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78C2B">
      <w:pPr>
        <w:rPr>
          <w:b/>
          <w:bCs/>
        </w:rPr>
      </w:pPr>
      <w:r>
        <w:rPr>
          <w:b/>
          <w:bCs/>
        </w:rPr>
        <w:t xml:space="preserve"> Mobile Money Platform Architecture &amp; Integration Design Documents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4FA96915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4F52D940">
      <w:pPr>
        <w:rPr>
          <w:b/>
          <w:bCs/>
        </w:rPr>
      </w:pPr>
      <w:r>
        <w:rPr>
          <w:b/>
          <w:bCs/>
        </w:rPr>
        <w:t>Objective</w:t>
      </w:r>
    </w:p>
    <w:p w14:paraId="65DC45EA">
      <w:r>
        <w:t>Provide a comprehensive architectural blueprint for deploying a mobile money platform within the telco ecosystem, ensuring secure, scalable, and regulatory-compliant integration with internal systems (billing, CRM) and external partners (banks, fintechs).</w:t>
      </w:r>
    </w:p>
    <w:p w14:paraId="58E77F6A">
      <w:pPr>
        <w:rPr>
          <w:b/>
          <w:bCs/>
        </w:rPr>
      </w:pPr>
      <w:r>
        <w:rPr>
          <w:b/>
          <w:bCs/>
        </w:rPr>
        <w:t>Architecture Components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4655"/>
        <w:gridCol w:w="2937"/>
      </w:tblGrid>
      <w:tr w14:paraId="51CD16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18CF23B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</w:tcPr>
          <w:p w14:paraId="559DD54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496532FF">
            <w:pPr>
              <w:rPr>
                <w:b/>
                <w:bCs/>
              </w:rPr>
            </w:pPr>
            <w:r>
              <w:rPr>
                <w:b/>
                <w:bCs/>
              </w:rPr>
              <w:t>Tools / Standards</w:t>
            </w:r>
          </w:p>
        </w:tc>
      </w:tr>
      <w:tr w14:paraId="04C9C2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3EA0FC">
            <w:r>
              <w:rPr>
                <w:b/>
                <w:bCs/>
              </w:rPr>
              <w:t>Presentation Layer</w:t>
            </w:r>
          </w:p>
        </w:tc>
        <w:tc>
          <w:tcPr>
            <w:tcW w:w="0" w:type="auto"/>
            <w:vAlign w:val="center"/>
          </w:tcPr>
          <w:p w14:paraId="4418AA85">
            <w:r>
              <w:t>USSD, Mobile App, Web Portal</w:t>
            </w:r>
          </w:p>
        </w:tc>
        <w:tc>
          <w:tcPr>
            <w:tcW w:w="0" w:type="auto"/>
            <w:vAlign w:val="center"/>
          </w:tcPr>
          <w:p w14:paraId="1A75E56A">
            <w:r>
              <w:t>React Native, Flutter, USSD API</w:t>
            </w:r>
          </w:p>
        </w:tc>
      </w:tr>
      <w:tr w14:paraId="51E921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3105F2">
            <w:r>
              <w:rPr>
                <w:b/>
                <w:bCs/>
              </w:rPr>
              <w:t>Application Layer</w:t>
            </w:r>
          </w:p>
        </w:tc>
        <w:tc>
          <w:tcPr>
            <w:tcW w:w="0" w:type="auto"/>
            <w:vAlign w:val="center"/>
          </w:tcPr>
          <w:p w14:paraId="4C35BDC2">
            <w:r>
              <w:t>Wallet Core, Transaction Engine, Notification Service</w:t>
            </w:r>
          </w:p>
        </w:tc>
        <w:tc>
          <w:tcPr>
            <w:tcW w:w="0" w:type="auto"/>
            <w:vAlign w:val="center"/>
          </w:tcPr>
          <w:p w14:paraId="4EC727E0">
            <w:r>
              <w:t>Spring Boot, Node.js, RabbitMQ</w:t>
            </w:r>
          </w:p>
        </w:tc>
      </w:tr>
      <w:tr w14:paraId="2BC520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69B48F">
            <w:r>
              <w:rPr>
                <w:b/>
                <w:bCs/>
              </w:rPr>
              <w:t>Service Layer</w:t>
            </w:r>
          </w:p>
        </w:tc>
        <w:tc>
          <w:tcPr>
            <w:tcW w:w="0" w:type="auto"/>
            <w:vAlign w:val="center"/>
          </w:tcPr>
          <w:p w14:paraId="4C66778E">
            <w:r>
              <w:t>APIs for partners and internal systems</w:t>
            </w:r>
          </w:p>
        </w:tc>
        <w:tc>
          <w:tcPr>
            <w:tcW w:w="0" w:type="auto"/>
            <w:vAlign w:val="center"/>
          </w:tcPr>
          <w:p w14:paraId="7B77C604">
            <w:r>
              <w:t>RESTful APIs, OAuth2, JWT</w:t>
            </w:r>
          </w:p>
        </w:tc>
      </w:tr>
      <w:tr w14:paraId="14FDA5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208A2A">
            <w:r>
              <w:rPr>
                <w:b/>
                <w:bCs/>
              </w:rPr>
              <w:t>Integration Layer</w:t>
            </w:r>
          </w:p>
        </w:tc>
        <w:tc>
          <w:tcPr>
            <w:tcW w:w="0" w:type="auto"/>
            <w:vAlign w:val="center"/>
          </w:tcPr>
          <w:p w14:paraId="59AD0186">
            <w:r>
              <w:t>Middleware and partner gateways</w:t>
            </w:r>
          </w:p>
        </w:tc>
        <w:tc>
          <w:tcPr>
            <w:tcW w:w="0" w:type="auto"/>
            <w:vAlign w:val="center"/>
          </w:tcPr>
          <w:p w14:paraId="21CDAE85">
            <w:r>
              <w:t>Mulesoft, Apache Camel, Kafka</w:t>
            </w:r>
          </w:p>
        </w:tc>
      </w:tr>
      <w:tr w14:paraId="5FEA64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2FC1A8">
            <w:r>
              <w:rPr>
                <w:b/>
                <w:bCs/>
              </w:rPr>
              <w:t>Data Layer</w:t>
            </w:r>
          </w:p>
        </w:tc>
        <w:tc>
          <w:tcPr>
            <w:tcW w:w="0" w:type="auto"/>
            <w:vAlign w:val="center"/>
          </w:tcPr>
          <w:p w14:paraId="6E9D79B2">
            <w:r>
              <w:t>Wallet Ledger, KYC DB, Transaction Logs</w:t>
            </w:r>
          </w:p>
        </w:tc>
        <w:tc>
          <w:tcPr>
            <w:tcW w:w="0" w:type="auto"/>
            <w:vAlign w:val="center"/>
          </w:tcPr>
          <w:p w14:paraId="7A35C359">
            <w:r>
              <w:t>PostgreSQL, Redis, MongoDB</w:t>
            </w:r>
          </w:p>
        </w:tc>
      </w:tr>
      <w:tr w14:paraId="4F3BC2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A411E8">
            <w:r>
              <w:rPr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</w:tcPr>
          <w:p w14:paraId="62817207">
            <w:r>
              <w:t>Identity, encryption, audit logs</w:t>
            </w:r>
          </w:p>
        </w:tc>
        <w:tc>
          <w:tcPr>
            <w:tcW w:w="0" w:type="auto"/>
            <w:vAlign w:val="center"/>
          </w:tcPr>
          <w:p w14:paraId="1E39FD7D">
            <w:r>
              <w:t>TLS, RBAC, Keycloak, Vault</w:t>
            </w:r>
          </w:p>
        </w:tc>
      </w:tr>
      <w:tr w14:paraId="602844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C122E5">
            <w:r>
              <w:rPr>
                <w:b/>
                <w:bCs/>
              </w:rPr>
              <w:t>Monitoring Layer</w:t>
            </w:r>
          </w:p>
        </w:tc>
        <w:tc>
          <w:tcPr>
            <w:tcW w:w="0" w:type="auto"/>
            <w:vAlign w:val="center"/>
          </w:tcPr>
          <w:p w14:paraId="78380128">
            <w:r>
              <w:t>Logging, dashboards, alerts</w:t>
            </w:r>
          </w:p>
        </w:tc>
        <w:tc>
          <w:tcPr>
            <w:tcW w:w="0" w:type="auto"/>
            <w:vAlign w:val="center"/>
          </w:tcPr>
          <w:p w14:paraId="49960A5F">
            <w:r>
              <w:t>ELK Stack, Prometheus, Grafana</w:t>
            </w:r>
          </w:p>
        </w:tc>
      </w:tr>
    </w:tbl>
    <w:p w14:paraId="4B6271DE">
      <w:pPr>
        <w:rPr>
          <w:b/>
          <w:bCs/>
        </w:rPr>
      </w:pPr>
      <w:r>
        <w:rPr>
          <w:b/>
          <w:bCs/>
        </w:rPr>
        <w:t>Architectural Diagrams</w:t>
      </w:r>
    </w:p>
    <w:p w14:paraId="26974FAD">
      <w:pPr>
        <w:numPr>
          <w:ilvl w:val="0"/>
          <w:numId w:val="1"/>
        </w:numPr>
      </w:pPr>
      <w:r>
        <w:rPr>
          <w:b/>
          <w:bCs/>
        </w:rPr>
        <w:t>Logical Architecture</w:t>
      </w:r>
      <w:r>
        <w:br w:type="textWrapping"/>
      </w:r>
      <w:r>
        <w:t>→ Shows end-user channels, core wallet engine, APIs, and external connectors</w:t>
      </w:r>
    </w:p>
    <w:p w14:paraId="6085EFA0">
      <w:pPr>
        <w:numPr>
          <w:ilvl w:val="0"/>
          <w:numId w:val="1"/>
        </w:numPr>
      </w:pPr>
      <w:r>
        <w:rPr>
          <w:b/>
          <w:bCs/>
        </w:rPr>
        <w:t>Integration Diagram</w:t>
      </w:r>
      <w:r>
        <w:br w:type="textWrapping"/>
      </w:r>
      <w:r>
        <w:t>→ Telecom CRM, Billing, M-PESA, PesaLink, Core Banking APIs</w:t>
      </w:r>
    </w:p>
    <w:p w14:paraId="118FFF2F">
      <w:pPr>
        <w:numPr>
          <w:ilvl w:val="0"/>
          <w:numId w:val="1"/>
        </w:numPr>
      </w:pPr>
      <w:r>
        <w:rPr>
          <w:b/>
          <w:bCs/>
        </w:rPr>
        <w:t>Deployment Diagram</w:t>
      </w:r>
      <w:r>
        <w:br w:type="textWrapping"/>
      </w:r>
      <w:r>
        <w:t>→ Hybrid setup (Telco Data Center + AWS Cloud), containerized via Kubernetes</w:t>
      </w:r>
    </w:p>
    <w:p w14:paraId="27702AA6">
      <w:pPr>
        <w:numPr>
          <w:ilvl w:val="0"/>
          <w:numId w:val="1"/>
        </w:numPr>
      </w:pPr>
      <w:r>
        <w:rPr>
          <w:b/>
          <w:bCs/>
        </w:rPr>
        <w:t>Data Flow Diagram (DFD)</w:t>
      </w:r>
      <w:r>
        <w:br w:type="textWrapping"/>
      </w:r>
      <w:r>
        <w:t>→ Real-time flows for onboarding, KYC, fund transfers, and settlements</w:t>
      </w:r>
    </w:p>
    <w:p w14:paraId="44571A01">
      <w:pPr>
        <w:rPr>
          <w:b/>
          <w:bCs/>
        </w:rPr>
      </w:pPr>
      <w:r>
        <w:rPr>
          <w:b/>
          <w:bCs/>
        </w:rPr>
        <w:t>Non-Functional Requirements</w:t>
      </w:r>
    </w:p>
    <w:p w14:paraId="1B0CEB8E">
      <w:pPr>
        <w:numPr>
          <w:ilvl w:val="0"/>
          <w:numId w:val="2"/>
        </w:numPr>
      </w:pPr>
      <w:r>
        <w:rPr>
          <w:b/>
          <w:bCs/>
        </w:rPr>
        <w:t>Availability</w:t>
      </w:r>
      <w:r>
        <w:t>: ≥99.99% uptime</w:t>
      </w:r>
    </w:p>
    <w:p w14:paraId="59DDD890">
      <w:pPr>
        <w:numPr>
          <w:ilvl w:val="0"/>
          <w:numId w:val="2"/>
        </w:numPr>
      </w:pPr>
      <w:r>
        <w:rPr>
          <w:b/>
          <w:bCs/>
        </w:rPr>
        <w:t>Performance</w:t>
      </w:r>
      <w:r>
        <w:t>: Supports 500–5,000 TPS</w:t>
      </w:r>
    </w:p>
    <w:p w14:paraId="54257C38">
      <w:pPr>
        <w:numPr>
          <w:ilvl w:val="0"/>
          <w:numId w:val="2"/>
        </w:numPr>
      </w:pPr>
      <w:r>
        <w:rPr>
          <w:b/>
          <w:bCs/>
        </w:rPr>
        <w:t>Latency</w:t>
      </w:r>
      <w:r>
        <w:t>: Under 500ms for domestic money transfers</w:t>
      </w:r>
    </w:p>
    <w:p w14:paraId="27A45DE4">
      <w:pPr>
        <w:numPr>
          <w:ilvl w:val="0"/>
          <w:numId w:val="2"/>
        </w:numPr>
      </w:pPr>
      <w:r>
        <w:rPr>
          <w:b/>
          <w:bCs/>
        </w:rPr>
        <w:t>Compliance</w:t>
      </w:r>
      <w:r>
        <w:t>: CBK standards, ISO 27001/20022, GDPR readiness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6964AA"/>
    <w:multiLevelType w:val="multilevel"/>
    <w:tmpl w:val="1E696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2C73D68"/>
    <w:multiLevelType w:val="multilevel"/>
    <w:tmpl w:val="32C73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A58"/>
    <w:rsid w:val="00180A00"/>
    <w:rsid w:val="00182A58"/>
    <w:rsid w:val="0028578E"/>
    <w:rsid w:val="00A35684"/>
    <w:rsid w:val="00D22FF6"/>
    <w:rsid w:val="00DE38F6"/>
    <w:rsid w:val="2EC8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248</Words>
  <Characters>1414</Characters>
  <Lines>11</Lines>
  <Paragraphs>3</Paragraphs>
  <TotalTime>0</TotalTime>
  <ScaleCrop>false</ScaleCrop>
  <LinksUpToDate>false</LinksUpToDate>
  <CharactersWithSpaces>1659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2025-07-28T18:18:00Z</dcterms:created>
  <dc:creator>168236-Barbara Malei</dc:creator>
  <cp:lastModifiedBy>ADMIN</cp:lastModifiedBy>
  <dcterms:modified xsi:type="dcterms:W3CDTF">2025-11-09T15:53:23Z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E1E1695ABDA44D5EA3B819BEFEF8203E_12</vt:lpwstr>
  </property>
</Properties>
</file>