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18C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Project Governance Structure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2EE35962">
      <w:pPr>
        <w:rPr>
          <w:rFonts w:ascii="Times New Roman" w:hAnsi="Times New Roman" w:cs="Times New Roman"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32CFC2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Governance Overview</w:t>
      </w:r>
    </w:p>
    <w:p w14:paraId="1386B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governance framework ensures clear accountability, timely decision-making, risk oversight, and compliance adherence throughout the integration project. It includes representatives from Mobile Money providers, Telecom business units, IT, and Regulatory compliance.</w:t>
      </w:r>
    </w:p>
    <w:p w14:paraId="570441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Governance Bodies and Roles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8"/>
        <w:gridCol w:w="3591"/>
        <w:gridCol w:w="2538"/>
        <w:gridCol w:w="1363"/>
      </w:tblGrid>
      <w:tr w14:paraId="3E198A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447511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Governance Body</w:t>
            </w:r>
          </w:p>
        </w:tc>
        <w:tc>
          <w:tcPr>
            <w:tcW w:w="0" w:type="auto"/>
            <w:vAlign w:val="center"/>
          </w:tcPr>
          <w:p w14:paraId="7AF1C77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Members/Representatives</w:t>
            </w:r>
          </w:p>
        </w:tc>
        <w:tc>
          <w:tcPr>
            <w:tcW w:w="0" w:type="auto"/>
            <w:vAlign w:val="center"/>
          </w:tcPr>
          <w:p w14:paraId="050DCF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Responsibilities</w:t>
            </w:r>
          </w:p>
        </w:tc>
        <w:tc>
          <w:tcPr>
            <w:tcW w:w="0" w:type="auto"/>
            <w:vAlign w:val="center"/>
          </w:tcPr>
          <w:p w14:paraId="1C690C3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 of Meetings</w:t>
            </w:r>
          </w:p>
        </w:tc>
      </w:tr>
      <w:tr w14:paraId="29D393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69B1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Steering Committee (PSC)</w:t>
            </w:r>
          </w:p>
        </w:tc>
        <w:tc>
          <w:tcPr>
            <w:tcW w:w="0" w:type="auto"/>
            <w:vAlign w:val="center"/>
          </w:tcPr>
          <w:p w14:paraId="76B99B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Sponsor, CIO, Finance Director, Legal Head, Mobile Money Partner Exec</w:t>
            </w:r>
          </w:p>
        </w:tc>
        <w:tc>
          <w:tcPr>
            <w:tcW w:w="0" w:type="auto"/>
            <w:vAlign w:val="center"/>
          </w:tcPr>
          <w:p w14:paraId="6C833C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 strategic direction, approve major changes, monitor project health</w:t>
            </w:r>
          </w:p>
        </w:tc>
        <w:tc>
          <w:tcPr>
            <w:tcW w:w="0" w:type="auto"/>
            <w:vAlign w:val="center"/>
          </w:tcPr>
          <w:p w14:paraId="6390E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  <w:tr w14:paraId="762CC0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DEE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Management Office (PMO)</w:t>
            </w:r>
          </w:p>
        </w:tc>
        <w:tc>
          <w:tcPr>
            <w:tcW w:w="0" w:type="auto"/>
            <w:vAlign w:val="center"/>
          </w:tcPr>
          <w:p w14:paraId="2E9596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Manager, PMO Analyst, Risk Manager</w:t>
            </w:r>
          </w:p>
        </w:tc>
        <w:tc>
          <w:tcPr>
            <w:tcW w:w="0" w:type="auto"/>
            <w:vAlign w:val="center"/>
          </w:tcPr>
          <w:p w14:paraId="208780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planning, execution monitoring, reporting</w:t>
            </w:r>
          </w:p>
        </w:tc>
        <w:tc>
          <w:tcPr>
            <w:tcW w:w="0" w:type="auto"/>
            <w:vAlign w:val="center"/>
          </w:tcPr>
          <w:p w14:paraId="5A39B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</w:tr>
      <w:tr w14:paraId="6832B0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1E97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Technical Integration Committee</w:t>
            </w:r>
          </w:p>
        </w:tc>
        <w:tc>
          <w:tcPr>
            <w:tcW w:w="0" w:type="auto"/>
            <w:vAlign w:val="center"/>
          </w:tcPr>
          <w:p w14:paraId="06C191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Leads (ERP, OSS/BSS), Mobile Money API Experts, Security Officer</w:t>
            </w:r>
          </w:p>
        </w:tc>
        <w:tc>
          <w:tcPr>
            <w:tcW w:w="0" w:type="auto"/>
            <w:vAlign w:val="center"/>
          </w:tcPr>
          <w:p w14:paraId="33C031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technical designs, integration issues, test plans</w:t>
            </w:r>
          </w:p>
        </w:tc>
        <w:tc>
          <w:tcPr>
            <w:tcW w:w="0" w:type="auto"/>
            <w:vAlign w:val="center"/>
          </w:tcPr>
          <w:p w14:paraId="43A36B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</w:t>
            </w:r>
          </w:p>
        </w:tc>
      </w:tr>
      <w:tr w14:paraId="41CF06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F412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Compliance &amp; Regulatory Board</w:t>
            </w:r>
          </w:p>
        </w:tc>
        <w:tc>
          <w:tcPr>
            <w:tcW w:w="0" w:type="auto"/>
            <w:vAlign w:val="center"/>
          </w:tcPr>
          <w:p w14:paraId="1A630C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Legal Counsel, Compliance Officer, Data Protection Officer, External Auditor</w:t>
            </w:r>
          </w:p>
        </w:tc>
        <w:tc>
          <w:tcPr>
            <w:tcW w:w="0" w:type="auto"/>
            <w:vAlign w:val="center"/>
          </w:tcPr>
          <w:p w14:paraId="23EE1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regulatory adherence, approve audit plans</w:t>
            </w:r>
          </w:p>
        </w:tc>
        <w:tc>
          <w:tcPr>
            <w:tcW w:w="0" w:type="auto"/>
            <w:vAlign w:val="center"/>
          </w:tcPr>
          <w:p w14:paraId="59C25C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 or as needed</w:t>
            </w:r>
          </w:p>
        </w:tc>
      </w:tr>
      <w:tr w14:paraId="7FA28A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FA8B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Change Control Board (CCB)</w:t>
            </w:r>
          </w:p>
        </w:tc>
        <w:tc>
          <w:tcPr>
            <w:tcW w:w="0" w:type="auto"/>
            <w:vAlign w:val="center"/>
          </w:tcPr>
          <w:p w14:paraId="3D6E96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PMO, IT Leads, Business Owner, Vendor Representatives</w:t>
            </w:r>
          </w:p>
        </w:tc>
        <w:tc>
          <w:tcPr>
            <w:tcW w:w="0" w:type="auto"/>
            <w:vAlign w:val="center"/>
          </w:tcPr>
          <w:p w14:paraId="6463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and approve scope changes and risk impacts</w:t>
            </w:r>
          </w:p>
        </w:tc>
        <w:tc>
          <w:tcPr>
            <w:tcW w:w="0" w:type="auto"/>
            <w:vAlign w:val="center"/>
          </w:tcPr>
          <w:p w14:paraId="5E88D4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Ad-hoc</w:t>
            </w:r>
          </w:p>
        </w:tc>
      </w:tr>
      <w:tr w14:paraId="6219CA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B812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Operational Readiness &amp; Training Committee</w:t>
            </w:r>
          </w:p>
        </w:tc>
        <w:tc>
          <w:tcPr>
            <w:tcW w:w="0" w:type="auto"/>
            <w:vAlign w:val="center"/>
          </w:tcPr>
          <w:p w14:paraId="121EC7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 Manager, Training Lead, Customer Care Head</w:t>
            </w:r>
          </w:p>
        </w:tc>
        <w:tc>
          <w:tcPr>
            <w:tcW w:w="0" w:type="auto"/>
            <w:vAlign w:val="center"/>
          </w:tcPr>
          <w:p w14:paraId="74E16D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Oversee training plans, user readiness, support transition</w:t>
            </w:r>
          </w:p>
        </w:tc>
        <w:tc>
          <w:tcPr>
            <w:tcW w:w="0" w:type="auto"/>
            <w:vAlign w:val="center"/>
          </w:tcPr>
          <w:p w14:paraId="69196C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</w:tbl>
    <w:p w14:paraId="294B471A">
      <w:pPr>
        <w:rPr>
          <w:rFonts w:ascii="Times New Roman" w:hAnsi="Times New Roman" w:cs="Times New Roman"/>
        </w:rPr>
      </w:pPr>
    </w:p>
    <w:p w14:paraId="6D979C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RACI Summary for Key Activities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0"/>
        <w:gridCol w:w="1185"/>
        <w:gridCol w:w="620"/>
        <w:gridCol w:w="733"/>
        <w:gridCol w:w="1287"/>
        <w:gridCol w:w="1408"/>
        <w:gridCol w:w="874"/>
        <w:gridCol w:w="1223"/>
      </w:tblGrid>
      <w:tr w14:paraId="62547170">
        <w:trPr>
          <w:tblHeader/>
          <w:tblCellSpacing w:w="15" w:type="dxa"/>
        </w:trPr>
        <w:tc>
          <w:tcPr>
            <w:tcW w:w="0" w:type="auto"/>
            <w:vAlign w:val="center"/>
          </w:tcPr>
          <w:p w14:paraId="6C1235E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</w:tcPr>
          <w:p w14:paraId="6FC4F4E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Sponsor</w:t>
            </w:r>
          </w:p>
        </w:tc>
        <w:tc>
          <w:tcPr>
            <w:tcW w:w="0" w:type="auto"/>
            <w:vAlign w:val="center"/>
          </w:tcPr>
          <w:p w14:paraId="7F6E86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PMO</w:t>
            </w:r>
          </w:p>
        </w:tc>
        <w:tc>
          <w:tcPr>
            <w:tcW w:w="0" w:type="auto"/>
            <w:vAlign w:val="center"/>
          </w:tcPr>
          <w:p w14:paraId="414A03D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IT Team</w:t>
            </w:r>
          </w:p>
        </w:tc>
        <w:tc>
          <w:tcPr>
            <w:tcW w:w="0" w:type="auto"/>
            <w:vAlign w:val="center"/>
          </w:tcPr>
          <w:p w14:paraId="6C49FC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</w:tcPr>
          <w:p w14:paraId="32F5D04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Mobile Money Partner</w:t>
            </w:r>
          </w:p>
        </w:tc>
        <w:tc>
          <w:tcPr>
            <w:tcW w:w="0" w:type="auto"/>
            <w:vAlign w:val="center"/>
          </w:tcPr>
          <w:p w14:paraId="07AE1C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</w:tcPr>
          <w:p w14:paraId="1B6D80F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Operations</w:t>
            </w:r>
          </w:p>
        </w:tc>
      </w:tr>
      <w:tr w14:paraId="0E7B34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5C4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Project Scope</w:t>
            </w:r>
          </w:p>
        </w:tc>
        <w:tc>
          <w:tcPr>
            <w:tcW w:w="0" w:type="auto"/>
            <w:vAlign w:val="center"/>
          </w:tcPr>
          <w:p w14:paraId="68E6E1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</w:tcPr>
          <w:p w14:paraId="0FDE98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</w:tcPr>
          <w:p w14:paraId="6F71D5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</w:tcPr>
          <w:p w14:paraId="3DCBF8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</w:tcPr>
          <w:p w14:paraId="520567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</w:tcPr>
          <w:p w14:paraId="60B1A0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3BFCC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</w:tr>
      <w:tr w14:paraId="550041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6847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 Budget</w:t>
            </w:r>
          </w:p>
        </w:tc>
        <w:tc>
          <w:tcPr>
            <w:tcW w:w="0" w:type="auto"/>
            <w:vAlign w:val="center"/>
          </w:tcPr>
          <w:p w14:paraId="18DD9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</w:tcPr>
          <w:p w14:paraId="5D850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</w:tcPr>
          <w:p w14:paraId="34914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00313E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7E6D8D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0F1ED0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</w:tcPr>
          <w:p w14:paraId="4CBE7B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</w:tr>
      <w:tr w14:paraId="724A96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6815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Management</w:t>
            </w:r>
          </w:p>
        </w:tc>
        <w:tc>
          <w:tcPr>
            <w:tcW w:w="0" w:type="auto"/>
            <w:vAlign w:val="center"/>
          </w:tcPr>
          <w:p w14:paraId="3F96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649F03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</w:tcPr>
          <w:p w14:paraId="7B7DB6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</w:tcPr>
          <w:p w14:paraId="0085FA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</w:tcPr>
          <w:p w14:paraId="72627E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</w:tcPr>
          <w:p w14:paraId="4BFA8E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122BAB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</w:tr>
      <w:tr w14:paraId="004072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9257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Integration</w:t>
            </w:r>
          </w:p>
        </w:tc>
        <w:tc>
          <w:tcPr>
            <w:tcW w:w="0" w:type="auto"/>
            <w:vAlign w:val="center"/>
          </w:tcPr>
          <w:p w14:paraId="041A29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389E0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</w:tcPr>
          <w:p w14:paraId="46816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</w:tcPr>
          <w:p w14:paraId="0A0DA7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</w:tcPr>
          <w:p w14:paraId="6EC00D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</w:tcPr>
          <w:p w14:paraId="3E86DA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0AC805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</w:tr>
      <w:tr w14:paraId="3F6DEB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26A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&amp; Regulatory Approval</w:t>
            </w:r>
          </w:p>
        </w:tc>
        <w:tc>
          <w:tcPr>
            <w:tcW w:w="0" w:type="auto"/>
            <w:vAlign w:val="center"/>
          </w:tcPr>
          <w:p w14:paraId="0CDEE2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1B72B4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</w:tcPr>
          <w:p w14:paraId="2DF66A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3D09FC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</w:tcPr>
          <w:p w14:paraId="350C25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1B0E59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318E28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</w:tr>
      <w:tr w14:paraId="70112F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99FC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Training &amp; Support</w:t>
            </w:r>
          </w:p>
        </w:tc>
        <w:tc>
          <w:tcPr>
            <w:tcW w:w="0" w:type="auto"/>
            <w:vAlign w:val="center"/>
          </w:tcPr>
          <w:p w14:paraId="43E130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0E7DC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</w:tcPr>
          <w:p w14:paraId="7737C8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24235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50F885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68FF8C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7D8F4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</w:tr>
      <w:tr w14:paraId="6FBE96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2366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Closure</w:t>
            </w:r>
          </w:p>
        </w:tc>
        <w:tc>
          <w:tcPr>
            <w:tcW w:w="0" w:type="auto"/>
            <w:vAlign w:val="center"/>
          </w:tcPr>
          <w:p w14:paraId="61963B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</w:tcPr>
          <w:p w14:paraId="27BCFA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</w:tcPr>
          <w:p w14:paraId="4BFDEE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</w:tcPr>
          <w:p w14:paraId="26B351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</w:tcPr>
          <w:p w14:paraId="759DB8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</w:tcPr>
          <w:p w14:paraId="687C4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</w:tcPr>
          <w:p w14:paraId="468162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</w:tr>
    </w:tbl>
    <w:p w14:paraId="5274798D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F25"/>
    <w:rsid w:val="00180A00"/>
    <w:rsid w:val="0028578E"/>
    <w:rsid w:val="00A35684"/>
    <w:rsid w:val="00C66F25"/>
    <w:rsid w:val="00D22FF6"/>
    <w:rsid w:val="00DE38F6"/>
    <w:rsid w:val="43C5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279</Words>
  <Characters>1593</Characters>
  <Lines>13</Lines>
  <Paragraphs>3</Paragraphs>
  <TotalTime>0</TotalTime>
  <ScaleCrop>false</ScaleCrop>
  <LinksUpToDate>false</LinksUpToDate>
  <CharactersWithSpaces>1869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2025-07-28T17:45:00Z</dcterms:created>
  <dc:creator>168236-Barbara Malei</dc:creator>
  <cp:lastModifiedBy>ADMIN</cp:lastModifiedBy>
  <dcterms:modified xsi:type="dcterms:W3CDTF">2025-11-09T19:19:00Z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E1B2F080D8BE44AEBA94E9EE115F982E_12</vt:lpwstr>
  </property>
</Properties>
</file>