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F6D6A" w:rsidRPr="008F6D6A" w:rsidRDefault="008F6D6A" w:rsidP="008F6D6A">
      <w:pPr>
        <w:rPr>
          <w:b/>
          <w:bCs/>
        </w:rPr>
      </w:pPr>
      <w:r w:rsidRPr="008F6D6A">
        <w:rPr>
          <w:b/>
          <w:bCs/>
        </w:rPr>
        <w:t>AML/KYC Compliance Processes in Risk &amp; Compliance Plans</w:t>
      </w:r>
    </w:p>
    <w:p w:rsidR="008F6D6A" w:rsidRPr="008F6D6A" w:rsidRDefault="008F6D6A" w:rsidP="008F6D6A">
      <w:r w:rsidRPr="008F6D6A">
        <w:rPr>
          <w:b/>
          <w:bCs/>
        </w:rPr>
        <w:t>Project Timeline:</w:t>
      </w:r>
      <w:r w:rsidRPr="008F6D6A">
        <w:t xml:space="preserve"> February 2024 – Ongoing (Risk &amp; Compliance Management)</w:t>
      </w:r>
    </w:p>
    <w:p w:rsidR="008F6D6A" w:rsidRPr="008F6D6A" w:rsidRDefault="008F6D6A" w:rsidP="008F6D6A">
      <w:r w:rsidRPr="008F6D6A">
        <w:rPr>
          <w:b/>
          <w:bCs/>
        </w:rPr>
        <w:t>Description:</w:t>
      </w:r>
      <w:r w:rsidRPr="008F6D6A">
        <w:br/>
        <w:t>Detailed AML and KYC processes were incorporated into the risk and compliance framework to prevent fraud and meet regulatory requirements throughout the project lifecycle.</w:t>
      </w:r>
    </w:p>
    <w:p w:rsidR="008F6D6A" w:rsidRPr="008F6D6A" w:rsidRDefault="008F6D6A" w:rsidP="008F6D6A">
      <w:r w:rsidRPr="008F6D6A">
        <w:rPr>
          <w:b/>
          <w:bCs/>
        </w:rPr>
        <w:t>Details:</w:t>
      </w:r>
    </w:p>
    <w:p w:rsidR="008F6D6A" w:rsidRPr="008F6D6A" w:rsidRDefault="008F6D6A" w:rsidP="008F6D6A">
      <w:pPr>
        <w:numPr>
          <w:ilvl w:val="0"/>
          <w:numId w:val="1"/>
        </w:numPr>
      </w:pPr>
      <w:r w:rsidRPr="008F6D6A">
        <w:t>Customer identification using biometric and document verification integrated into onboarding (completed by March 2024).</w:t>
      </w:r>
    </w:p>
    <w:p w:rsidR="008F6D6A" w:rsidRPr="008F6D6A" w:rsidRDefault="008F6D6A" w:rsidP="008F6D6A">
      <w:pPr>
        <w:numPr>
          <w:ilvl w:val="0"/>
          <w:numId w:val="1"/>
        </w:numPr>
      </w:pPr>
      <w:r w:rsidRPr="008F6D6A">
        <w:t>Continuous transaction monitoring using machine learning models deployed in May 2024.</w:t>
      </w:r>
    </w:p>
    <w:p w:rsidR="008F6D6A" w:rsidRPr="008F6D6A" w:rsidRDefault="008F6D6A" w:rsidP="008F6D6A">
      <w:pPr>
        <w:numPr>
          <w:ilvl w:val="0"/>
          <w:numId w:val="1"/>
        </w:numPr>
      </w:pPr>
      <w:r w:rsidRPr="008F6D6A">
        <w:t>Monthly compliance audits scheduled with corrective action tracking.</w:t>
      </w:r>
    </w:p>
    <w:p w:rsidR="008F6D6A" w:rsidRPr="008F6D6A" w:rsidRDefault="008F6D6A" w:rsidP="008F6D6A">
      <w:pPr>
        <w:numPr>
          <w:ilvl w:val="0"/>
          <w:numId w:val="1"/>
        </w:numPr>
      </w:pPr>
      <w:r w:rsidRPr="008F6D6A">
        <w:t>Staff training sessions conducted quarterly starting March 2024.</w:t>
      </w:r>
    </w:p>
    <w:p w:rsidR="008F6D6A" w:rsidRPr="008F6D6A" w:rsidRDefault="008F6D6A" w:rsidP="008F6D6A">
      <w:r w:rsidRPr="008F6D6A">
        <w:rPr>
          <w:b/>
          <w:bCs/>
        </w:rPr>
        <w:t>Purpose:</w:t>
      </w:r>
      <w:r w:rsidRPr="008F6D6A">
        <w:br/>
        <w:t>To protect the system from illicit activity and maintain regulatory certification.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2345F4"/>
    <w:multiLevelType w:val="multilevel"/>
    <w:tmpl w:val="A6FE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77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D6A"/>
    <w:rsid w:val="00180A00"/>
    <w:rsid w:val="0028578E"/>
    <w:rsid w:val="008F6D6A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96B1B-A84F-47BE-8ECA-2B0B29855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D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D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D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D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D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1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2025-07-28T19:29:00Z</dcterms:created>
  <dcterms:modified xsi:type="dcterms:W3CDTF">2025-07-28T19:30:00Z</dcterms:modified>
</cp:coreProperties>
</file>