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123F" w:rsidRPr="00182A58" w:rsidRDefault="00D5123F" w:rsidP="00D5123F">
      <w:pPr>
        <w:rPr>
          <w:b/>
          <w:bCs/>
        </w:rPr>
      </w:pPr>
      <w:r w:rsidRPr="00182A58">
        <w:rPr>
          <w:b/>
          <w:bCs/>
        </w:rPr>
        <w:t>API Development &amp; Integration with Telecom Billing, CRM, and Banks</w:t>
      </w:r>
    </w:p>
    <w:p w:rsidR="00D5123F" w:rsidRPr="00182A58" w:rsidRDefault="00D5123F" w:rsidP="00D5123F">
      <w:pPr>
        <w:rPr>
          <w:b/>
          <w:bCs/>
        </w:rPr>
      </w:pPr>
      <w:r w:rsidRPr="00182A58">
        <w:rPr>
          <w:b/>
          <w:bCs/>
        </w:rPr>
        <w:t>Objective</w:t>
      </w:r>
    </w:p>
    <w:p w:rsidR="00D5123F" w:rsidRPr="00182A58" w:rsidRDefault="00D5123F" w:rsidP="00D5123F">
      <w:r w:rsidRPr="00182A58">
        <w:t>Design and implement robust APIs to ensure real-time, secure integration with key internal and external systems: telecom billing, CRM, and partner financial institutions.</w:t>
      </w:r>
    </w:p>
    <w:p w:rsidR="00D5123F" w:rsidRPr="00182A58" w:rsidRDefault="00D5123F" w:rsidP="00D5123F">
      <w:pPr>
        <w:rPr>
          <w:b/>
          <w:bCs/>
        </w:rPr>
      </w:pPr>
      <w:r w:rsidRPr="00182A58">
        <w:rPr>
          <w:b/>
          <w:bCs/>
        </w:rPr>
        <w:t>API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303"/>
        <w:gridCol w:w="3051"/>
      </w:tblGrid>
      <w:tr w:rsidR="00D5123F" w:rsidRPr="00182A58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pPr>
              <w:rPr>
                <w:b/>
                <w:bCs/>
              </w:rPr>
            </w:pPr>
            <w:r w:rsidRPr="00182A58">
              <w:rPr>
                <w:b/>
                <w:bCs/>
              </w:rPr>
              <w:t>API Group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pPr>
              <w:rPr>
                <w:b/>
                <w:bCs/>
              </w:rPr>
            </w:pPr>
            <w:r w:rsidRPr="00182A5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pPr>
              <w:rPr>
                <w:b/>
                <w:bCs/>
              </w:rPr>
            </w:pPr>
            <w:r w:rsidRPr="00182A58">
              <w:rPr>
                <w:b/>
                <w:bCs/>
              </w:rPr>
              <w:t>Consumer Systems</w:t>
            </w:r>
          </w:p>
        </w:tc>
      </w:tr>
      <w:tr w:rsidR="00D5123F" w:rsidRPr="00182A5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rPr>
                <w:b/>
                <w:bCs/>
              </w:rPr>
              <w:t>Wallet APIs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Balance, transfer, deposit, withdrawal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USSD, Mobile App, Agent App</w:t>
            </w:r>
          </w:p>
        </w:tc>
      </w:tr>
      <w:tr w:rsidR="00D5123F" w:rsidRPr="00182A5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rPr>
                <w:b/>
                <w:bCs/>
              </w:rPr>
              <w:t>Bank APIs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Wallet-to-bank and bank-to-wallet transfers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proofErr w:type="spellStart"/>
            <w:r w:rsidRPr="00182A58">
              <w:t>PesaLink</w:t>
            </w:r>
            <w:proofErr w:type="spellEnd"/>
            <w:r w:rsidRPr="00182A58">
              <w:t>, Partner Bank APIs</w:t>
            </w:r>
          </w:p>
        </w:tc>
      </w:tr>
      <w:tr w:rsidR="00D5123F" w:rsidRPr="00182A5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rPr>
                <w:b/>
                <w:bCs/>
              </w:rPr>
              <w:t>Billing APIs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Recharge, airtime/data bundle purchases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Telco Billing System</w:t>
            </w:r>
          </w:p>
        </w:tc>
      </w:tr>
      <w:tr w:rsidR="00D5123F" w:rsidRPr="00182A5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rPr>
                <w:b/>
                <w:bCs/>
              </w:rPr>
              <w:t>CRM APIs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Sync KYC, update account info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Telecom CRM</w:t>
            </w:r>
          </w:p>
        </w:tc>
      </w:tr>
      <w:tr w:rsidR="00D5123F" w:rsidRPr="00182A5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rPr>
                <w:b/>
                <w:bCs/>
              </w:rPr>
              <w:t>Merchant APIs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C2B, B2C, bulk disbursements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Aggregators, Merchants</w:t>
            </w:r>
          </w:p>
        </w:tc>
      </w:tr>
      <w:tr w:rsidR="00D5123F" w:rsidRPr="00182A5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rPr>
                <w:b/>
                <w:bCs/>
              </w:rPr>
              <w:t>Compliance APIs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AML alerts, audit trail logging, KYC checks</w:t>
            </w:r>
          </w:p>
        </w:tc>
        <w:tc>
          <w:tcPr>
            <w:tcW w:w="0" w:type="auto"/>
            <w:vAlign w:val="center"/>
            <w:hideMark/>
          </w:tcPr>
          <w:p w:rsidR="00D5123F" w:rsidRPr="00182A58" w:rsidRDefault="00D5123F" w:rsidP="00D8276A">
            <w:r w:rsidRPr="00182A58">
              <w:t>CBK Systems, Internal Risk Ops</w:t>
            </w:r>
          </w:p>
        </w:tc>
      </w:tr>
    </w:tbl>
    <w:p w:rsidR="00D5123F" w:rsidRPr="00182A58" w:rsidRDefault="00D5123F" w:rsidP="00D5123F">
      <w:pPr>
        <w:rPr>
          <w:b/>
          <w:bCs/>
        </w:rPr>
      </w:pPr>
      <w:r w:rsidRPr="00182A58">
        <w:rPr>
          <w:b/>
          <w:bCs/>
        </w:rPr>
        <w:t>API Standards</w:t>
      </w:r>
    </w:p>
    <w:p w:rsidR="00D5123F" w:rsidRPr="00182A58" w:rsidRDefault="00D5123F" w:rsidP="00D5123F">
      <w:pPr>
        <w:numPr>
          <w:ilvl w:val="0"/>
          <w:numId w:val="1"/>
        </w:numPr>
      </w:pPr>
      <w:r w:rsidRPr="00182A58">
        <w:rPr>
          <w:b/>
          <w:bCs/>
        </w:rPr>
        <w:t>Protocol</w:t>
      </w:r>
      <w:r w:rsidRPr="00182A58">
        <w:t>: HTTPS RESTful APIs (TLS 1.3)</w:t>
      </w:r>
    </w:p>
    <w:p w:rsidR="00D5123F" w:rsidRPr="00182A58" w:rsidRDefault="00D5123F" w:rsidP="00D5123F">
      <w:pPr>
        <w:numPr>
          <w:ilvl w:val="0"/>
          <w:numId w:val="1"/>
        </w:numPr>
      </w:pPr>
      <w:r w:rsidRPr="00182A58">
        <w:rPr>
          <w:b/>
          <w:bCs/>
        </w:rPr>
        <w:t>Security</w:t>
      </w:r>
      <w:r w:rsidRPr="00182A58">
        <w:t>: OAuth2, HMAC, IP whitelisting</w:t>
      </w:r>
    </w:p>
    <w:p w:rsidR="00D5123F" w:rsidRPr="00182A58" w:rsidRDefault="00D5123F" w:rsidP="00D5123F">
      <w:pPr>
        <w:numPr>
          <w:ilvl w:val="0"/>
          <w:numId w:val="1"/>
        </w:numPr>
      </w:pPr>
      <w:r w:rsidRPr="00182A58">
        <w:rPr>
          <w:b/>
          <w:bCs/>
        </w:rPr>
        <w:t>Rate Limits</w:t>
      </w:r>
      <w:r w:rsidRPr="00182A58">
        <w:t>: Tiered by partner SLA</w:t>
      </w:r>
    </w:p>
    <w:p w:rsidR="00D5123F" w:rsidRPr="00182A58" w:rsidRDefault="00D5123F" w:rsidP="00D5123F">
      <w:pPr>
        <w:numPr>
          <w:ilvl w:val="0"/>
          <w:numId w:val="1"/>
        </w:numPr>
      </w:pPr>
      <w:r w:rsidRPr="00182A58">
        <w:rPr>
          <w:b/>
          <w:bCs/>
        </w:rPr>
        <w:t>Versioning</w:t>
      </w:r>
      <w:r w:rsidRPr="00182A58">
        <w:t>: URI versioning /</w:t>
      </w:r>
      <w:proofErr w:type="spellStart"/>
      <w:r w:rsidRPr="00182A58">
        <w:t>api</w:t>
      </w:r>
      <w:proofErr w:type="spellEnd"/>
      <w:r w:rsidRPr="00182A58">
        <w:t>/v1/...</w:t>
      </w:r>
    </w:p>
    <w:p w:rsidR="00D5123F" w:rsidRPr="00182A58" w:rsidRDefault="00D5123F" w:rsidP="00D5123F">
      <w:pPr>
        <w:numPr>
          <w:ilvl w:val="0"/>
          <w:numId w:val="1"/>
        </w:numPr>
      </w:pPr>
      <w:r w:rsidRPr="00182A58">
        <w:rPr>
          <w:b/>
          <w:bCs/>
        </w:rPr>
        <w:t>Docs &amp; Sandbox</w:t>
      </w:r>
      <w:r w:rsidRPr="00182A58">
        <w:t>: Swagger UI + partner sandbox environment</w:t>
      </w:r>
    </w:p>
    <w:p w:rsidR="00D5123F" w:rsidRPr="00182A58" w:rsidRDefault="00D5123F" w:rsidP="00D5123F">
      <w:pPr>
        <w:numPr>
          <w:ilvl w:val="0"/>
          <w:numId w:val="1"/>
        </w:numPr>
      </w:pPr>
      <w:r w:rsidRPr="00182A58">
        <w:rPr>
          <w:b/>
          <w:bCs/>
        </w:rPr>
        <w:t>Monitoring</w:t>
      </w:r>
      <w:r w:rsidRPr="00182A58">
        <w:t>: Via API Gateway (e.g., Kong/Apigee) and centralized logs</w:t>
      </w:r>
    </w:p>
    <w:p w:rsidR="00D5123F" w:rsidRPr="00182A58" w:rsidRDefault="00D5123F" w:rsidP="00D5123F">
      <w:pPr>
        <w:rPr>
          <w:b/>
          <w:bCs/>
        </w:rPr>
      </w:pPr>
      <w:r w:rsidRPr="00182A58">
        <w:rPr>
          <w:b/>
          <w:bCs/>
        </w:rPr>
        <w:t>Example Integration Flows</w:t>
      </w:r>
    </w:p>
    <w:p w:rsidR="00D5123F" w:rsidRPr="00182A58" w:rsidRDefault="00D5123F" w:rsidP="00D5123F">
      <w:r w:rsidRPr="00182A58">
        <w:rPr>
          <w:b/>
          <w:bCs/>
        </w:rPr>
        <w:t>Bank Withdrawal Flow</w:t>
      </w:r>
    </w:p>
    <w:p w:rsidR="00D5123F" w:rsidRPr="00182A58" w:rsidRDefault="00D5123F" w:rsidP="00D5123F">
      <w:pPr>
        <w:numPr>
          <w:ilvl w:val="0"/>
          <w:numId w:val="2"/>
        </w:numPr>
      </w:pPr>
      <w:r w:rsidRPr="00182A58">
        <w:t>User initiates withdrawal via App</w:t>
      </w:r>
    </w:p>
    <w:p w:rsidR="00D5123F" w:rsidRPr="00182A58" w:rsidRDefault="00D5123F" w:rsidP="00D5123F">
      <w:pPr>
        <w:numPr>
          <w:ilvl w:val="0"/>
          <w:numId w:val="2"/>
        </w:numPr>
      </w:pPr>
      <w:r w:rsidRPr="00182A58">
        <w:t xml:space="preserve">Wallet system calls partner bank API (via </w:t>
      </w:r>
      <w:proofErr w:type="spellStart"/>
      <w:r w:rsidRPr="00182A58">
        <w:t>PesaLink</w:t>
      </w:r>
      <w:proofErr w:type="spellEnd"/>
      <w:r w:rsidRPr="00182A58">
        <w:t>)</w:t>
      </w:r>
    </w:p>
    <w:p w:rsidR="00D5123F" w:rsidRPr="00182A58" w:rsidRDefault="00D5123F" w:rsidP="00D5123F">
      <w:pPr>
        <w:numPr>
          <w:ilvl w:val="0"/>
          <w:numId w:val="2"/>
        </w:numPr>
      </w:pPr>
      <w:r w:rsidRPr="00182A58">
        <w:t>Confirmation → Wallet debited → SMS confirmation sent</w:t>
      </w:r>
    </w:p>
    <w:p w:rsidR="00D5123F" w:rsidRPr="00182A58" w:rsidRDefault="00D5123F" w:rsidP="00D5123F">
      <w:r w:rsidRPr="00182A58">
        <w:rPr>
          <w:b/>
          <w:bCs/>
        </w:rPr>
        <w:t>Telco Airtime Recharge Flow</w:t>
      </w:r>
    </w:p>
    <w:p w:rsidR="00D5123F" w:rsidRPr="00182A58" w:rsidRDefault="00D5123F" w:rsidP="00D5123F">
      <w:pPr>
        <w:numPr>
          <w:ilvl w:val="0"/>
          <w:numId w:val="3"/>
        </w:numPr>
      </w:pPr>
      <w:r w:rsidRPr="00182A58">
        <w:lastRenderedPageBreak/>
        <w:t>User selects airtime recharge via USSD</w:t>
      </w:r>
    </w:p>
    <w:p w:rsidR="00D5123F" w:rsidRPr="00182A58" w:rsidRDefault="00D5123F" w:rsidP="00D5123F">
      <w:pPr>
        <w:numPr>
          <w:ilvl w:val="0"/>
          <w:numId w:val="3"/>
        </w:numPr>
      </w:pPr>
      <w:r w:rsidRPr="00182A58">
        <w:t>Wallet API debits user</w:t>
      </w:r>
    </w:p>
    <w:p w:rsidR="00D5123F" w:rsidRPr="00182A58" w:rsidRDefault="00D5123F" w:rsidP="00D5123F">
      <w:pPr>
        <w:numPr>
          <w:ilvl w:val="0"/>
          <w:numId w:val="3"/>
        </w:numPr>
      </w:pPr>
      <w:r w:rsidRPr="00182A58">
        <w:t>Billing API credited → Airtime balance updated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64A0E"/>
    <w:multiLevelType w:val="multilevel"/>
    <w:tmpl w:val="5C04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50DD6"/>
    <w:multiLevelType w:val="multilevel"/>
    <w:tmpl w:val="E3E2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457D1"/>
    <w:multiLevelType w:val="multilevel"/>
    <w:tmpl w:val="642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017111">
    <w:abstractNumId w:val="0"/>
  </w:num>
  <w:num w:numId="2" w16cid:durableId="1896775614">
    <w:abstractNumId w:val="1"/>
  </w:num>
  <w:num w:numId="3" w16cid:durableId="1406219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F"/>
    <w:rsid w:val="00180A00"/>
    <w:rsid w:val="0028578E"/>
    <w:rsid w:val="00A35684"/>
    <w:rsid w:val="00D22FF6"/>
    <w:rsid w:val="00D5123F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B1A12-1A9E-4ECB-9AEA-5003374F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3F"/>
  </w:style>
  <w:style w:type="paragraph" w:styleId="Heading1">
    <w:name w:val="heading 1"/>
    <w:basedOn w:val="Normal"/>
    <w:next w:val="Normal"/>
    <w:link w:val="Heading1Char"/>
    <w:uiPriority w:val="9"/>
    <w:qFormat/>
    <w:rsid w:val="00D5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2025-07-28T18:36:00Z</dcterms:created>
  <dcterms:modified xsi:type="dcterms:W3CDTF">2025-07-28T18:37:00Z</dcterms:modified>
</cp:coreProperties>
</file>