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06034" w:rsidRPr="00006034" w:rsidRDefault="00006034" w:rsidP="00006034">
      <w:pPr>
        <w:rPr>
          <w:b/>
          <w:bCs/>
        </w:rPr>
      </w:pPr>
      <w:r w:rsidRPr="00006034">
        <w:rPr>
          <w:b/>
          <w:bCs/>
        </w:rPr>
        <w:t>Mobile Money Platform Enhancement for Telco (Safaricom)</w:t>
      </w:r>
    </w:p>
    <w:p w:rsidR="00006034" w:rsidRPr="00006034" w:rsidRDefault="00006034" w:rsidP="00006034">
      <w:pPr>
        <w:rPr>
          <w:b/>
          <w:bCs/>
        </w:rPr>
      </w:pPr>
      <w:r w:rsidRPr="00006034">
        <w:rPr>
          <w:b/>
          <w:bCs/>
        </w:rPr>
        <w:t>Deliverable 1: Functional and Non-Functional Requirements Documentation</w:t>
      </w:r>
    </w:p>
    <w:p w:rsidR="00006034" w:rsidRPr="00006034" w:rsidRDefault="00006034" w:rsidP="00006034">
      <w:pPr>
        <w:rPr>
          <w:b/>
          <w:bCs/>
        </w:rPr>
      </w:pPr>
      <w:r w:rsidRPr="00006034">
        <w:rPr>
          <w:b/>
          <w:bCs/>
        </w:rPr>
        <w:t>Description:</w:t>
      </w:r>
    </w:p>
    <w:p w:rsidR="00006034" w:rsidRPr="00006034" w:rsidRDefault="00006034" w:rsidP="00006034">
      <w:r w:rsidRPr="00006034">
        <w:t>This deliverable defines the expected functionalities and quality attributes of the upgraded mobile money platform, ensuring alignment with Safaricom’s business objectives, compliance obligations, and customer experience standards.</w:t>
      </w:r>
    </w:p>
    <w:p w:rsidR="00006034" w:rsidRPr="00006034" w:rsidRDefault="00006034" w:rsidP="00006034">
      <w:pPr>
        <w:rPr>
          <w:b/>
          <w:bCs/>
        </w:rPr>
      </w:pPr>
      <w:r w:rsidRPr="00006034">
        <w:rPr>
          <w:b/>
          <w:bCs/>
        </w:rPr>
        <w:t>Components:</w:t>
      </w:r>
    </w:p>
    <w:p w:rsidR="00006034" w:rsidRPr="00006034" w:rsidRDefault="00006034" w:rsidP="00006034">
      <w:pPr>
        <w:numPr>
          <w:ilvl w:val="0"/>
          <w:numId w:val="1"/>
        </w:numPr>
      </w:pPr>
      <w:r w:rsidRPr="00006034">
        <w:rPr>
          <w:b/>
          <w:bCs/>
        </w:rPr>
        <w:t>Functional Requirements:</w:t>
      </w:r>
    </w:p>
    <w:p w:rsidR="00006034" w:rsidRPr="00006034" w:rsidRDefault="00006034" w:rsidP="00006034">
      <w:pPr>
        <w:numPr>
          <w:ilvl w:val="1"/>
          <w:numId w:val="1"/>
        </w:numPr>
      </w:pPr>
      <w:r w:rsidRPr="00006034">
        <w:t>Fund transfers (P2P, B2C, C2B)</w:t>
      </w:r>
    </w:p>
    <w:p w:rsidR="00006034" w:rsidRPr="00006034" w:rsidRDefault="00006034" w:rsidP="00006034">
      <w:pPr>
        <w:numPr>
          <w:ilvl w:val="1"/>
          <w:numId w:val="1"/>
        </w:numPr>
      </w:pPr>
      <w:r w:rsidRPr="00006034">
        <w:t>Airtime purchase and bill payment</w:t>
      </w:r>
    </w:p>
    <w:p w:rsidR="00006034" w:rsidRPr="00006034" w:rsidRDefault="00006034" w:rsidP="00006034">
      <w:pPr>
        <w:numPr>
          <w:ilvl w:val="1"/>
          <w:numId w:val="1"/>
        </w:numPr>
      </w:pPr>
      <w:r w:rsidRPr="00006034">
        <w:t>Agent float management</w:t>
      </w:r>
    </w:p>
    <w:p w:rsidR="00006034" w:rsidRPr="00006034" w:rsidRDefault="00006034" w:rsidP="00006034">
      <w:pPr>
        <w:numPr>
          <w:ilvl w:val="1"/>
          <w:numId w:val="1"/>
        </w:numPr>
      </w:pPr>
      <w:r w:rsidRPr="00006034">
        <w:t>Loan and savings integration (e.g., M-</w:t>
      </w:r>
      <w:proofErr w:type="spellStart"/>
      <w:r w:rsidRPr="00006034">
        <w:t>Shwari</w:t>
      </w:r>
      <w:proofErr w:type="spellEnd"/>
      <w:r w:rsidRPr="00006034">
        <w:t>, KCB M-Pesa)</w:t>
      </w:r>
    </w:p>
    <w:p w:rsidR="00006034" w:rsidRPr="00006034" w:rsidRDefault="00006034" w:rsidP="00006034">
      <w:pPr>
        <w:numPr>
          <w:ilvl w:val="1"/>
          <w:numId w:val="1"/>
        </w:numPr>
      </w:pPr>
      <w:r w:rsidRPr="00006034">
        <w:t>Merchant payments (Lipa Na M-Pesa)</w:t>
      </w:r>
    </w:p>
    <w:p w:rsidR="00006034" w:rsidRPr="00006034" w:rsidRDefault="00006034" w:rsidP="00006034">
      <w:pPr>
        <w:numPr>
          <w:ilvl w:val="1"/>
          <w:numId w:val="1"/>
        </w:numPr>
      </w:pPr>
      <w:r w:rsidRPr="00006034">
        <w:t>Reversals and dispute resolution workflows</w:t>
      </w:r>
    </w:p>
    <w:p w:rsidR="00006034" w:rsidRPr="00006034" w:rsidRDefault="00006034" w:rsidP="00006034">
      <w:pPr>
        <w:numPr>
          <w:ilvl w:val="0"/>
          <w:numId w:val="1"/>
        </w:numPr>
      </w:pPr>
      <w:r w:rsidRPr="00006034">
        <w:rPr>
          <w:b/>
          <w:bCs/>
        </w:rPr>
        <w:t>Non-Functional Requirements:</w:t>
      </w:r>
    </w:p>
    <w:p w:rsidR="00006034" w:rsidRPr="00006034" w:rsidRDefault="00006034" w:rsidP="00006034">
      <w:pPr>
        <w:numPr>
          <w:ilvl w:val="1"/>
          <w:numId w:val="1"/>
        </w:numPr>
      </w:pPr>
      <w:r w:rsidRPr="00006034">
        <w:rPr>
          <w:b/>
          <w:bCs/>
        </w:rPr>
        <w:t>Scalability:</w:t>
      </w:r>
      <w:r w:rsidRPr="00006034">
        <w:t xml:space="preserve"> Handle 100,000+ concurrent sessions during peak hours.</w:t>
      </w:r>
    </w:p>
    <w:p w:rsidR="00006034" w:rsidRPr="00006034" w:rsidRDefault="00006034" w:rsidP="00006034">
      <w:pPr>
        <w:numPr>
          <w:ilvl w:val="1"/>
          <w:numId w:val="1"/>
        </w:numPr>
      </w:pPr>
      <w:r w:rsidRPr="00006034">
        <w:rPr>
          <w:b/>
          <w:bCs/>
        </w:rPr>
        <w:t>Security:</w:t>
      </w:r>
      <w:r w:rsidRPr="00006034">
        <w:t xml:space="preserve"> End-to-end encryption, MFA, ISO 27001 compliance.</w:t>
      </w:r>
    </w:p>
    <w:p w:rsidR="00006034" w:rsidRPr="00006034" w:rsidRDefault="00006034" w:rsidP="00006034">
      <w:pPr>
        <w:numPr>
          <w:ilvl w:val="1"/>
          <w:numId w:val="1"/>
        </w:numPr>
      </w:pPr>
      <w:r w:rsidRPr="00006034">
        <w:rPr>
          <w:b/>
          <w:bCs/>
        </w:rPr>
        <w:t>Availability:</w:t>
      </w:r>
      <w:r w:rsidRPr="00006034">
        <w:t xml:space="preserve"> 99.999% uptime (high availability via multi-region failover).</w:t>
      </w:r>
    </w:p>
    <w:p w:rsidR="00006034" w:rsidRPr="00006034" w:rsidRDefault="00006034" w:rsidP="00006034">
      <w:pPr>
        <w:numPr>
          <w:ilvl w:val="1"/>
          <w:numId w:val="1"/>
        </w:numPr>
      </w:pPr>
      <w:r w:rsidRPr="00006034">
        <w:rPr>
          <w:b/>
          <w:bCs/>
        </w:rPr>
        <w:t>Performance:</w:t>
      </w:r>
      <w:r w:rsidRPr="00006034">
        <w:t xml:space="preserve"> Max 2-second response time under 95% of user requests.</w:t>
      </w:r>
    </w:p>
    <w:p w:rsidR="00006034" w:rsidRPr="00006034" w:rsidRDefault="00006034" w:rsidP="00006034">
      <w:pPr>
        <w:numPr>
          <w:ilvl w:val="1"/>
          <w:numId w:val="1"/>
        </w:numPr>
      </w:pPr>
      <w:r w:rsidRPr="00006034">
        <w:rPr>
          <w:b/>
          <w:bCs/>
        </w:rPr>
        <w:t>Compliance:</w:t>
      </w:r>
      <w:r w:rsidRPr="00006034">
        <w:t xml:space="preserve"> Adheres to CBK, GDPR, and Kenya Data Protection Act.</w:t>
      </w:r>
    </w:p>
    <w:p w:rsidR="00006034" w:rsidRPr="00006034" w:rsidRDefault="00006034" w:rsidP="00006034">
      <w:pPr>
        <w:rPr>
          <w:b/>
          <w:bCs/>
        </w:rPr>
      </w:pPr>
      <w:r w:rsidRPr="00006034">
        <w:rPr>
          <w:b/>
          <w:bCs/>
        </w:rPr>
        <w:t>Techniques and Tools:</w:t>
      </w:r>
    </w:p>
    <w:p w:rsidR="00006034" w:rsidRPr="00006034" w:rsidRDefault="00006034" w:rsidP="00006034">
      <w:pPr>
        <w:numPr>
          <w:ilvl w:val="0"/>
          <w:numId w:val="2"/>
        </w:numPr>
      </w:pPr>
      <w:r w:rsidRPr="00006034">
        <w:t xml:space="preserve">Use of </w:t>
      </w:r>
      <w:r w:rsidRPr="00006034">
        <w:rPr>
          <w:b/>
          <w:bCs/>
        </w:rPr>
        <w:t>Jira</w:t>
      </w:r>
      <w:r w:rsidRPr="00006034">
        <w:t xml:space="preserve"> to document epics and user stories.</w:t>
      </w:r>
    </w:p>
    <w:p w:rsidR="00006034" w:rsidRPr="00006034" w:rsidRDefault="00006034" w:rsidP="00006034">
      <w:pPr>
        <w:numPr>
          <w:ilvl w:val="0"/>
          <w:numId w:val="2"/>
        </w:numPr>
      </w:pPr>
      <w:r w:rsidRPr="00006034">
        <w:t xml:space="preserve">Requirements captured through </w:t>
      </w:r>
      <w:r w:rsidRPr="00006034">
        <w:rPr>
          <w:b/>
          <w:bCs/>
        </w:rPr>
        <w:t>design thinking workshops</w:t>
      </w:r>
      <w:r w:rsidRPr="00006034">
        <w:t xml:space="preserve"> with Safaricom teams (finance, compliance, customer care).</w:t>
      </w:r>
    </w:p>
    <w:p w:rsidR="00006034" w:rsidRPr="00006034" w:rsidRDefault="00006034" w:rsidP="00006034">
      <w:pPr>
        <w:numPr>
          <w:ilvl w:val="0"/>
          <w:numId w:val="2"/>
        </w:numPr>
      </w:pPr>
      <w:r w:rsidRPr="00006034">
        <w:t xml:space="preserve">Integration of </w:t>
      </w:r>
      <w:r w:rsidRPr="00006034">
        <w:rPr>
          <w:b/>
          <w:bCs/>
        </w:rPr>
        <w:t>Confluence</w:t>
      </w:r>
      <w:r w:rsidRPr="00006034">
        <w:t xml:space="preserve"> for continuous requirement validation.</w:t>
      </w:r>
    </w:p>
    <w:p w:rsidR="00006034" w:rsidRPr="00006034" w:rsidRDefault="00006034" w:rsidP="00006034">
      <w:pPr>
        <w:rPr>
          <w:b/>
          <w:bCs/>
        </w:rPr>
      </w:pPr>
      <w:r w:rsidRPr="00006034">
        <w:rPr>
          <w:b/>
          <w:bCs/>
        </w:rPr>
        <w:t>Complexity and Uniqueness at Safaricom:</w:t>
      </w:r>
    </w:p>
    <w:p w:rsidR="00006034" w:rsidRPr="00006034" w:rsidRDefault="00006034" w:rsidP="00006034">
      <w:pPr>
        <w:numPr>
          <w:ilvl w:val="0"/>
          <w:numId w:val="3"/>
        </w:numPr>
      </w:pPr>
      <w:r w:rsidRPr="00006034">
        <w:t xml:space="preserve">Incorporates </w:t>
      </w:r>
      <w:r w:rsidRPr="00006034">
        <w:rPr>
          <w:b/>
          <w:bCs/>
        </w:rPr>
        <w:t>regulatory constraints</w:t>
      </w:r>
      <w:r w:rsidRPr="00006034">
        <w:t xml:space="preserve"> from the Central Bank of Kenya (CBK).</w:t>
      </w:r>
    </w:p>
    <w:p w:rsidR="00006034" w:rsidRPr="00006034" w:rsidRDefault="00006034" w:rsidP="00006034">
      <w:pPr>
        <w:numPr>
          <w:ilvl w:val="0"/>
          <w:numId w:val="3"/>
        </w:numPr>
      </w:pPr>
      <w:r w:rsidRPr="00006034">
        <w:lastRenderedPageBreak/>
        <w:t xml:space="preserve">Requires </w:t>
      </w:r>
      <w:r w:rsidRPr="00006034">
        <w:rPr>
          <w:b/>
          <w:bCs/>
        </w:rPr>
        <w:t>interoperability with legacy systems</w:t>
      </w:r>
      <w:r w:rsidRPr="00006034">
        <w:t xml:space="preserve"> like M-Pesa Core (Huawei-based).</w:t>
      </w:r>
    </w:p>
    <w:p w:rsidR="00006034" w:rsidRPr="00006034" w:rsidRDefault="00006034" w:rsidP="00006034">
      <w:pPr>
        <w:numPr>
          <w:ilvl w:val="0"/>
          <w:numId w:val="3"/>
        </w:numPr>
      </w:pPr>
      <w:r w:rsidRPr="00006034">
        <w:t xml:space="preserve">Coordination across </w:t>
      </w:r>
      <w:r w:rsidRPr="00006034">
        <w:rPr>
          <w:b/>
          <w:bCs/>
        </w:rPr>
        <w:t>multiple business units</w:t>
      </w:r>
      <w:r w:rsidRPr="00006034">
        <w:t xml:space="preserve"> (Product, Legal, Security, IT).</w:t>
      </w:r>
    </w:p>
    <w:p w:rsidR="00006034" w:rsidRPr="00006034" w:rsidRDefault="00006034" w:rsidP="00006034">
      <w:pPr>
        <w:numPr>
          <w:ilvl w:val="0"/>
          <w:numId w:val="3"/>
        </w:numPr>
      </w:pPr>
      <w:r w:rsidRPr="00006034">
        <w:t xml:space="preserve">Balancing </w:t>
      </w:r>
      <w:r w:rsidRPr="00006034">
        <w:rPr>
          <w:b/>
          <w:bCs/>
        </w:rPr>
        <w:t>rapid innovation with compliance</w:t>
      </w:r>
      <w:r w:rsidRPr="00006034">
        <w:t xml:space="preserve"> in a highly regulated telco-fintech environment.</w:t>
      </w:r>
    </w:p>
    <w:p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305A75"/>
    <w:multiLevelType w:val="multilevel"/>
    <w:tmpl w:val="1F569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6270C2"/>
    <w:multiLevelType w:val="multilevel"/>
    <w:tmpl w:val="236C2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F51B92"/>
    <w:multiLevelType w:val="multilevel"/>
    <w:tmpl w:val="CDEE9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4539024">
    <w:abstractNumId w:val="0"/>
  </w:num>
  <w:num w:numId="2" w16cid:durableId="942735698">
    <w:abstractNumId w:val="2"/>
  </w:num>
  <w:num w:numId="3" w16cid:durableId="10138026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034"/>
    <w:rsid w:val="00006034"/>
    <w:rsid w:val="00180A00"/>
    <w:rsid w:val="001E0910"/>
    <w:rsid w:val="0028578E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12CDAC-1DF6-4854-864C-46B6B5129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0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0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0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0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0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0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0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0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0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0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0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0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0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0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0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0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0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0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0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0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0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0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0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0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0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0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0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0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0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7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2025-07-25T18:13:00Z</dcterms:created>
  <dcterms:modified xsi:type="dcterms:W3CDTF">2025-07-25T18:13:00Z</dcterms:modified>
</cp:coreProperties>
</file>