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2A58" w:rsidRPr="00182A58" w:rsidRDefault="00182A58" w:rsidP="00182A58">
      <w:r w:rsidRPr="00182A58">
        <w:rPr>
          <w:b/>
          <w:bCs/>
        </w:rPr>
        <w:t>Project Title:</w:t>
      </w:r>
      <w:r w:rsidRPr="00182A58">
        <w:br/>
      </w:r>
      <w:r w:rsidRPr="00182A58">
        <w:rPr>
          <w:b/>
          <w:bCs/>
        </w:rPr>
        <w:t>Telco Mobile Money Integration &amp; Expansion Project (TMMIEP)</w:t>
      </w:r>
    </w:p>
    <w:p w:rsidR="00182A58" w:rsidRPr="00182A58" w:rsidRDefault="00182A58" w:rsidP="00182A58">
      <w:r w:rsidRPr="00182A58">
        <w:rPr>
          <w:b/>
          <w:bCs/>
        </w:rPr>
        <w:t>Date:</w:t>
      </w:r>
      <w:r w:rsidRPr="00182A58">
        <w:br/>
      </w:r>
      <w:r w:rsidRPr="00182A58">
        <w:rPr>
          <w:b/>
          <w:bCs/>
        </w:rPr>
        <w:t>28 July 2025</w:t>
      </w:r>
    </w:p>
    <w:p w:rsidR="00182A58" w:rsidRPr="00182A58" w:rsidRDefault="00182A58" w:rsidP="00182A58">
      <w:pPr>
        <w:rPr>
          <w:b/>
          <w:bCs/>
        </w:rPr>
      </w:pPr>
      <w:r w:rsidRPr="00182A58">
        <w:rPr>
          <w:b/>
          <w:bCs/>
        </w:rPr>
        <w:t>1. Mobile Money Platform Architecture &amp; Integration Design Documents</w:t>
      </w:r>
    </w:p>
    <w:p w:rsidR="00182A58" w:rsidRPr="00182A58" w:rsidRDefault="00182A58" w:rsidP="00182A58">
      <w:pPr>
        <w:rPr>
          <w:b/>
          <w:bCs/>
        </w:rPr>
      </w:pPr>
      <w:r w:rsidRPr="00182A58">
        <w:rPr>
          <w:b/>
          <w:bCs/>
        </w:rPr>
        <w:t>Objective</w:t>
      </w:r>
    </w:p>
    <w:p w:rsidR="00182A58" w:rsidRPr="00182A58" w:rsidRDefault="00182A58" w:rsidP="00182A58">
      <w:r w:rsidRPr="00182A58">
        <w:t xml:space="preserve">Provide a comprehensive architectural blueprint for deploying a mobile money platform within the telco ecosystem, ensuring secure, scalable, and regulatory-compliant integration with internal systems (billing, CRM) and external partners (banks, </w:t>
      </w:r>
      <w:proofErr w:type="spellStart"/>
      <w:r w:rsidRPr="00182A58">
        <w:t>fintechs</w:t>
      </w:r>
      <w:proofErr w:type="spellEnd"/>
      <w:r w:rsidRPr="00182A58">
        <w:t>).</w:t>
      </w:r>
    </w:p>
    <w:p w:rsidR="00182A58" w:rsidRPr="00182A58" w:rsidRDefault="00182A58" w:rsidP="00182A58">
      <w:pPr>
        <w:rPr>
          <w:b/>
          <w:bCs/>
        </w:rPr>
      </w:pPr>
      <w:r w:rsidRPr="00182A58">
        <w:rPr>
          <w:b/>
          <w:bCs/>
        </w:rPr>
        <w:t>Architecture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599"/>
        <w:gridCol w:w="2913"/>
      </w:tblGrid>
      <w:tr w:rsidR="00182A58" w:rsidRPr="00182A58" w:rsidTr="00182A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pPr>
              <w:rPr>
                <w:b/>
                <w:bCs/>
              </w:rPr>
            </w:pPr>
            <w:r w:rsidRPr="00182A58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pPr>
              <w:rPr>
                <w:b/>
                <w:bCs/>
              </w:rPr>
            </w:pPr>
            <w:r w:rsidRPr="00182A5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pPr>
              <w:rPr>
                <w:b/>
                <w:bCs/>
              </w:rPr>
            </w:pPr>
            <w:r w:rsidRPr="00182A58">
              <w:rPr>
                <w:b/>
                <w:bCs/>
              </w:rPr>
              <w:t>Tools / Standards</w:t>
            </w:r>
          </w:p>
        </w:tc>
      </w:tr>
      <w:tr w:rsidR="00182A58" w:rsidRPr="00182A58" w:rsidTr="00182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rPr>
                <w:b/>
                <w:bCs/>
              </w:rPr>
              <w:t>Presentation Layer</w:t>
            </w:r>
          </w:p>
        </w:tc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t>USSD, Mobile App, Web Portal</w:t>
            </w:r>
          </w:p>
        </w:tc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t>React Native, Flutter, USSD API</w:t>
            </w:r>
          </w:p>
        </w:tc>
      </w:tr>
      <w:tr w:rsidR="00182A58" w:rsidRPr="00182A58" w:rsidTr="00182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rPr>
                <w:b/>
                <w:bCs/>
              </w:rPr>
              <w:t>Application Layer</w:t>
            </w:r>
          </w:p>
        </w:tc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t>Wallet Core, Transaction Engine, Notification Service</w:t>
            </w:r>
          </w:p>
        </w:tc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t>Spring Boot, Node.js, RabbitMQ</w:t>
            </w:r>
          </w:p>
        </w:tc>
      </w:tr>
      <w:tr w:rsidR="00182A58" w:rsidRPr="00182A58" w:rsidTr="00182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rPr>
                <w:b/>
                <w:bCs/>
              </w:rPr>
              <w:t>Service Layer</w:t>
            </w:r>
          </w:p>
        </w:tc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t>APIs for partners and internal systems</w:t>
            </w:r>
          </w:p>
        </w:tc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t>RESTful APIs, OAuth2, JWT</w:t>
            </w:r>
          </w:p>
        </w:tc>
      </w:tr>
      <w:tr w:rsidR="00182A58" w:rsidRPr="00182A58" w:rsidTr="00182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rPr>
                <w:b/>
                <w:bCs/>
              </w:rPr>
              <w:t>Integration Layer</w:t>
            </w:r>
          </w:p>
        </w:tc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t>Middleware and partner gateways</w:t>
            </w:r>
          </w:p>
        </w:tc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proofErr w:type="spellStart"/>
            <w:r w:rsidRPr="00182A58">
              <w:t>Mulesoft</w:t>
            </w:r>
            <w:proofErr w:type="spellEnd"/>
            <w:r w:rsidRPr="00182A58">
              <w:t>, Apache Camel, Kafka</w:t>
            </w:r>
          </w:p>
        </w:tc>
      </w:tr>
      <w:tr w:rsidR="00182A58" w:rsidRPr="00182A58" w:rsidTr="00182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rPr>
                <w:b/>
                <w:bCs/>
              </w:rPr>
              <w:t>Data Layer</w:t>
            </w:r>
          </w:p>
        </w:tc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t>Wallet Ledger, KYC DB, Transaction Logs</w:t>
            </w:r>
          </w:p>
        </w:tc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t>PostgreSQL, Redis, MongoDB</w:t>
            </w:r>
          </w:p>
        </w:tc>
      </w:tr>
      <w:tr w:rsidR="00182A58" w:rsidRPr="00182A58" w:rsidTr="00182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rPr>
                <w:b/>
                <w:bCs/>
              </w:rPr>
              <w:t>Security Layer</w:t>
            </w:r>
          </w:p>
        </w:tc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t>Identity, encryption, audit logs</w:t>
            </w:r>
          </w:p>
        </w:tc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t>TLS, RBAC, Keycloak, Vault</w:t>
            </w:r>
          </w:p>
        </w:tc>
      </w:tr>
      <w:tr w:rsidR="00182A58" w:rsidRPr="00182A58" w:rsidTr="00182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rPr>
                <w:b/>
                <w:bCs/>
              </w:rPr>
              <w:t>Monitoring Layer</w:t>
            </w:r>
          </w:p>
        </w:tc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t>Logging, dashboards, alerts</w:t>
            </w:r>
          </w:p>
        </w:tc>
        <w:tc>
          <w:tcPr>
            <w:tcW w:w="0" w:type="auto"/>
            <w:vAlign w:val="center"/>
            <w:hideMark/>
          </w:tcPr>
          <w:p w:rsidR="00182A58" w:rsidRPr="00182A58" w:rsidRDefault="00182A58" w:rsidP="00182A58">
            <w:r w:rsidRPr="00182A58">
              <w:t>ELK Stack, Prometheus, Grafana</w:t>
            </w:r>
          </w:p>
        </w:tc>
      </w:tr>
    </w:tbl>
    <w:p w:rsidR="00182A58" w:rsidRPr="00182A58" w:rsidRDefault="00182A58" w:rsidP="00182A58">
      <w:pPr>
        <w:rPr>
          <w:b/>
          <w:bCs/>
        </w:rPr>
      </w:pPr>
      <w:r w:rsidRPr="00182A58">
        <w:rPr>
          <w:b/>
          <w:bCs/>
        </w:rPr>
        <w:t>Architectural Diagrams</w:t>
      </w:r>
    </w:p>
    <w:p w:rsidR="00182A58" w:rsidRPr="00182A58" w:rsidRDefault="00182A58" w:rsidP="00182A58">
      <w:pPr>
        <w:numPr>
          <w:ilvl w:val="0"/>
          <w:numId w:val="1"/>
        </w:numPr>
      </w:pPr>
      <w:r w:rsidRPr="00182A58">
        <w:rPr>
          <w:b/>
          <w:bCs/>
        </w:rPr>
        <w:t>Logical Architecture</w:t>
      </w:r>
      <w:r w:rsidRPr="00182A58">
        <w:br/>
        <w:t>→ Shows end-user channels, core wallet engine, APIs, and external connectors</w:t>
      </w:r>
    </w:p>
    <w:p w:rsidR="00182A58" w:rsidRPr="00182A58" w:rsidRDefault="00182A58" w:rsidP="00182A58">
      <w:pPr>
        <w:numPr>
          <w:ilvl w:val="0"/>
          <w:numId w:val="1"/>
        </w:numPr>
      </w:pPr>
      <w:r w:rsidRPr="00182A58">
        <w:rPr>
          <w:b/>
          <w:bCs/>
        </w:rPr>
        <w:t>Integration Diagram</w:t>
      </w:r>
      <w:r w:rsidRPr="00182A58">
        <w:br/>
        <w:t xml:space="preserve">→ Telecom CRM, Billing, M-PESA, </w:t>
      </w:r>
      <w:proofErr w:type="spellStart"/>
      <w:r w:rsidRPr="00182A58">
        <w:t>PesaLink</w:t>
      </w:r>
      <w:proofErr w:type="spellEnd"/>
      <w:r w:rsidRPr="00182A58">
        <w:t>, Core Banking APIs</w:t>
      </w:r>
    </w:p>
    <w:p w:rsidR="00182A58" w:rsidRPr="00182A58" w:rsidRDefault="00182A58" w:rsidP="00182A58">
      <w:pPr>
        <w:numPr>
          <w:ilvl w:val="0"/>
          <w:numId w:val="1"/>
        </w:numPr>
      </w:pPr>
      <w:r w:rsidRPr="00182A58">
        <w:rPr>
          <w:b/>
          <w:bCs/>
        </w:rPr>
        <w:lastRenderedPageBreak/>
        <w:t>Deployment Diagram</w:t>
      </w:r>
      <w:r w:rsidRPr="00182A58">
        <w:br/>
        <w:t>→ Hybrid setup (Telco Data Center + AWS Cloud), containerized via Kubernetes</w:t>
      </w:r>
    </w:p>
    <w:p w:rsidR="00182A58" w:rsidRPr="00182A58" w:rsidRDefault="00182A58" w:rsidP="00182A58">
      <w:pPr>
        <w:numPr>
          <w:ilvl w:val="0"/>
          <w:numId w:val="1"/>
        </w:numPr>
      </w:pPr>
      <w:r w:rsidRPr="00182A58">
        <w:rPr>
          <w:b/>
          <w:bCs/>
        </w:rPr>
        <w:t>Data Flow Diagram (DFD)</w:t>
      </w:r>
      <w:r w:rsidRPr="00182A58">
        <w:br/>
        <w:t>→ Real-time flows for onboarding, KYC, fund transfers, and settlements</w:t>
      </w:r>
    </w:p>
    <w:p w:rsidR="00182A58" w:rsidRPr="00182A58" w:rsidRDefault="00182A58" w:rsidP="00182A58">
      <w:pPr>
        <w:rPr>
          <w:b/>
          <w:bCs/>
        </w:rPr>
      </w:pPr>
      <w:r w:rsidRPr="00182A58">
        <w:rPr>
          <w:b/>
          <w:bCs/>
        </w:rPr>
        <w:t>Non-Functional Requirements</w:t>
      </w:r>
    </w:p>
    <w:p w:rsidR="00182A58" w:rsidRPr="00182A58" w:rsidRDefault="00182A58" w:rsidP="00182A58">
      <w:pPr>
        <w:numPr>
          <w:ilvl w:val="0"/>
          <w:numId w:val="2"/>
        </w:numPr>
      </w:pPr>
      <w:r w:rsidRPr="00182A58">
        <w:rPr>
          <w:b/>
          <w:bCs/>
        </w:rPr>
        <w:t>Availability</w:t>
      </w:r>
      <w:r w:rsidRPr="00182A58">
        <w:t>: ≥99.99% uptime</w:t>
      </w:r>
    </w:p>
    <w:p w:rsidR="00182A58" w:rsidRPr="00182A58" w:rsidRDefault="00182A58" w:rsidP="00182A58">
      <w:pPr>
        <w:numPr>
          <w:ilvl w:val="0"/>
          <w:numId w:val="2"/>
        </w:numPr>
      </w:pPr>
      <w:r w:rsidRPr="00182A58">
        <w:rPr>
          <w:b/>
          <w:bCs/>
        </w:rPr>
        <w:t>Performance</w:t>
      </w:r>
      <w:r w:rsidRPr="00182A58">
        <w:t>: Supports 500–5,000 TPS</w:t>
      </w:r>
    </w:p>
    <w:p w:rsidR="00182A58" w:rsidRPr="00182A58" w:rsidRDefault="00182A58" w:rsidP="00182A58">
      <w:pPr>
        <w:numPr>
          <w:ilvl w:val="0"/>
          <w:numId w:val="2"/>
        </w:numPr>
      </w:pPr>
      <w:r w:rsidRPr="00182A58">
        <w:rPr>
          <w:b/>
          <w:bCs/>
        </w:rPr>
        <w:t>Latency</w:t>
      </w:r>
      <w:r w:rsidRPr="00182A58">
        <w:t>: Under 500ms for domestic money transfers</w:t>
      </w:r>
    </w:p>
    <w:p w:rsidR="00182A58" w:rsidRPr="00182A58" w:rsidRDefault="00182A58" w:rsidP="00182A58">
      <w:pPr>
        <w:numPr>
          <w:ilvl w:val="0"/>
          <w:numId w:val="2"/>
        </w:numPr>
      </w:pPr>
      <w:r w:rsidRPr="00182A58">
        <w:rPr>
          <w:b/>
          <w:bCs/>
        </w:rPr>
        <w:t>Compliance</w:t>
      </w:r>
      <w:r w:rsidRPr="00182A58">
        <w:t>: CBK standards, ISO 27001/20022, GDPR readiness</w:t>
      </w:r>
    </w:p>
    <w:sectPr w:rsidR="00182A58" w:rsidRPr="0018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964AA"/>
    <w:multiLevelType w:val="multilevel"/>
    <w:tmpl w:val="4E6C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73D68"/>
    <w:multiLevelType w:val="multilevel"/>
    <w:tmpl w:val="0F36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64A0E"/>
    <w:multiLevelType w:val="multilevel"/>
    <w:tmpl w:val="5C04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50DD6"/>
    <w:multiLevelType w:val="multilevel"/>
    <w:tmpl w:val="E3E2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457D1"/>
    <w:multiLevelType w:val="multilevel"/>
    <w:tmpl w:val="642C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488965">
    <w:abstractNumId w:val="0"/>
  </w:num>
  <w:num w:numId="2" w16cid:durableId="1089618949">
    <w:abstractNumId w:val="1"/>
  </w:num>
  <w:num w:numId="3" w16cid:durableId="541017111">
    <w:abstractNumId w:val="2"/>
  </w:num>
  <w:num w:numId="4" w16cid:durableId="1896775614">
    <w:abstractNumId w:val="3"/>
  </w:num>
  <w:num w:numId="5" w16cid:durableId="1406219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58"/>
    <w:rsid w:val="00180A00"/>
    <w:rsid w:val="00182A58"/>
    <w:rsid w:val="0028578E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603BF-61E3-40CB-878C-DD615EFF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A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A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A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A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A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A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A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A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A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A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2025-07-28T18:18:00Z</dcterms:created>
  <dcterms:modified xsi:type="dcterms:W3CDTF">2025-07-28T18:37:00Z</dcterms:modified>
</cp:coreProperties>
</file>