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E71" w:rsidRPr="005A6E71" w:rsidRDefault="005A6E71" w:rsidP="005A6E71">
      <w:pPr>
        <w:rPr>
          <w:b/>
          <w:bCs/>
        </w:rPr>
      </w:pPr>
      <w:r w:rsidRPr="005A6E71">
        <w:rPr>
          <w:b/>
          <w:bCs/>
        </w:rPr>
        <w:t>Operational Readiness and SLA Compliance Checks</w:t>
      </w:r>
    </w:p>
    <w:p w:rsidR="005A6E71" w:rsidRPr="005A6E71" w:rsidRDefault="005A6E71" w:rsidP="005A6E71">
      <w:r w:rsidRPr="005A6E71">
        <w:rPr>
          <w:b/>
          <w:bCs/>
        </w:rPr>
        <w:t>Overview:</w:t>
      </w:r>
      <w:r w:rsidRPr="005A6E71">
        <w:br/>
        <w:t>This deliverable ensures the system and operational teams are fully prepared for live service delivery, and that service levels agreed upon with stakeholders are measurable and met.</w:t>
      </w:r>
    </w:p>
    <w:p w:rsidR="005A6E71" w:rsidRPr="005A6E71" w:rsidRDefault="005A6E71" w:rsidP="005A6E71">
      <w:r w:rsidRPr="005A6E71">
        <w:rPr>
          <w:b/>
          <w:bCs/>
        </w:rPr>
        <w:t>Contents:</w:t>
      </w:r>
    </w:p>
    <w:p w:rsidR="005A6E71" w:rsidRPr="005A6E71" w:rsidRDefault="005A6E71" w:rsidP="005A6E71">
      <w:pPr>
        <w:numPr>
          <w:ilvl w:val="0"/>
          <w:numId w:val="1"/>
        </w:numPr>
      </w:pPr>
      <w:r w:rsidRPr="005A6E71">
        <w:rPr>
          <w:b/>
          <w:bCs/>
        </w:rPr>
        <w:t>Operational Readiness Checklist:</w:t>
      </w:r>
      <w:r w:rsidRPr="005A6E71">
        <w:t xml:space="preserve"> Verification of system configurations, infrastructure stability, monitoring tools, backup and recovery procedures, and trained support personnel.</w:t>
      </w:r>
    </w:p>
    <w:p w:rsidR="005A6E71" w:rsidRPr="005A6E71" w:rsidRDefault="005A6E71" w:rsidP="005A6E71">
      <w:pPr>
        <w:numPr>
          <w:ilvl w:val="0"/>
          <w:numId w:val="1"/>
        </w:numPr>
      </w:pPr>
      <w:r w:rsidRPr="005A6E71">
        <w:rPr>
          <w:b/>
          <w:bCs/>
        </w:rPr>
        <w:t>SLA Definitions and Metrics:</w:t>
      </w:r>
      <w:r w:rsidRPr="005A6E71">
        <w:t xml:space="preserve"> Clear documentation of agreed service levels such as uptime (e.g., 99.9%), transaction processing times, error thresholds, and incident response times.</w:t>
      </w:r>
    </w:p>
    <w:p w:rsidR="005A6E71" w:rsidRPr="005A6E71" w:rsidRDefault="005A6E71" w:rsidP="005A6E71">
      <w:pPr>
        <w:numPr>
          <w:ilvl w:val="0"/>
          <w:numId w:val="1"/>
        </w:numPr>
      </w:pPr>
      <w:r w:rsidRPr="005A6E71">
        <w:rPr>
          <w:b/>
          <w:bCs/>
        </w:rPr>
        <w:t>Readiness Testing Results:</w:t>
      </w:r>
      <w:r w:rsidRPr="005A6E71">
        <w:t xml:space="preserve"> Results from pre-launch tests including performance testing, failover drills, and security validations.</w:t>
      </w:r>
    </w:p>
    <w:p w:rsidR="005A6E71" w:rsidRPr="005A6E71" w:rsidRDefault="005A6E71" w:rsidP="005A6E71">
      <w:pPr>
        <w:numPr>
          <w:ilvl w:val="0"/>
          <w:numId w:val="1"/>
        </w:numPr>
      </w:pPr>
      <w:r w:rsidRPr="005A6E71">
        <w:rPr>
          <w:b/>
          <w:bCs/>
        </w:rPr>
        <w:t>Ongoing SLA Compliance Reports:</w:t>
      </w:r>
      <w:r w:rsidRPr="005A6E71">
        <w:t xml:space="preserve"> Periodic measurement reports showing adherence to SLAs with trend analysis and any deviations flagged.</w:t>
      </w:r>
    </w:p>
    <w:p w:rsidR="005A6E71" w:rsidRPr="005A6E71" w:rsidRDefault="005A6E71" w:rsidP="005A6E71">
      <w:pPr>
        <w:numPr>
          <w:ilvl w:val="0"/>
          <w:numId w:val="1"/>
        </w:numPr>
      </w:pPr>
      <w:r w:rsidRPr="005A6E71">
        <w:rPr>
          <w:b/>
          <w:bCs/>
        </w:rPr>
        <w:t>Issue Management &amp; Escalation Procedures:</w:t>
      </w:r>
      <w:r w:rsidRPr="005A6E71">
        <w:t xml:space="preserve"> Defined workflows for handling SLA breaches and escalation paths.</w:t>
      </w:r>
    </w:p>
    <w:p w:rsidR="005A6E71" w:rsidRPr="005A6E71" w:rsidRDefault="005A6E71" w:rsidP="005A6E71">
      <w:pPr>
        <w:numPr>
          <w:ilvl w:val="0"/>
          <w:numId w:val="1"/>
        </w:numPr>
      </w:pPr>
      <w:r w:rsidRPr="005A6E71">
        <w:rPr>
          <w:b/>
          <w:bCs/>
        </w:rPr>
        <w:t>Documentation of Approval:</w:t>
      </w:r>
      <w:r w:rsidRPr="005A6E71">
        <w:t xml:space="preserve"> Sign-off from operations, business stakeholders, and compliance teams confirming readiness.</w:t>
      </w:r>
    </w:p>
    <w:p w:rsidR="005A6E71" w:rsidRPr="005A6E71" w:rsidRDefault="005A6E71" w:rsidP="005A6E71">
      <w:r w:rsidRPr="005A6E71">
        <w:rPr>
          <w:b/>
          <w:bCs/>
        </w:rPr>
        <w:t>Tools Used:</w:t>
      </w:r>
      <w:r w:rsidRPr="005A6E71">
        <w:t xml:space="preserve"> Monitoring platforms (Nagios, Prometheus, Grafana), incident management tools, load testing tools (JMeter), and ticketing systems.</w:t>
      </w:r>
      <w:r w:rsidRPr="005A6E71">
        <w:br/>
      </w:r>
      <w:r w:rsidRPr="005A6E71">
        <w:rPr>
          <w:b/>
          <w:bCs/>
        </w:rPr>
        <w:t>Purpose:</w:t>
      </w:r>
      <w:r w:rsidRPr="005A6E71">
        <w:t xml:space="preserve"> To minimize service disruptions and ensure contractual obligations are met, fostering stakeholder confidence.</w:t>
      </w:r>
    </w:p>
    <w:p w:rsidR="005A6E71" w:rsidRPr="005A6E71" w:rsidRDefault="005A6E71" w:rsidP="005A6E71"/>
    <w:sectPr w:rsidR="005A6E71" w:rsidRPr="005A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0593"/>
    <w:multiLevelType w:val="multilevel"/>
    <w:tmpl w:val="21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97461"/>
    <w:multiLevelType w:val="multilevel"/>
    <w:tmpl w:val="DC2C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59783">
    <w:abstractNumId w:val="0"/>
  </w:num>
  <w:num w:numId="2" w16cid:durableId="199637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71"/>
    <w:rsid w:val="00180A00"/>
    <w:rsid w:val="0028578E"/>
    <w:rsid w:val="005A6E71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1A587-2BD0-4C81-B4D4-FF7B47E6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9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2025-07-28T19:21:00Z</dcterms:created>
  <dcterms:modified xsi:type="dcterms:W3CDTF">2025-07-28T19:22:00Z</dcterms:modified>
</cp:coreProperties>
</file>