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E0E9E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Business Case: Odoo ERP Integration 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0D934F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Executive Summary</w:t>
      </w:r>
    </w:p>
    <w:p w14:paraId="66E211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>
        <w:rPr>
          <w:rFonts w:hint="default" w:ascii="Times New Roman" w:hAnsi="Times New Roman" w:cs="Times New Roman"/>
          <w:lang w:val="en-US"/>
        </w:rPr>
        <w:t>w</w:t>
      </w:r>
      <w:bookmarkStart w:id="0" w:name="_GoBack"/>
      <w:bookmarkEnd w:id="0"/>
      <w:r>
        <w:rPr>
          <w:rFonts w:ascii="Times New Roman" w:hAnsi="Times New Roman" w:cs="Times New Roman"/>
        </w:rPr>
        <w:t>afaricom aims to replace its fragmented legacy systems with a unified, scalable Odoo ERP platform to streamline operations, improve customer experience, and support digital transformation. This integration will connect billing, CRM, finance, procurement, and service management with telecom-specific OSS/BSS and Mobile Money platforms, enabling real-time data and enhanced operational efficiency.</w:t>
      </w:r>
    </w:p>
    <w:p w14:paraId="75A026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Strategic Alignment</w:t>
      </w:r>
    </w:p>
    <w:p w14:paraId="760983AD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Support Safaricom’s Vision:</w:t>
      </w:r>
      <w:r>
        <w:rPr>
          <w:rFonts w:ascii="Times New Roman" w:hAnsi="Times New Roman" w:cs="Times New Roman"/>
        </w:rPr>
        <w:t xml:space="preserve"> Enhance digital services and customer centricity by leveraging an integrated ERP platform.</w:t>
      </w:r>
    </w:p>
    <w:p w14:paraId="37ADCF9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Drive Operational Excellence:</w:t>
      </w:r>
      <w:r>
        <w:rPr>
          <w:rFonts w:ascii="Times New Roman" w:hAnsi="Times New Roman" w:cs="Times New Roman"/>
        </w:rPr>
        <w:t xml:space="preserve"> Automate and unify business processes to reduce manual errors, improve reporting accuracy, and accelerate decision-making.</w:t>
      </w:r>
    </w:p>
    <w:p w14:paraId="5DAF3C4C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Enable Scalability:</w:t>
      </w:r>
      <w:r>
        <w:rPr>
          <w:rFonts w:ascii="Times New Roman" w:hAnsi="Times New Roman" w:cs="Times New Roman"/>
        </w:rPr>
        <w:t xml:space="preserve"> Prepare IT infrastructure for 5G expansion and increasing transaction volumes via Mobile Money and telecom services.</w:t>
      </w:r>
    </w:p>
    <w:p w14:paraId="407F18A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Ensure Regulatory Compliance:</w:t>
      </w:r>
      <w:r>
        <w:rPr>
          <w:rFonts w:ascii="Times New Roman" w:hAnsi="Times New Roman" w:cs="Times New Roman"/>
        </w:rPr>
        <w:t xml:space="preserve"> Embed telecom and data protection compliance within core business processes.</w:t>
      </w:r>
    </w:p>
    <w:p w14:paraId="77B25F3F">
      <w:pPr>
        <w:rPr>
          <w:rFonts w:ascii="Times New Roman" w:hAnsi="Times New Roman" w:cs="Times New Roman"/>
          <w:b/>
          <w:bCs/>
        </w:rPr>
      </w:pPr>
    </w:p>
    <w:p w14:paraId="06EB9D3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Problem Statement</w:t>
      </w:r>
    </w:p>
    <w:p w14:paraId="26BE81DC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Current legacy systems are siloed, causing delays, inefficiencies, and inconsistent data across billing, CRM, finance, and inventory.</w:t>
      </w:r>
    </w:p>
    <w:p w14:paraId="560726E2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Integration gaps between ERP and telecom OSS/BSS result in billing errors and delayed settlements.</w:t>
      </w:r>
    </w:p>
    <w:p w14:paraId="21FD04D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Inadequate support for Mobile Money transactions within financial and customer service systems limits growth opportunities.</w:t>
      </w:r>
    </w:p>
    <w:p w14:paraId="295CD93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Difficulty in generating timely reports to support strategic decisions and regulatory audits.</w:t>
      </w:r>
    </w:p>
    <w:p w14:paraId="099F25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Project Objectives</w:t>
      </w:r>
    </w:p>
    <w:p w14:paraId="7F7981CA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Integrate Odoo ERP modules tailored for telecom processes and Mobile Money platform.</w:t>
      </w:r>
    </w:p>
    <w:p w14:paraId="29283507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Achieve a 30% reduction in billing errors and improve billing cycle time by 25%.</w:t>
      </w:r>
    </w:p>
    <w:p w14:paraId="66524886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Increase operational efficiency by automating 40% of manual processes.</w:t>
      </w:r>
    </w:p>
    <w:p w14:paraId="595DDD2B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100% compliance with telecom regulatory reporting requirements.</w:t>
      </w:r>
    </w:p>
    <w:p w14:paraId="0707B88D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Deliver the project within 12 months and approved budget.</w:t>
      </w:r>
    </w:p>
    <w:p w14:paraId="346883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Options Considered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3"/>
        <w:gridCol w:w="2858"/>
        <w:gridCol w:w="2682"/>
        <w:gridCol w:w="1497"/>
      </w:tblGrid>
      <w:tr w14:paraId="7860EE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51342D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</w:tcPr>
          <w:p w14:paraId="37254FE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</w:tcPr>
          <w:p w14:paraId="02CFBE5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Cons</w:t>
            </w:r>
          </w:p>
        </w:tc>
        <w:tc>
          <w:tcPr>
            <w:tcW w:w="0" w:type="auto"/>
            <w:vAlign w:val="center"/>
          </w:tcPr>
          <w:p w14:paraId="283DC06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Estimated Cost</w:t>
            </w:r>
          </w:p>
        </w:tc>
      </w:tr>
      <w:tr w14:paraId="2AA513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482C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 Legacy Systems</w:t>
            </w:r>
          </w:p>
        </w:tc>
        <w:tc>
          <w:tcPr>
            <w:tcW w:w="0" w:type="auto"/>
            <w:vAlign w:val="center"/>
          </w:tcPr>
          <w:p w14:paraId="4086DD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immediate cost</w:t>
            </w:r>
          </w:p>
        </w:tc>
        <w:tc>
          <w:tcPr>
            <w:tcW w:w="0" w:type="auto"/>
            <w:vAlign w:val="center"/>
          </w:tcPr>
          <w:p w14:paraId="45EC7B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operational cost, inefficiency</w:t>
            </w:r>
          </w:p>
        </w:tc>
        <w:tc>
          <w:tcPr>
            <w:tcW w:w="0" w:type="auto"/>
            <w:vAlign w:val="center"/>
          </w:tcPr>
          <w:p w14:paraId="2531A5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$$$ (High)</w:t>
            </w:r>
          </w:p>
        </w:tc>
      </w:tr>
      <w:tr w14:paraId="4B2117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27E9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Buy Off-the-Shelf ERP (Non-Odoo)</w:t>
            </w:r>
          </w:p>
        </w:tc>
        <w:tc>
          <w:tcPr>
            <w:tcW w:w="0" w:type="auto"/>
            <w:vAlign w:val="center"/>
          </w:tcPr>
          <w:p w14:paraId="5F463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Faster deployment</w:t>
            </w:r>
          </w:p>
        </w:tc>
        <w:tc>
          <w:tcPr>
            <w:tcW w:w="0" w:type="auto"/>
            <w:vAlign w:val="center"/>
          </w:tcPr>
          <w:p w14:paraId="182504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Poor telecom fit, costly customizations</w:t>
            </w:r>
          </w:p>
        </w:tc>
        <w:tc>
          <w:tcPr>
            <w:tcW w:w="0" w:type="auto"/>
            <w:vAlign w:val="center"/>
          </w:tcPr>
          <w:p w14:paraId="452167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$$-$$$</w:t>
            </w:r>
          </w:p>
        </w:tc>
      </w:tr>
      <w:tr w14:paraId="72EEE3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462A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Implement Odoo ERP Integration</w:t>
            </w:r>
          </w:p>
        </w:tc>
        <w:tc>
          <w:tcPr>
            <w:tcW w:w="0" w:type="auto"/>
            <w:vAlign w:val="center"/>
          </w:tcPr>
          <w:p w14:paraId="7A22C3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Tailored for business needs, modular, scalable</w:t>
            </w:r>
          </w:p>
        </w:tc>
        <w:tc>
          <w:tcPr>
            <w:tcW w:w="0" w:type="auto"/>
            <w:vAlign w:val="center"/>
          </w:tcPr>
          <w:p w14:paraId="774DF9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Complex integration, initial investment</w:t>
            </w:r>
          </w:p>
        </w:tc>
        <w:tc>
          <w:tcPr>
            <w:tcW w:w="0" w:type="auto"/>
            <w:vAlign w:val="center"/>
          </w:tcPr>
          <w:p w14:paraId="31EB18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$$ (Medium)</w:t>
            </w:r>
          </w:p>
        </w:tc>
      </w:tr>
    </w:tbl>
    <w:p w14:paraId="140EDCB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Cost-Benefit Analysis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46"/>
        <w:gridCol w:w="3045"/>
        <w:gridCol w:w="3859"/>
      </w:tblGrid>
      <w:tr w14:paraId="1AA3FA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DD46F5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</w:tcPr>
          <w:p w14:paraId="563AE15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Estimated Cost / Saving / Benefit</w:t>
            </w:r>
          </w:p>
        </w:tc>
        <w:tc>
          <w:tcPr>
            <w:tcW w:w="0" w:type="auto"/>
            <w:vAlign w:val="center"/>
          </w:tcPr>
          <w:p w14:paraId="7A88AD8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14:paraId="085065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3C0F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Initial Project Investment</w:t>
            </w:r>
          </w:p>
        </w:tc>
        <w:tc>
          <w:tcPr>
            <w:tcW w:w="0" w:type="auto"/>
            <w:vAlign w:val="center"/>
          </w:tcPr>
          <w:p w14:paraId="7CD35B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$X million</w:t>
            </w:r>
          </w:p>
        </w:tc>
        <w:tc>
          <w:tcPr>
            <w:tcW w:w="0" w:type="auto"/>
            <w:vAlign w:val="center"/>
          </w:tcPr>
          <w:p w14:paraId="67866D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Hardware, software, consulting</w:t>
            </w:r>
          </w:p>
        </w:tc>
      </w:tr>
      <w:tr w14:paraId="18D2B7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9CF2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Annual Operational Savings</w:t>
            </w:r>
          </w:p>
        </w:tc>
        <w:tc>
          <w:tcPr>
            <w:tcW w:w="0" w:type="auto"/>
            <w:vAlign w:val="center"/>
          </w:tcPr>
          <w:p w14:paraId="5917BE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$Y million</w:t>
            </w:r>
          </w:p>
        </w:tc>
        <w:tc>
          <w:tcPr>
            <w:tcW w:w="0" w:type="auto"/>
            <w:vAlign w:val="center"/>
          </w:tcPr>
          <w:p w14:paraId="706BD1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Reduced manual processes, errors</w:t>
            </w:r>
          </w:p>
        </w:tc>
      </w:tr>
      <w:tr w14:paraId="749018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CF77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Revenue Uplift</w:t>
            </w:r>
          </w:p>
        </w:tc>
        <w:tc>
          <w:tcPr>
            <w:tcW w:w="0" w:type="auto"/>
            <w:vAlign w:val="center"/>
          </w:tcPr>
          <w:p w14:paraId="265511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$Z million</w:t>
            </w:r>
          </w:p>
        </w:tc>
        <w:tc>
          <w:tcPr>
            <w:tcW w:w="0" w:type="auto"/>
            <w:vAlign w:val="center"/>
          </w:tcPr>
          <w:p w14:paraId="3042E8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Improved billing accuracy, faster settlements</w:t>
            </w:r>
          </w:p>
        </w:tc>
      </w:tr>
      <w:tr w14:paraId="2398C5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3DEE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Cost Avoidance</w:t>
            </w:r>
          </w:p>
        </w:tc>
        <w:tc>
          <w:tcPr>
            <w:tcW w:w="0" w:type="auto"/>
            <w:vAlign w:val="center"/>
          </w:tcPr>
          <w:p w14:paraId="66F91C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$A million</w:t>
            </w:r>
          </w:p>
        </w:tc>
        <w:tc>
          <w:tcPr>
            <w:tcW w:w="0" w:type="auto"/>
            <w:vAlign w:val="center"/>
          </w:tcPr>
          <w:p w14:paraId="7FAA97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Fines avoided, audit efficiencies</w:t>
            </w:r>
          </w:p>
        </w:tc>
      </w:tr>
      <w:tr w14:paraId="7472C1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2FB3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ROI</w:t>
            </w:r>
          </w:p>
        </w:tc>
        <w:tc>
          <w:tcPr>
            <w:tcW w:w="0" w:type="auto"/>
            <w:vAlign w:val="center"/>
          </w:tcPr>
          <w:p w14:paraId="7A232D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[(Y+Z+A) - X] over 5 years</w:t>
            </w:r>
          </w:p>
        </w:tc>
        <w:tc>
          <w:tcPr>
            <w:tcW w:w="0" w:type="auto"/>
            <w:vAlign w:val="center"/>
          </w:tcPr>
          <w:p w14:paraId="0694F2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Positive ROI expected within 3 years</w:t>
            </w:r>
          </w:p>
        </w:tc>
      </w:tr>
    </w:tbl>
    <w:p w14:paraId="7D0FBF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 Risk Assessment</w:t>
      </w:r>
    </w:p>
    <w:p w14:paraId="2D21CD15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Integration delays impacting go-live schedules.</w:t>
      </w:r>
    </w:p>
    <w:p w14:paraId="489E822C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migration issues causing operational disruptions.</w:t>
      </w:r>
    </w:p>
    <w:p w14:paraId="51637458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Resistance to change among users slowing adoption.</w:t>
      </w:r>
    </w:p>
    <w:p w14:paraId="22E29664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Regulatory changes increasing project scope.</w:t>
      </w:r>
    </w:p>
    <w:p w14:paraId="74B5FE31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Vendor dependency and performance risks.</w:t>
      </w:r>
    </w:p>
    <w:p w14:paraId="0D6E5A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 Implementation Timeline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9"/>
        <w:gridCol w:w="994"/>
        <w:gridCol w:w="3288"/>
      </w:tblGrid>
      <w:tr w14:paraId="00D7D8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AFFE53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</w:tcPr>
          <w:p w14:paraId="1884268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</w:tcPr>
          <w:p w14:paraId="4E5D4D9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Key Milestones</w:t>
            </w:r>
          </w:p>
        </w:tc>
      </w:tr>
      <w:tr w14:paraId="2D9540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976D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Initiation</w:t>
            </w:r>
          </w:p>
        </w:tc>
        <w:tc>
          <w:tcPr>
            <w:tcW w:w="0" w:type="auto"/>
            <w:vAlign w:val="center"/>
          </w:tcPr>
          <w:p w14:paraId="228E77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month</w:t>
            </w:r>
          </w:p>
        </w:tc>
        <w:tc>
          <w:tcPr>
            <w:tcW w:w="0" w:type="auto"/>
            <w:vAlign w:val="center"/>
          </w:tcPr>
          <w:p w14:paraId="5E8AEA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Charter, Stakeholder sign-off</w:t>
            </w:r>
          </w:p>
        </w:tc>
      </w:tr>
      <w:tr w14:paraId="70BF2C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D9D8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Planning</w:t>
            </w:r>
          </w:p>
        </w:tc>
        <w:tc>
          <w:tcPr>
            <w:tcW w:w="0" w:type="auto"/>
            <w:vAlign w:val="center"/>
          </w:tcPr>
          <w:p w14:paraId="2BD3E9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months</w:t>
            </w:r>
          </w:p>
        </w:tc>
        <w:tc>
          <w:tcPr>
            <w:tcW w:w="0" w:type="auto"/>
            <w:vAlign w:val="center"/>
          </w:tcPr>
          <w:p w14:paraId="1F88B2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Requirements, design approval</w:t>
            </w:r>
          </w:p>
        </w:tc>
      </w:tr>
      <w:tr w14:paraId="2C8CD7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0A13A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Execution</w:t>
            </w:r>
          </w:p>
        </w:tc>
        <w:tc>
          <w:tcPr>
            <w:tcW w:w="0" w:type="auto"/>
            <w:vAlign w:val="center"/>
          </w:tcPr>
          <w:p w14:paraId="1F9E3B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months</w:t>
            </w:r>
          </w:p>
        </w:tc>
        <w:tc>
          <w:tcPr>
            <w:tcW w:w="0" w:type="auto"/>
            <w:vAlign w:val="center"/>
          </w:tcPr>
          <w:p w14:paraId="6F91FE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Development, integration, testing</w:t>
            </w:r>
          </w:p>
        </w:tc>
      </w:tr>
      <w:tr w14:paraId="6ACA75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28F1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Monitoring &amp; Control</w:t>
            </w:r>
          </w:p>
        </w:tc>
        <w:tc>
          <w:tcPr>
            <w:tcW w:w="0" w:type="auto"/>
            <w:vAlign w:val="center"/>
          </w:tcPr>
          <w:p w14:paraId="208F5E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Ongoing</w:t>
            </w:r>
          </w:p>
        </w:tc>
        <w:tc>
          <w:tcPr>
            <w:tcW w:w="0" w:type="auto"/>
            <w:vAlign w:val="center"/>
          </w:tcPr>
          <w:p w14:paraId="3E0246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 reports, risk mitigation</w:t>
            </w:r>
          </w:p>
        </w:tc>
      </w:tr>
      <w:tr w14:paraId="1D9BD9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30C7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Closing</w:t>
            </w:r>
          </w:p>
        </w:tc>
        <w:tc>
          <w:tcPr>
            <w:tcW w:w="0" w:type="auto"/>
            <w:vAlign w:val="center"/>
          </w:tcPr>
          <w:p w14:paraId="48738C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month</w:t>
            </w:r>
          </w:p>
        </w:tc>
        <w:tc>
          <w:tcPr>
            <w:tcW w:w="0" w:type="auto"/>
            <w:vAlign w:val="center"/>
          </w:tcPr>
          <w:p w14:paraId="50D1FE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Go-live, training, project closure</w:t>
            </w:r>
          </w:p>
        </w:tc>
      </w:tr>
    </w:tbl>
    <w:p w14:paraId="77EB79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9. Impact on Business Operations</w:t>
      </w:r>
    </w:p>
    <w:p w14:paraId="01DD4F9F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Streamlined billing and finance processes reduce disputes and improve cash flow.</w:t>
      </w:r>
    </w:p>
    <w:p w14:paraId="0A2B850A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Enhanced customer experience via integrated CRM and self-service portals.</w:t>
      </w:r>
    </w:p>
    <w:p w14:paraId="0AF396CC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Better regulatory compliance reduces risk of fines and penalties.</w:t>
      </w:r>
    </w:p>
    <w:p w14:paraId="7C7C560D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Scalable platform supports future telecom innovations (5G, IoT).</w:t>
      </w:r>
    </w:p>
    <w:p w14:paraId="4AAC08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Recommendation</w:t>
      </w:r>
    </w:p>
    <w:p w14:paraId="1222D7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Proceed with the Odoo ERP Integration project as the most cost-effective and strategically aligned solution that meets Safaricom’s operational and growth objectives, providing measurable ROI within 3 years and long-term scalability.</w:t>
      </w:r>
    </w:p>
    <w:p w14:paraId="78A9ED86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D225DA"/>
    <w:multiLevelType w:val="multilevel"/>
    <w:tmpl w:val="12D225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B643BCB"/>
    <w:multiLevelType w:val="multilevel"/>
    <w:tmpl w:val="3B643B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B430685"/>
    <w:multiLevelType w:val="multilevel"/>
    <w:tmpl w:val="4B4306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CF41D6C"/>
    <w:multiLevelType w:val="multilevel"/>
    <w:tmpl w:val="6CF41D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D613908"/>
    <w:multiLevelType w:val="multilevel"/>
    <w:tmpl w:val="7D6139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FE7"/>
    <w:rsid w:val="00180A00"/>
    <w:rsid w:val="0028578E"/>
    <w:rsid w:val="009D3FE7"/>
    <w:rsid w:val="00A35684"/>
    <w:rsid w:val="00D22FF6"/>
    <w:rsid w:val="00DE38F6"/>
    <w:rsid w:val="433E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573</Words>
  <Characters>3272</Characters>
  <Lines>27</Lines>
  <Paragraphs>7</Paragraphs>
  <TotalTime>3</TotalTime>
  <ScaleCrop>false</ScaleCrop>
  <LinksUpToDate>false</LinksUpToDate>
  <CharactersWithSpaces>3838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2025-07-28T15:00:00Z</dcterms:created>
  <dc:creator>168236-Barbara Malei</dc:creator>
  <cp:lastModifiedBy>ADMIN</cp:lastModifiedBy>
  <dcterms:modified xsi:type="dcterms:W3CDTF">2025-11-09T12:06:33Z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4208610A618F4C8CBE6113A43EDE5775_12</vt:lpwstr>
  </property>
</Properties>
</file>