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7743F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</w:rPr>
        <w:t>Initial Resource Requirements &amp; Budget Estimates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5BCE68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A. Initial Resource Requirements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1"/>
        <w:gridCol w:w="2478"/>
        <w:gridCol w:w="2379"/>
        <w:gridCol w:w="2412"/>
      </w:tblGrid>
      <w:tr w14:paraId="00247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46DE9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Resource Category</w:t>
            </w:r>
          </w:p>
        </w:tc>
        <w:tc>
          <w:tcPr>
            <w:tcW w:w="0" w:type="auto"/>
            <w:vAlign w:val="center"/>
          </w:tcPr>
          <w:p w14:paraId="1CA677D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</w:tcPr>
          <w:p w14:paraId="488155D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Quantity / Effort Estimate</w:t>
            </w:r>
          </w:p>
        </w:tc>
        <w:tc>
          <w:tcPr>
            <w:tcW w:w="0" w:type="auto"/>
            <w:vAlign w:val="center"/>
          </w:tcPr>
          <w:p w14:paraId="63A3D81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Notes / Comments</w:t>
            </w:r>
          </w:p>
        </w:tc>
      </w:tr>
      <w:tr w14:paraId="12805D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36122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Management</w:t>
            </w:r>
          </w:p>
        </w:tc>
        <w:tc>
          <w:tcPr>
            <w:tcW w:w="0" w:type="auto"/>
            <w:vAlign w:val="center"/>
          </w:tcPr>
          <w:p w14:paraId="6ADBA9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Manager, PMO Analysts</w:t>
            </w:r>
          </w:p>
        </w:tc>
        <w:tc>
          <w:tcPr>
            <w:tcW w:w="0" w:type="auto"/>
            <w:vAlign w:val="center"/>
          </w:tcPr>
          <w:p w14:paraId="14FCCF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PM (Full-time), 2 PMO Analysts (Part-time)</w:t>
            </w:r>
          </w:p>
        </w:tc>
        <w:tc>
          <w:tcPr>
            <w:tcW w:w="0" w:type="auto"/>
            <w:vAlign w:val="center"/>
          </w:tcPr>
          <w:p w14:paraId="0AA225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Throughout project lifecycle</w:t>
            </w:r>
          </w:p>
        </w:tc>
      </w:tr>
      <w:tr w14:paraId="5091B5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94C77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Business Analysis</w:t>
            </w:r>
          </w:p>
        </w:tc>
        <w:tc>
          <w:tcPr>
            <w:tcW w:w="0" w:type="auto"/>
            <w:vAlign w:val="center"/>
          </w:tcPr>
          <w:p w14:paraId="61E0222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Analysts for requirements gathering</w:t>
            </w:r>
          </w:p>
        </w:tc>
        <w:tc>
          <w:tcPr>
            <w:tcW w:w="0" w:type="auto"/>
            <w:vAlign w:val="center"/>
          </w:tcPr>
          <w:p w14:paraId="02BDCF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Analysts (Full-time during planning)</w:t>
            </w:r>
          </w:p>
        </w:tc>
        <w:tc>
          <w:tcPr>
            <w:tcW w:w="0" w:type="auto"/>
            <w:vAlign w:val="center"/>
          </w:tcPr>
          <w:p w14:paraId="0F5F6F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Telecom domain knowledge preferred</w:t>
            </w:r>
          </w:p>
        </w:tc>
      </w:tr>
      <w:tr w14:paraId="1E3FE6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24EE2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Solution Architecture</w:t>
            </w:r>
          </w:p>
        </w:tc>
        <w:tc>
          <w:tcPr>
            <w:tcW w:w="0" w:type="auto"/>
            <w:vAlign w:val="center"/>
          </w:tcPr>
          <w:p w14:paraId="3897239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Solution Architect &amp; Integration Specialist</w:t>
            </w:r>
          </w:p>
        </w:tc>
        <w:tc>
          <w:tcPr>
            <w:tcW w:w="0" w:type="auto"/>
            <w:vAlign w:val="center"/>
          </w:tcPr>
          <w:p w14:paraId="4B2573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Architect, 2 Integration Engineers</w:t>
            </w:r>
          </w:p>
        </w:tc>
        <w:tc>
          <w:tcPr>
            <w:tcW w:w="0" w:type="auto"/>
            <w:vAlign w:val="center"/>
          </w:tcPr>
          <w:p w14:paraId="29BA7B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design and technical integration</w:t>
            </w:r>
          </w:p>
        </w:tc>
      </w:tr>
      <w:tr w14:paraId="0418C7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F4B74C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 Team</w:t>
            </w:r>
          </w:p>
        </w:tc>
        <w:tc>
          <w:tcPr>
            <w:tcW w:w="0" w:type="auto"/>
            <w:vAlign w:val="center"/>
          </w:tcPr>
          <w:p w14:paraId="17F6A0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Developers, Middleware/API Developers</w:t>
            </w:r>
          </w:p>
        </w:tc>
        <w:tc>
          <w:tcPr>
            <w:tcW w:w="0" w:type="auto"/>
            <w:vAlign w:val="center"/>
          </w:tcPr>
          <w:p w14:paraId="3B4504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Developers (Full-time)</w:t>
            </w:r>
          </w:p>
        </w:tc>
        <w:tc>
          <w:tcPr>
            <w:tcW w:w="0" w:type="auto"/>
            <w:vAlign w:val="center"/>
          </w:tcPr>
          <w:p w14:paraId="34AD51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Customization, API development, testing</w:t>
            </w:r>
          </w:p>
        </w:tc>
      </w:tr>
      <w:tr w14:paraId="1032CB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D181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Quality Assurance</w:t>
            </w:r>
          </w:p>
        </w:tc>
        <w:tc>
          <w:tcPr>
            <w:tcW w:w="0" w:type="auto"/>
            <w:vAlign w:val="center"/>
          </w:tcPr>
          <w:p w14:paraId="350211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 Manager and Testers</w:t>
            </w:r>
          </w:p>
        </w:tc>
        <w:tc>
          <w:tcPr>
            <w:tcW w:w="0" w:type="auto"/>
            <w:vAlign w:val="center"/>
          </w:tcPr>
          <w:p w14:paraId="3A543C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QA Manager, 4 Testers</w:t>
            </w:r>
          </w:p>
        </w:tc>
        <w:tc>
          <w:tcPr>
            <w:tcW w:w="0" w:type="auto"/>
            <w:vAlign w:val="center"/>
          </w:tcPr>
          <w:p w14:paraId="544B09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Functional, integration, performance testing</w:t>
            </w:r>
          </w:p>
        </w:tc>
      </w:tr>
      <w:tr w14:paraId="3B53CD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D6E7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Migration</w:t>
            </w:r>
          </w:p>
        </w:tc>
        <w:tc>
          <w:tcPr>
            <w:tcW w:w="0" w:type="auto"/>
            <w:vAlign w:val="center"/>
          </w:tcPr>
          <w:p w14:paraId="040FA8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Engineers and Validation Specialists</w:t>
            </w:r>
          </w:p>
        </w:tc>
        <w:tc>
          <w:tcPr>
            <w:tcW w:w="0" w:type="auto"/>
            <w:vAlign w:val="center"/>
          </w:tcPr>
          <w:p w14:paraId="5165E35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Data Migration Leads, 3 Data Specialists</w:t>
            </w:r>
          </w:p>
        </w:tc>
        <w:tc>
          <w:tcPr>
            <w:tcW w:w="0" w:type="auto"/>
            <w:vAlign w:val="center"/>
          </w:tcPr>
          <w:p w14:paraId="393105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extraction, transformation, validation</w:t>
            </w:r>
          </w:p>
        </w:tc>
      </w:tr>
      <w:tr w14:paraId="06F0AD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852715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510FA7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Analysts, Compliance Officers</w:t>
            </w:r>
          </w:p>
        </w:tc>
        <w:tc>
          <w:tcPr>
            <w:tcW w:w="0" w:type="auto"/>
            <w:vAlign w:val="center"/>
          </w:tcPr>
          <w:p w14:paraId="3F964C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Security Officer, 1 Compliance Officer</w:t>
            </w:r>
          </w:p>
        </w:tc>
        <w:tc>
          <w:tcPr>
            <w:tcW w:w="0" w:type="auto"/>
            <w:vAlign w:val="center"/>
          </w:tcPr>
          <w:p w14:paraId="39B443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assessments, audits, compliance checks</w:t>
            </w:r>
          </w:p>
        </w:tc>
      </w:tr>
      <w:tr w14:paraId="3E7E14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A279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 &amp; Change Management</w:t>
            </w:r>
          </w:p>
        </w:tc>
        <w:tc>
          <w:tcPr>
            <w:tcW w:w="0" w:type="auto"/>
            <w:vAlign w:val="center"/>
          </w:tcPr>
          <w:p w14:paraId="507B12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Coordinator, Change Manager</w:t>
            </w:r>
          </w:p>
        </w:tc>
        <w:tc>
          <w:tcPr>
            <w:tcW w:w="0" w:type="auto"/>
            <w:vAlign w:val="center"/>
          </w:tcPr>
          <w:p w14:paraId="7A6B5D8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Training Coordinator, 1 Change Manager</w:t>
            </w:r>
          </w:p>
        </w:tc>
        <w:tc>
          <w:tcPr>
            <w:tcW w:w="0" w:type="auto"/>
            <w:vAlign w:val="center"/>
          </w:tcPr>
          <w:p w14:paraId="2F154D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 training materials and sessions</w:t>
            </w:r>
          </w:p>
        </w:tc>
      </w:tr>
      <w:tr w14:paraId="559107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D112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Vendor Management</w:t>
            </w:r>
          </w:p>
        </w:tc>
        <w:tc>
          <w:tcPr>
            <w:tcW w:w="0" w:type="auto"/>
            <w:vAlign w:val="center"/>
          </w:tcPr>
          <w:p w14:paraId="7B20DD2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Relationship Manager</w:t>
            </w:r>
          </w:p>
        </w:tc>
        <w:tc>
          <w:tcPr>
            <w:tcW w:w="0" w:type="auto"/>
            <w:vAlign w:val="center"/>
          </w:tcPr>
          <w:p w14:paraId="0A7D34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Vendor Manager</w:t>
            </w:r>
          </w:p>
        </w:tc>
        <w:tc>
          <w:tcPr>
            <w:tcW w:w="0" w:type="auto"/>
            <w:vAlign w:val="center"/>
          </w:tcPr>
          <w:p w14:paraId="192DF14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Contract and SLA management</w:t>
            </w:r>
          </w:p>
        </w:tc>
      </w:tr>
      <w:tr w14:paraId="305DEE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B243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Infrastructure Support</w:t>
            </w:r>
          </w:p>
        </w:tc>
        <w:tc>
          <w:tcPr>
            <w:tcW w:w="0" w:type="auto"/>
            <w:vAlign w:val="center"/>
          </w:tcPr>
          <w:p w14:paraId="166EB8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IT Infrastructure and Operations</w:t>
            </w:r>
          </w:p>
        </w:tc>
        <w:tc>
          <w:tcPr>
            <w:tcW w:w="0" w:type="auto"/>
            <w:vAlign w:val="center"/>
          </w:tcPr>
          <w:p w14:paraId="5234B5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Engineers</w:t>
            </w:r>
          </w:p>
        </w:tc>
        <w:tc>
          <w:tcPr>
            <w:tcW w:w="0" w:type="auto"/>
            <w:vAlign w:val="center"/>
          </w:tcPr>
          <w:p w14:paraId="2F55CF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ERP hosting, network, backups, and support</w:t>
            </w:r>
          </w:p>
        </w:tc>
      </w:tr>
      <w:tr w14:paraId="46E9C0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31467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End User Representatives</w:t>
            </w:r>
          </w:p>
        </w:tc>
        <w:tc>
          <w:tcPr>
            <w:tcW w:w="0" w:type="auto"/>
            <w:vAlign w:val="center"/>
          </w:tcPr>
          <w:p w14:paraId="241A6EF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Business unit liaisons for UAT and feedback</w:t>
            </w:r>
          </w:p>
        </w:tc>
        <w:tc>
          <w:tcPr>
            <w:tcW w:w="0" w:type="auto"/>
            <w:vAlign w:val="center"/>
          </w:tcPr>
          <w:p w14:paraId="54DD9D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Representatives</w:t>
            </w:r>
          </w:p>
        </w:tc>
        <w:tc>
          <w:tcPr>
            <w:tcW w:w="0" w:type="auto"/>
            <w:vAlign w:val="center"/>
          </w:tcPr>
          <w:p w14:paraId="36EBA37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Cross-functional representation</w:t>
            </w:r>
          </w:p>
        </w:tc>
      </w:tr>
    </w:tbl>
    <w:p w14:paraId="0BAAA8A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B. Initial Budget Estimates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9"/>
        <w:gridCol w:w="1939"/>
        <w:gridCol w:w="4322"/>
      </w:tblGrid>
      <w:tr w14:paraId="263196B0">
        <w:trPr>
          <w:tblHeader/>
          <w:tblCellSpacing w:w="15" w:type="dxa"/>
        </w:trPr>
        <w:tc>
          <w:tcPr>
            <w:tcW w:w="0" w:type="auto"/>
            <w:vAlign w:val="center"/>
          </w:tcPr>
          <w:p w14:paraId="4D3C4AF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Cost Category</w:t>
            </w:r>
          </w:p>
        </w:tc>
        <w:tc>
          <w:tcPr>
            <w:tcW w:w="0" w:type="auto"/>
            <w:vAlign w:val="center"/>
          </w:tcPr>
          <w:p w14:paraId="4ECFE848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Estimated Cost (USD)</w:t>
            </w:r>
          </w:p>
        </w:tc>
        <w:tc>
          <w:tcPr>
            <w:tcW w:w="0" w:type="auto"/>
            <w:vAlign w:val="center"/>
          </w:tcPr>
          <w:p w14:paraId="1EC686A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Description / Notes</w:t>
            </w:r>
          </w:p>
        </w:tc>
      </w:tr>
      <w:tr w14:paraId="0F259F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6F463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Software Licensing</w:t>
            </w:r>
          </w:p>
        </w:tc>
        <w:tc>
          <w:tcPr>
            <w:tcW w:w="0" w:type="auto"/>
            <w:vAlign w:val="center"/>
          </w:tcPr>
          <w:p w14:paraId="2D175F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$XXX,XXX</w:t>
            </w:r>
          </w:p>
        </w:tc>
        <w:tc>
          <w:tcPr>
            <w:tcW w:w="0" w:type="auto"/>
            <w:vAlign w:val="center"/>
          </w:tcPr>
          <w:p w14:paraId="2FEDEA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Odoo ERP licenses, Middleware licenses</w:t>
            </w:r>
          </w:p>
        </w:tc>
      </w:tr>
      <w:tr w14:paraId="47B068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82618B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Consulting &amp; Implementation Services</w:t>
            </w:r>
          </w:p>
        </w:tc>
        <w:tc>
          <w:tcPr>
            <w:tcW w:w="0" w:type="auto"/>
            <w:vAlign w:val="center"/>
          </w:tcPr>
          <w:p w14:paraId="648FF5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$XXX,XXX</w:t>
            </w:r>
          </w:p>
        </w:tc>
        <w:tc>
          <w:tcPr>
            <w:tcW w:w="0" w:type="auto"/>
            <w:vAlign w:val="center"/>
          </w:tcPr>
          <w:p w14:paraId="721899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Vendor fees for configuration, customization, and integration</w:t>
            </w:r>
          </w:p>
        </w:tc>
      </w:tr>
      <w:tr w14:paraId="0E9A8B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93EA3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Development Costs</w:t>
            </w:r>
          </w:p>
        </w:tc>
        <w:tc>
          <w:tcPr>
            <w:tcW w:w="0" w:type="auto"/>
            <w:vAlign w:val="center"/>
          </w:tcPr>
          <w:p w14:paraId="3981E3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$XXX,XXX</w:t>
            </w:r>
          </w:p>
        </w:tc>
        <w:tc>
          <w:tcPr>
            <w:tcW w:w="0" w:type="auto"/>
            <w:vAlign w:val="center"/>
          </w:tcPr>
          <w:p w14:paraId="33684D4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Internal and external development team salaries</w:t>
            </w:r>
          </w:p>
        </w:tc>
      </w:tr>
      <w:tr w14:paraId="610C18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409A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Testing &amp; QA</w:t>
            </w:r>
          </w:p>
        </w:tc>
        <w:tc>
          <w:tcPr>
            <w:tcW w:w="0" w:type="auto"/>
            <w:vAlign w:val="center"/>
          </w:tcPr>
          <w:p w14:paraId="698A4D0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25B56A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Tools, test environment setup, testing resources</w:t>
            </w:r>
          </w:p>
        </w:tc>
      </w:tr>
      <w:tr w14:paraId="08395D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F5746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Migration</w:t>
            </w:r>
          </w:p>
        </w:tc>
        <w:tc>
          <w:tcPr>
            <w:tcW w:w="0" w:type="auto"/>
            <w:vAlign w:val="center"/>
          </w:tcPr>
          <w:p w14:paraId="148E60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2AABD1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cleansing, migration tools, validation efforts</w:t>
            </w:r>
          </w:p>
        </w:tc>
      </w:tr>
      <w:tr w14:paraId="42F1BE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5CD913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Training &amp; Change Management</w:t>
            </w:r>
          </w:p>
        </w:tc>
        <w:tc>
          <w:tcPr>
            <w:tcW w:w="0" w:type="auto"/>
            <w:vAlign w:val="center"/>
          </w:tcPr>
          <w:p w14:paraId="2E56E3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2C826E7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Training materials, sessions, change communication</w:t>
            </w:r>
          </w:p>
        </w:tc>
      </w:tr>
      <w:tr w14:paraId="665AEB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1F6F0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Infrastructure &amp; Hosting</w:t>
            </w:r>
          </w:p>
        </w:tc>
        <w:tc>
          <w:tcPr>
            <w:tcW w:w="0" w:type="auto"/>
            <w:vAlign w:val="center"/>
          </w:tcPr>
          <w:p w14:paraId="211A9A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51A8FE8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Cloud/on-premise hosting, backups, network costs</w:t>
            </w:r>
          </w:p>
        </w:tc>
      </w:tr>
      <w:tr w14:paraId="5C5984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530E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Security &amp; Compliance</w:t>
            </w:r>
          </w:p>
        </w:tc>
        <w:tc>
          <w:tcPr>
            <w:tcW w:w="0" w:type="auto"/>
            <w:vAlign w:val="center"/>
          </w:tcPr>
          <w:p w14:paraId="1552923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4BE395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audits, compliance reviews, remediation</w:t>
            </w:r>
          </w:p>
        </w:tc>
      </w:tr>
      <w:tr w14:paraId="7D29F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182E0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Management &amp; PMO</w:t>
            </w:r>
          </w:p>
        </w:tc>
        <w:tc>
          <w:tcPr>
            <w:tcW w:w="0" w:type="auto"/>
            <w:vAlign w:val="center"/>
          </w:tcPr>
          <w:p w14:paraId="63AF48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$XX,XXX</w:t>
            </w:r>
          </w:p>
        </w:tc>
        <w:tc>
          <w:tcPr>
            <w:tcW w:w="0" w:type="auto"/>
            <w:vAlign w:val="center"/>
          </w:tcPr>
          <w:p w14:paraId="3F14FF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oversight, reporting, risk management</w:t>
            </w:r>
          </w:p>
        </w:tc>
      </w:tr>
      <w:tr w14:paraId="3EC697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A08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Contingency Reserve</w:t>
            </w:r>
          </w:p>
        </w:tc>
        <w:tc>
          <w:tcPr>
            <w:tcW w:w="0" w:type="auto"/>
            <w:vAlign w:val="center"/>
          </w:tcPr>
          <w:p w14:paraId="56FE87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10-15% of total budget</w:t>
            </w:r>
          </w:p>
        </w:tc>
        <w:tc>
          <w:tcPr>
            <w:tcW w:w="0" w:type="auto"/>
            <w:vAlign w:val="center"/>
          </w:tcPr>
          <w:p w14:paraId="68281C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cover unforeseen risks and scope changes</w:t>
            </w:r>
          </w:p>
        </w:tc>
      </w:tr>
    </w:tbl>
    <w:p w14:paraId="0369A5B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C. Notes &amp; Assumptions</w:t>
      </w:r>
    </w:p>
    <w:p w14:paraId="51D10FE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Budget estimates are preliminary and subject to refinement after detailed planning and vendor negotiations.</w:t>
      </w:r>
    </w:p>
    <w:p w14:paraId="4F55FC9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 allocation assumes full-time involvement during peak phases (planning, execution) and part-time during initiation and closing.</w:t>
      </w:r>
    </w:p>
    <w:p w14:paraId="4CB156B4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Infrastructure costs depend on final deployment model (cloud, hybrid, or on-premises).</w:t>
      </w:r>
    </w:p>
    <w:p w14:paraId="67F5799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Contingency is included to manage risks like scope creep, delays, or additional compliance requirements.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B7B5B"/>
    <w:multiLevelType w:val="multilevel"/>
    <w:tmpl w:val="05CB7B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2049"/>
    <w:rsid w:val="00180A00"/>
    <w:rsid w:val="0028578E"/>
    <w:rsid w:val="00A35684"/>
    <w:rsid w:val="00AF2049"/>
    <w:rsid w:val="00D22FF6"/>
    <w:rsid w:val="00DE38F6"/>
    <w:rsid w:val="742F0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445</Words>
  <Characters>2541</Characters>
  <Lines>21</Lines>
  <Paragraphs>5</Paragraphs>
  <TotalTime>0</TotalTime>
  <ScaleCrop>false</ScaleCrop>
  <LinksUpToDate>false</LinksUpToDate>
  <CharactersWithSpaces>2981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2025-07-28T15:13:00Z</dcterms:created>
  <dc:creator>168236-Barbara Malei</dc:creator>
  <cp:lastModifiedBy>ADMIN</cp:lastModifiedBy>
  <dcterms:modified xsi:type="dcterms:W3CDTF">2025-11-09T12:17:44Z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3AA90A9A019348AD9FEE0AF7474E52BE_12</vt:lpwstr>
  </property>
</Properties>
</file>