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0AC1C">
      <w:pPr>
        <w:numPr>
          <w:numId w:val="0"/>
        </w:num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Stakeholder Register and Stakeholder Engagement Strategy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314176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Stakeholder Register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8"/>
        <w:gridCol w:w="1639"/>
        <w:gridCol w:w="1201"/>
        <w:gridCol w:w="945"/>
        <w:gridCol w:w="2061"/>
        <w:gridCol w:w="1716"/>
      </w:tblGrid>
      <w:tr w14:paraId="00146B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A45450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 Group</w:t>
            </w:r>
          </w:p>
        </w:tc>
        <w:tc>
          <w:tcPr>
            <w:tcW w:w="0" w:type="auto"/>
            <w:vAlign w:val="center"/>
          </w:tcPr>
          <w:p w14:paraId="2191B52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 / Title</w:t>
            </w:r>
          </w:p>
        </w:tc>
        <w:tc>
          <w:tcPr>
            <w:tcW w:w="0" w:type="auto"/>
            <w:vAlign w:val="center"/>
          </w:tcPr>
          <w:p w14:paraId="6D81D90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Influence / Impact Level</w:t>
            </w:r>
          </w:p>
        </w:tc>
        <w:tc>
          <w:tcPr>
            <w:tcW w:w="0" w:type="auto"/>
            <w:vAlign w:val="center"/>
          </w:tcPr>
          <w:p w14:paraId="191681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Interest Level</w:t>
            </w:r>
          </w:p>
        </w:tc>
        <w:tc>
          <w:tcPr>
            <w:tcW w:w="0" w:type="auto"/>
            <w:vAlign w:val="center"/>
          </w:tcPr>
          <w:p w14:paraId="76825D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Engagement Approach</w:t>
            </w:r>
          </w:p>
        </w:tc>
        <w:tc>
          <w:tcPr>
            <w:tcW w:w="0" w:type="auto"/>
            <w:vAlign w:val="center"/>
          </w:tcPr>
          <w:p w14:paraId="6FF7578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Key Concerns / Expectations</w:t>
            </w:r>
          </w:p>
        </w:tc>
      </w:tr>
      <w:tr w14:paraId="30E660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0A75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Sponsor</w:t>
            </w:r>
          </w:p>
        </w:tc>
        <w:tc>
          <w:tcPr>
            <w:tcW w:w="0" w:type="auto"/>
            <w:vAlign w:val="center"/>
          </w:tcPr>
          <w:p w14:paraId="57755D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Sponsor (e.g., CIO)</w:t>
            </w:r>
          </w:p>
        </w:tc>
        <w:tc>
          <w:tcPr>
            <w:tcW w:w="0" w:type="auto"/>
            <w:vAlign w:val="center"/>
          </w:tcPr>
          <w:p w14:paraId="357BB8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F21A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AD949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Direct communication, steering committee involvement</w:t>
            </w:r>
          </w:p>
        </w:tc>
        <w:tc>
          <w:tcPr>
            <w:tcW w:w="0" w:type="auto"/>
            <w:vAlign w:val="center"/>
          </w:tcPr>
          <w:p w14:paraId="080DC2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success, ROI, strategic alignment</w:t>
            </w:r>
          </w:p>
        </w:tc>
      </w:tr>
      <w:tr w14:paraId="44E99A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FCB1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1286C6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1CD990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D3F2C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5FFD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updates, status reporting</w:t>
            </w:r>
          </w:p>
        </w:tc>
        <w:tc>
          <w:tcPr>
            <w:tcW w:w="0" w:type="auto"/>
            <w:vAlign w:val="center"/>
          </w:tcPr>
          <w:p w14:paraId="17B752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On-time delivery, resource coordination</w:t>
            </w:r>
          </w:p>
        </w:tc>
      </w:tr>
      <w:tr w14:paraId="344538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648D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Telecom Business Units</w:t>
            </w:r>
          </w:p>
        </w:tc>
        <w:tc>
          <w:tcPr>
            <w:tcW w:w="0" w:type="auto"/>
            <w:vAlign w:val="center"/>
          </w:tcPr>
          <w:p w14:paraId="491289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Billing, Finance, Customer Care Heads</w:t>
            </w:r>
          </w:p>
        </w:tc>
        <w:tc>
          <w:tcPr>
            <w:tcW w:w="0" w:type="auto"/>
            <w:vAlign w:val="center"/>
          </w:tcPr>
          <w:p w14:paraId="5C41E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49EF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E66BD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Workshops, regular status meetings</w:t>
            </w:r>
          </w:p>
        </w:tc>
        <w:tc>
          <w:tcPr>
            <w:tcW w:w="0" w:type="auto"/>
            <w:vAlign w:val="center"/>
          </w:tcPr>
          <w:p w14:paraId="63B47B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usability, process improvement</w:t>
            </w:r>
          </w:p>
        </w:tc>
      </w:tr>
      <w:tr w14:paraId="608629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1818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IT Infrastructure Team</w:t>
            </w:r>
          </w:p>
        </w:tc>
        <w:tc>
          <w:tcPr>
            <w:tcW w:w="0" w:type="auto"/>
            <w:vAlign w:val="center"/>
          </w:tcPr>
          <w:p w14:paraId="41AB8A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Ops Manager, Network Engineers</w:t>
            </w:r>
          </w:p>
        </w:tc>
        <w:tc>
          <w:tcPr>
            <w:tcW w:w="0" w:type="auto"/>
            <w:vAlign w:val="center"/>
          </w:tcPr>
          <w:p w14:paraId="1121A3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955A6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208F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reviews, collaborative sessions</w:t>
            </w:r>
          </w:p>
        </w:tc>
        <w:tc>
          <w:tcPr>
            <w:tcW w:w="0" w:type="auto"/>
            <w:vAlign w:val="center"/>
          </w:tcPr>
          <w:p w14:paraId="1D9BE6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integration, uptime, security</w:t>
            </w:r>
          </w:p>
        </w:tc>
      </w:tr>
      <w:tr w14:paraId="5019CA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ECB6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Odoo Implementation Partner</w:t>
            </w:r>
          </w:p>
        </w:tc>
        <w:tc>
          <w:tcPr>
            <w:tcW w:w="0" w:type="auto"/>
            <w:vAlign w:val="center"/>
          </w:tcPr>
          <w:p w14:paraId="3559F1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Lead Consultant / Vendor Team</w:t>
            </w:r>
          </w:p>
        </w:tc>
        <w:tc>
          <w:tcPr>
            <w:tcW w:w="0" w:type="auto"/>
            <w:vAlign w:val="center"/>
          </w:tcPr>
          <w:p w14:paraId="0800B5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5E3A1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25872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progress meetings, technical workshops</w:t>
            </w:r>
          </w:p>
        </w:tc>
        <w:tc>
          <w:tcPr>
            <w:tcW w:w="0" w:type="auto"/>
            <w:vAlign w:val="center"/>
          </w:tcPr>
          <w:p w14:paraId="3DFA87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Scope clarity, timely delivery</w:t>
            </w:r>
          </w:p>
        </w:tc>
      </w:tr>
      <w:tr w14:paraId="7EDD3E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1C9E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Mobile Money Team</w:t>
            </w:r>
          </w:p>
        </w:tc>
        <w:tc>
          <w:tcPr>
            <w:tcW w:w="0" w:type="auto"/>
            <w:vAlign w:val="center"/>
          </w:tcPr>
          <w:p w14:paraId="2BC34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Managers, Integration Leads</w:t>
            </w:r>
          </w:p>
        </w:tc>
        <w:tc>
          <w:tcPr>
            <w:tcW w:w="0" w:type="auto"/>
            <w:vAlign w:val="center"/>
          </w:tcPr>
          <w:p w14:paraId="5351EA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5582A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A4E28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status reviews, compliance checks</w:t>
            </w:r>
          </w:p>
        </w:tc>
        <w:tc>
          <w:tcPr>
            <w:tcW w:w="0" w:type="auto"/>
            <w:vAlign w:val="center"/>
          </w:tcPr>
          <w:p w14:paraId="1F7DA4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Seamless API integration, security</w:t>
            </w:r>
          </w:p>
        </w:tc>
      </w:tr>
      <w:tr w14:paraId="16E282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9BED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Regulatory Bodies</w:t>
            </w:r>
          </w:p>
        </w:tc>
        <w:tc>
          <w:tcPr>
            <w:tcW w:w="0" w:type="auto"/>
            <w:vAlign w:val="center"/>
          </w:tcPr>
          <w:p w14:paraId="678F64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Telecom Regulator, Data Protection Officers</w:t>
            </w:r>
          </w:p>
        </w:tc>
        <w:tc>
          <w:tcPr>
            <w:tcW w:w="0" w:type="auto"/>
            <w:vAlign w:val="center"/>
          </w:tcPr>
          <w:p w14:paraId="655D67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2AB7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7ED8EA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Formal reporting, audit reviews</w:t>
            </w:r>
          </w:p>
        </w:tc>
        <w:tc>
          <w:tcPr>
            <w:tcW w:w="0" w:type="auto"/>
            <w:vAlign w:val="center"/>
          </w:tcPr>
          <w:p w14:paraId="446E19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with telecom and data laws</w:t>
            </w:r>
          </w:p>
        </w:tc>
      </w:tr>
      <w:tr w14:paraId="27EEE81B">
        <w:trPr>
          <w:tblCellSpacing w:w="15" w:type="dxa"/>
        </w:trPr>
        <w:tc>
          <w:tcPr>
            <w:tcW w:w="0" w:type="auto"/>
            <w:vAlign w:val="center"/>
          </w:tcPr>
          <w:p w14:paraId="5453F3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End Users</w:t>
            </w:r>
          </w:p>
        </w:tc>
        <w:tc>
          <w:tcPr>
            <w:tcW w:w="0" w:type="auto"/>
            <w:vAlign w:val="center"/>
          </w:tcPr>
          <w:p w14:paraId="09E61D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staff, Customer Service Agents</w:t>
            </w:r>
          </w:p>
        </w:tc>
        <w:tc>
          <w:tcPr>
            <w:tcW w:w="0" w:type="auto"/>
            <w:vAlign w:val="center"/>
          </w:tcPr>
          <w:p w14:paraId="6A718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1BEF8F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F737C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sessions, feedback surveys</w:t>
            </w:r>
          </w:p>
        </w:tc>
        <w:tc>
          <w:tcPr>
            <w:tcW w:w="0" w:type="auto"/>
            <w:vAlign w:val="center"/>
          </w:tcPr>
          <w:p w14:paraId="01AA78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User-friendliness, training support</w:t>
            </w:r>
          </w:p>
        </w:tc>
      </w:tr>
      <w:tr w14:paraId="02088F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049E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Support &amp; Maintenance Team</w:t>
            </w:r>
          </w:p>
        </w:tc>
        <w:tc>
          <w:tcPr>
            <w:tcW w:w="0" w:type="auto"/>
            <w:vAlign w:val="center"/>
          </w:tcPr>
          <w:p w14:paraId="2F1917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Desk Leads, Support Engineers</w:t>
            </w:r>
          </w:p>
        </w:tc>
        <w:tc>
          <w:tcPr>
            <w:tcW w:w="0" w:type="auto"/>
            <w:vAlign w:val="center"/>
          </w:tcPr>
          <w:p w14:paraId="5F01CB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DCE91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7312D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Handover workshops, documentation</w:t>
            </w:r>
          </w:p>
        </w:tc>
        <w:tc>
          <w:tcPr>
            <w:tcW w:w="0" w:type="auto"/>
            <w:vAlign w:val="center"/>
          </w:tcPr>
          <w:p w14:paraId="742A2B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Operational readiness, knowledge transfer</w:t>
            </w:r>
          </w:p>
        </w:tc>
      </w:tr>
      <w:tr w14:paraId="459314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233C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Vendors &amp; Third Parties</w:t>
            </w:r>
          </w:p>
        </w:tc>
        <w:tc>
          <w:tcPr>
            <w:tcW w:w="0" w:type="auto"/>
            <w:vAlign w:val="center"/>
          </w:tcPr>
          <w:p w14:paraId="5F9870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Middleware, API Providers</w:t>
            </w:r>
          </w:p>
        </w:tc>
        <w:tc>
          <w:tcPr>
            <w:tcW w:w="0" w:type="auto"/>
            <w:vAlign w:val="center"/>
          </w:tcPr>
          <w:p w14:paraId="28DEBE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70F30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A0E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Contractual meetings, performance reviews</w:t>
            </w:r>
          </w:p>
        </w:tc>
        <w:tc>
          <w:tcPr>
            <w:tcW w:w="0" w:type="auto"/>
            <w:vAlign w:val="center"/>
          </w:tcPr>
          <w:p w14:paraId="1A4A33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SLA adherence, integration quality</w:t>
            </w:r>
          </w:p>
        </w:tc>
      </w:tr>
    </w:tbl>
    <w:p w14:paraId="0A4D8C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Stakeholder Engagement Strategy</w:t>
      </w:r>
    </w:p>
    <w:p w14:paraId="4C2B34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Identify &amp; Analyze Stakeholders</w:t>
      </w:r>
    </w:p>
    <w:p w14:paraId="3F85514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 stakeholder mapping to classify by influence and interest.</w:t>
      </w:r>
    </w:p>
    <w:p w14:paraId="4DF143F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Prioritize communication and engagement based on impact on project success.</w:t>
      </w:r>
    </w:p>
    <w:p w14:paraId="40EF11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Define Communication Channels &amp; Frequency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2"/>
        <w:gridCol w:w="2596"/>
        <w:gridCol w:w="2300"/>
        <w:gridCol w:w="2882"/>
      </w:tblGrid>
      <w:tr w14:paraId="661B3B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273CEB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 Group</w:t>
            </w:r>
          </w:p>
        </w:tc>
        <w:tc>
          <w:tcPr>
            <w:tcW w:w="0" w:type="auto"/>
            <w:vAlign w:val="center"/>
          </w:tcPr>
          <w:p w14:paraId="2C797B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Communication Method</w:t>
            </w:r>
          </w:p>
        </w:tc>
        <w:tc>
          <w:tcPr>
            <w:tcW w:w="0" w:type="auto"/>
            <w:vAlign w:val="center"/>
          </w:tcPr>
          <w:p w14:paraId="7E326D3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60D6C63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14:paraId="597859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0F34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Sponsor</w:t>
            </w:r>
          </w:p>
        </w:tc>
        <w:tc>
          <w:tcPr>
            <w:tcW w:w="0" w:type="auto"/>
            <w:vAlign w:val="center"/>
          </w:tcPr>
          <w:p w14:paraId="4101BB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Steering Committee Meetings</w:t>
            </w:r>
          </w:p>
        </w:tc>
        <w:tc>
          <w:tcPr>
            <w:tcW w:w="0" w:type="auto"/>
            <w:vAlign w:val="center"/>
          </w:tcPr>
          <w:p w14:paraId="0DC5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</w:tcPr>
          <w:p w14:paraId="73FB56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 oversight, decisions</w:t>
            </w:r>
          </w:p>
        </w:tc>
      </w:tr>
      <w:tr w14:paraId="64F815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9FE0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4ECF93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Stand-ups, Reports</w:t>
            </w:r>
          </w:p>
        </w:tc>
        <w:tc>
          <w:tcPr>
            <w:tcW w:w="0" w:type="auto"/>
            <w:vAlign w:val="center"/>
          </w:tcPr>
          <w:p w14:paraId="73103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/ Weekly</w:t>
            </w:r>
          </w:p>
        </w:tc>
        <w:tc>
          <w:tcPr>
            <w:tcW w:w="0" w:type="auto"/>
            <w:vAlign w:val="center"/>
          </w:tcPr>
          <w:p w14:paraId="30F8EC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 tracking, risk &amp; issue management</w:t>
            </w:r>
          </w:p>
        </w:tc>
      </w:tr>
      <w:tr w14:paraId="4A591F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EA63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Units</w:t>
            </w:r>
          </w:p>
        </w:tc>
        <w:tc>
          <w:tcPr>
            <w:tcW w:w="0" w:type="auto"/>
            <w:vAlign w:val="center"/>
          </w:tcPr>
          <w:p w14:paraId="73CE1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Workshops, Status Meetings</w:t>
            </w:r>
          </w:p>
        </w:tc>
        <w:tc>
          <w:tcPr>
            <w:tcW w:w="0" w:type="auto"/>
            <w:vAlign w:val="center"/>
          </w:tcPr>
          <w:p w14:paraId="638E00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0" w:type="auto"/>
            <w:vAlign w:val="center"/>
          </w:tcPr>
          <w:p w14:paraId="3DEE17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clarification, progress updates</w:t>
            </w:r>
          </w:p>
        </w:tc>
      </w:tr>
      <w:tr w14:paraId="25ABEB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4F50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&amp; Vendors</w:t>
            </w:r>
          </w:p>
        </w:tc>
        <w:tc>
          <w:tcPr>
            <w:tcW w:w="0" w:type="auto"/>
            <w:vAlign w:val="center"/>
          </w:tcPr>
          <w:p w14:paraId="5C645F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Review Sessions</w:t>
            </w:r>
          </w:p>
        </w:tc>
        <w:tc>
          <w:tcPr>
            <w:tcW w:w="0" w:type="auto"/>
            <w:vAlign w:val="center"/>
          </w:tcPr>
          <w:p w14:paraId="5A3097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54CBBD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issues, technical problem-solving</w:t>
            </w:r>
          </w:p>
        </w:tc>
      </w:tr>
      <w:tr w14:paraId="4C7A12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5092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Bodies</w:t>
            </w:r>
          </w:p>
        </w:tc>
        <w:tc>
          <w:tcPr>
            <w:tcW w:w="0" w:type="auto"/>
            <w:vAlign w:val="center"/>
          </w:tcPr>
          <w:p w14:paraId="204C59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Formal Reports, Compliance Audits</w:t>
            </w:r>
          </w:p>
        </w:tc>
        <w:tc>
          <w:tcPr>
            <w:tcW w:w="0" w:type="auto"/>
            <w:vAlign w:val="center"/>
          </w:tcPr>
          <w:p w14:paraId="7ADFC6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required</w:t>
            </w:r>
          </w:p>
        </w:tc>
        <w:tc>
          <w:tcPr>
            <w:tcW w:w="0" w:type="auto"/>
            <w:vAlign w:val="center"/>
          </w:tcPr>
          <w:p w14:paraId="5E868C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compliance and approvals</w:t>
            </w:r>
          </w:p>
        </w:tc>
      </w:tr>
      <w:tr w14:paraId="5584B6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1590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Users</w:t>
            </w:r>
          </w:p>
        </w:tc>
        <w:tc>
          <w:tcPr>
            <w:tcW w:w="0" w:type="auto"/>
            <w:vAlign w:val="center"/>
          </w:tcPr>
          <w:p w14:paraId="2B2EF6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Training, Feedback Surveys</w:t>
            </w:r>
          </w:p>
        </w:tc>
        <w:tc>
          <w:tcPr>
            <w:tcW w:w="0" w:type="auto"/>
            <w:vAlign w:val="center"/>
          </w:tcPr>
          <w:p w14:paraId="6AA922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During &amp; Post-Implementation</w:t>
            </w:r>
          </w:p>
        </w:tc>
        <w:tc>
          <w:tcPr>
            <w:tcW w:w="0" w:type="auto"/>
            <w:vAlign w:val="center"/>
          </w:tcPr>
          <w:p w14:paraId="09F5EE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Adoption support, usability improvements</w:t>
            </w:r>
          </w:p>
        </w:tc>
      </w:tr>
      <w:tr w14:paraId="372DF3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CECE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Teams</w:t>
            </w:r>
          </w:p>
        </w:tc>
        <w:tc>
          <w:tcPr>
            <w:tcW w:w="0" w:type="auto"/>
            <w:vAlign w:val="center"/>
          </w:tcPr>
          <w:p w14:paraId="3A8979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Knowledge Transfer Sessions</w:t>
            </w:r>
          </w:p>
        </w:tc>
        <w:tc>
          <w:tcPr>
            <w:tcW w:w="0" w:type="auto"/>
            <w:vAlign w:val="center"/>
          </w:tcPr>
          <w:p w14:paraId="6D820C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Before Go-Live</w:t>
            </w:r>
          </w:p>
        </w:tc>
        <w:tc>
          <w:tcPr>
            <w:tcW w:w="0" w:type="auto"/>
            <w:vAlign w:val="center"/>
          </w:tcPr>
          <w:p w14:paraId="681A4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Smooth operational handover</w:t>
            </w:r>
          </w:p>
        </w:tc>
      </w:tr>
    </w:tbl>
    <w:p w14:paraId="28747E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Manage Expectations</w:t>
      </w:r>
    </w:p>
    <w:p w14:paraId="37F0D5F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realistic timelines and communicate constraints clearly.</w:t>
      </w:r>
    </w:p>
    <w:p w14:paraId="50CA799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transparent updates on progress and challenges.</w:t>
      </w:r>
    </w:p>
    <w:p w14:paraId="39A96EB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Highlight benefits and impact regularly to maintain engagement.</w:t>
      </w:r>
    </w:p>
    <w:p w14:paraId="7D7BEE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Engage &amp; Involve Stakeholders Actively</w:t>
      </w:r>
    </w:p>
    <w:p w14:paraId="1E40683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Involve business units in requirements gathering and UAT.</w:t>
      </w:r>
    </w:p>
    <w:p w14:paraId="337ABE3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Collaborate closely with IT and vendors to resolve technical issues promptly.</w:t>
      </w:r>
    </w:p>
    <w:p w14:paraId="7127DF7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 open channels for feedback and act on input to improve adoption.</w:t>
      </w:r>
    </w:p>
    <w:p w14:paraId="0D9030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Monitor &amp; Adjust Engagement</w:t>
      </w:r>
    </w:p>
    <w:p w14:paraId="77156D2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Regularly review stakeholder feedback and adjust communication plans as needed.</w:t>
      </w:r>
    </w:p>
    <w:p w14:paraId="3FF2648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 resistance by identifying concerns and providing additional support or training.</w:t>
      </w:r>
    </w:p>
    <w:p w14:paraId="24103FF9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3275F9"/>
    <w:multiLevelType w:val="multilevel"/>
    <w:tmpl w:val="23327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F67651"/>
    <w:multiLevelType w:val="multilevel"/>
    <w:tmpl w:val="26F67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63D759B"/>
    <w:multiLevelType w:val="multilevel"/>
    <w:tmpl w:val="663D7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5354E36"/>
    <w:multiLevelType w:val="multilevel"/>
    <w:tmpl w:val="75354E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73"/>
    <w:rsid w:val="00180A00"/>
    <w:rsid w:val="0028578E"/>
    <w:rsid w:val="003E5373"/>
    <w:rsid w:val="00A35684"/>
    <w:rsid w:val="00D22FF6"/>
    <w:rsid w:val="00DE38F6"/>
    <w:rsid w:val="15E20BF3"/>
    <w:rsid w:val="19DE26FD"/>
    <w:rsid w:val="27763801"/>
    <w:rsid w:val="573E2395"/>
    <w:rsid w:val="633E6EDE"/>
    <w:rsid w:val="7E5C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488</Words>
  <Characters>2787</Characters>
  <Lines>23</Lines>
  <Paragraphs>6</Paragraphs>
  <TotalTime>0</TotalTime>
  <ScaleCrop>false</ScaleCrop>
  <LinksUpToDate>false</LinksUpToDate>
  <CharactersWithSpaces>3269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2025-07-28T15:03:00Z</dcterms:created>
  <dc:creator>168236-Barbara Malei</dc:creator>
  <cp:lastModifiedBy>ADMIN</cp:lastModifiedBy>
  <dcterms:modified xsi:type="dcterms:W3CDTF">2025-11-09T12:22:49Z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1B1B864F262645648556863C09B8922D_12</vt:lpwstr>
  </property>
</Properties>
</file>