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Performance Monitoring Dashboard – Odoo ERP Implementation</w:t>
      </w:r>
    </w:p>
    <w:p w:rsidR="009D3ADC" w:rsidRPr="009D3ADC" w:rsidRDefault="009D3ADC" w:rsidP="009D3ADC">
      <w:r w:rsidRPr="009D3ADC">
        <w:rPr>
          <w:b/>
          <w:bCs/>
        </w:rPr>
        <w:t>Project:</w:t>
      </w:r>
      <w:r w:rsidRPr="009D3ADC">
        <w:t xml:space="preserve"> Odoo ERP Implementation</w:t>
      </w:r>
      <w:r w:rsidRPr="009D3ADC">
        <w:br/>
      </w:r>
      <w:r w:rsidRPr="009D3ADC">
        <w:rPr>
          <w:b/>
          <w:bCs/>
        </w:rPr>
        <w:t>Organization:</w:t>
      </w:r>
      <w:r w:rsidR="00852F93">
        <w:rPr>
          <w:b/>
          <w:bCs/>
        </w:rPr>
        <w:t xml:space="preserve"> Telco Net Company</w:t>
      </w:r>
      <w:r w:rsidRPr="009D3ADC">
        <w:br/>
      </w:r>
      <w:r w:rsidRPr="009D3ADC">
        <w:rPr>
          <w:b/>
          <w:bCs/>
        </w:rPr>
        <w:t>Prepared by:</w:t>
      </w:r>
      <w:r w:rsidRPr="009D3ADC">
        <w:t xml:space="preserve"> IT Project Manager</w:t>
      </w:r>
      <w:r w:rsidRPr="009D3ADC">
        <w:br/>
      </w:r>
      <w:r w:rsidRPr="009D3ADC">
        <w:rPr>
          <w:b/>
          <w:bCs/>
        </w:rPr>
        <w:t>Date:</w:t>
      </w:r>
      <w:r w:rsidRPr="009D3ADC">
        <w:t xml:space="preserve"> </w:t>
      </w:r>
      <w:r w:rsidR="00852F93">
        <w:t>June 2025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1. Purpose</w:t>
      </w:r>
    </w:p>
    <w:p w:rsidR="009D3ADC" w:rsidRPr="009D3ADC" w:rsidRDefault="009D3ADC" w:rsidP="009D3ADC">
      <w:r w:rsidRPr="009D3ADC">
        <w:t>To provide real-time visibility into the operational and performance health of the newly implemented Odoo ERP system, enabling data-driven decision-making and continuous improvement.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2.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3722"/>
        <w:gridCol w:w="947"/>
        <w:gridCol w:w="1378"/>
        <w:gridCol w:w="694"/>
      </w:tblGrid>
      <w:tr w:rsidR="009D3ADC" w:rsidRPr="009D3ADC" w:rsidTr="009D3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pPr>
              <w:rPr>
                <w:b/>
                <w:bCs/>
              </w:rPr>
            </w:pPr>
            <w:r w:rsidRPr="009D3ADC">
              <w:rPr>
                <w:b/>
                <w:bCs/>
              </w:rPr>
              <w:t>KPI Name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pPr>
              <w:rPr>
                <w:b/>
                <w:bCs/>
              </w:rPr>
            </w:pPr>
            <w:r w:rsidRPr="009D3AD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pPr>
              <w:rPr>
                <w:b/>
                <w:bCs/>
              </w:rPr>
            </w:pPr>
            <w:r w:rsidRPr="009D3ADC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pPr>
              <w:rPr>
                <w:b/>
                <w:bCs/>
              </w:rPr>
            </w:pPr>
            <w:r w:rsidRPr="009D3ADC">
              <w:rPr>
                <w:b/>
                <w:bCs/>
              </w:rPr>
              <w:t>Actual / Current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pPr>
              <w:rPr>
                <w:b/>
                <w:bCs/>
              </w:rPr>
            </w:pPr>
            <w:r w:rsidRPr="009D3ADC">
              <w:rPr>
                <w:b/>
                <w:bCs/>
              </w:rPr>
              <w:t>Status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UAT Pass Rate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Percentage of test cases passed during UAT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≥ 95%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96.5%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✅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Training Completion Rate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% of users who completed ERP training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≥ 90%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97%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✅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Post-Go-Live Incident Count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Number of critical/support incidents logged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≤ 10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6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✅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Average Incident Resolution Time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Mean time (hours) to resolve ERP support tickets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≤ 24 hours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18 hours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✅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User Satisfaction Score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% positive feedback from end-users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≥ 85%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89%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✅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System Uptime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Percentage of time system is available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≥ 99.9%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99.95%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✅</w:t>
            </w:r>
          </w:p>
        </w:tc>
      </w:tr>
      <w:tr w:rsidR="009D3ADC" w:rsidRPr="009D3ADC" w:rsidTr="009D3A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ROI Realization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% of forecasted benefits realized to date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≥ 50%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t>40%</w:t>
            </w:r>
          </w:p>
        </w:tc>
        <w:tc>
          <w:tcPr>
            <w:tcW w:w="0" w:type="auto"/>
            <w:vAlign w:val="center"/>
            <w:hideMark/>
          </w:tcPr>
          <w:p w:rsidR="009D3ADC" w:rsidRPr="009D3ADC" w:rsidRDefault="009D3ADC" w:rsidP="009D3ADC">
            <w:r w:rsidRPr="009D3ADC">
              <w:rPr>
                <w:rFonts w:ascii="Segoe UI Emoji" w:hAnsi="Segoe UI Emoji" w:cs="Segoe UI Emoji"/>
              </w:rPr>
              <w:t>⚠️</w:t>
            </w:r>
          </w:p>
        </w:tc>
      </w:tr>
    </w:tbl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3. Dashboard Visuals (Suggested)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a. Bar Chart – UAT &amp; Training Completion</w:t>
      </w:r>
    </w:p>
    <w:p w:rsidR="009D3ADC" w:rsidRPr="009D3ADC" w:rsidRDefault="009D3ADC" w:rsidP="009D3ADC">
      <w:pPr>
        <w:numPr>
          <w:ilvl w:val="0"/>
          <w:numId w:val="1"/>
        </w:numPr>
      </w:pPr>
      <w:r w:rsidRPr="009D3ADC">
        <w:t>Shows monthly progress on training completion and UAT pass rates.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b. Line Graph – Incident Trend</w:t>
      </w:r>
    </w:p>
    <w:p w:rsidR="009D3ADC" w:rsidRPr="009D3ADC" w:rsidRDefault="009D3ADC" w:rsidP="009D3ADC">
      <w:pPr>
        <w:numPr>
          <w:ilvl w:val="0"/>
          <w:numId w:val="2"/>
        </w:numPr>
      </w:pPr>
      <w:r w:rsidRPr="009D3ADC">
        <w:lastRenderedPageBreak/>
        <w:t>Tracks number of support tickets opened vs. closed per week/month.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c. Pie Chart – Incident Categorization</w:t>
      </w:r>
    </w:p>
    <w:p w:rsidR="009D3ADC" w:rsidRPr="009D3ADC" w:rsidRDefault="009D3ADC" w:rsidP="009D3ADC">
      <w:pPr>
        <w:numPr>
          <w:ilvl w:val="0"/>
          <w:numId w:val="3"/>
        </w:numPr>
      </w:pPr>
      <w:r w:rsidRPr="009D3ADC">
        <w:t>Categorizes incidents by type: Technical, User Error, Data, Performance.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d. Gauge Meter – User Satisfaction</w:t>
      </w:r>
    </w:p>
    <w:p w:rsidR="009D3ADC" w:rsidRPr="009D3ADC" w:rsidRDefault="009D3ADC" w:rsidP="009D3ADC">
      <w:pPr>
        <w:numPr>
          <w:ilvl w:val="0"/>
          <w:numId w:val="4"/>
        </w:numPr>
      </w:pPr>
      <w:r w:rsidRPr="009D3ADC">
        <w:t>Displays live satisfaction score from user surveys.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e. KPI Summary Table</w:t>
      </w:r>
    </w:p>
    <w:p w:rsidR="009D3ADC" w:rsidRPr="009D3ADC" w:rsidRDefault="009D3ADC" w:rsidP="009D3ADC">
      <w:pPr>
        <w:numPr>
          <w:ilvl w:val="0"/>
          <w:numId w:val="5"/>
        </w:numPr>
      </w:pPr>
      <w:r w:rsidRPr="009D3ADC">
        <w:t>Quick overview of all KPIs with color-coded status indicators (green/yellow/red).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4. Data Sources &amp; Update Frequency</w:t>
      </w:r>
    </w:p>
    <w:p w:rsidR="009D3ADC" w:rsidRPr="009D3ADC" w:rsidRDefault="009D3ADC" w:rsidP="009D3ADC">
      <w:pPr>
        <w:numPr>
          <w:ilvl w:val="0"/>
          <w:numId w:val="6"/>
        </w:numPr>
      </w:pPr>
      <w:r w:rsidRPr="009D3ADC">
        <w:t>Data pulled from ERP system logs, helpdesk ticketing system, user surveys, and training records.</w:t>
      </w:r>
    </w:p>
    <w:p w:rsidR="009D3ADC" w:rsidRPr="009D3ADC" w:rsidRDefault="009D3ADC" w:rsidP="009D3ADC">
      <w:pPr>
        <w:numPr>
          <w:ilvl w:val="0"/>
          <w:numId w:val="6"/>
        </w:numPr>
      </w:pPr>
      <w:r w:rsidRPr="009D3ADC">
        <w:t>Dashboard updated weekly with automated data feeds where possible.</w:t>
      </w:r>
    </w:p>
    <w:p w:rsidR="009D3ADC" w:rsidRPr="009D3ADC" w:rsidRDefault="009D3ADC" w:rsidP="009D3ADC">
      <w:pPr>
        <w:rPr>
          <w:b/>
          <w:bCs/>
        </w:rPr>
      </w:pPr>
      <w:r w:rsidRPr="009D3ADC">
        <w:rPr>
          <w:b/>
          <w:bCs/>
        </w:rPr>
        <w:t>5. Usage</w:t>
      </w:r>
    </w:p>
    <w:p w:rsidR="009D3ADC" w:rsidRPr="009D3ADC" w:rsidRDefault="009D3ADC" w:rsidP="009D3ADC">
      <w:pPr>
        <w:numPr>
          <w:ilvl w:val="0"/>
          <w:numId w:val="7"/>
        </w:numPr>
      </w:pPr>
      <w:r w:rsidRPr="009D3ADC">
        <w:t>Reviewed weekly by Project Manager, IT Support, and Business Leads.</w:t>
      </w:r>
    </w:p>
    <w:p w:rsidR="009D3ADC" w:rsidRPr="009D3ADC" w:rsidRDefault="009D3ADC" w:rsidP="009D3ADC">
      <w:pPr>
        <w:numPr>
          <w:ilvl w:val="0"/>
          <w:numId w:val="7"/>
        </w:numPr>
      </w:pPr>
      <w:r w:rsidRPr="009D3ADC">
        <w:t>Basis for monthly steering committee reports.</w:t>
      </w:r>
    </w:p>
    <w:p w:rsidR="009D3ADC" w:rsidRPr="009D3ADC" w:rsidRDefault="009D3ADC" w:rsidP="009D3ADC">
      <w:pPr>
        <w:numPr>
          <w:ilvl w:val="0"/>
          <w:numId w:val="7"/>
        </w:numPr>
      </w:pPr>
      <w:r w:rsidRPr="009D3ADC">
        <w:t>Drives continuous improvement initiatives.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4F60"/>
    <w:multiLevelType w:val="multilevel"/>
    <w:tmpl w:val="D448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33E6E"/>
    <w:multiLevelType w:val="multilevel"/>
    <w:tmpl w:val="69D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F455D"/>
    <w:multiLevelType w:val="multilevel"/>
    <w:tmpl w:val="A6E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1DB5"/>
    <w:multiLevelType w:val="multilevel"/>
    <w:tmpl w:val="BC9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70C94"/>
    <w:multiLevelType w:val="multilevel"/>
    <w:tmpl w:val="6F8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62FC6"/>
    <w:multiLevelType w:val="multilevel"/>
    <w:tmpl w:val="05B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E1227"/>
    <w:multiLevelType w:val="multilevel"/>
    <w:tmpl w:val="1BA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507694">
    <w:abstractNumId w:val="5"/>
  </w:num>
  <w:num w:numId="2" w16cid:durableId="837160143">
    <w:abstractNumId w:val="0"/>
  </w:num>
  <w:num w:numId="3" w16cid:durableId="711541764">
    <w:abstractNumId w:val="2"/>
  </w:num>
  <w:num w:numId="4" w16cid:durableId="377710341">
    <w:abstractNumId w:val="1"/>
  </w:num>
  <w:num w:numId="5" w16cid:durableId="1944221135">
    <w:abstractNumId w:val="6"/>
  </w:num>
  <w:num w:numId="6" w16cid:durableId="178467643">
    <w:abstractNumId w:val="4"/>
  </w:num>
  <w:num w:numId="7" w16cid:durableId="408236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C"/>
    <w:rsid w:val="00180A00"/>
    <w:rsid w:val="0028578E"/>
    <w:rsid w:val="00852F93"/>
    <w:rsid w:val="009D3ADC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503C"/>
  <w15:chartTrackingRefBased/>
  <w15:docId w15:val="{7AA13FB8-3A7A-4C92-937B-8F820687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2025-07-21T16:57:00Z</dcterms:created>
  <dcterms:modified xsi:type="dcterms:W3CDTF">2025-07-26T18:39:00Z</dcterms:modified>
</cp:coreProperties>
</file>