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5DEB" w:rsidRPr="00CE5DEB" w:rsidRDefault="00CE5DEB" w:rsidP="00CE5DEB">
      <w:pPr>
        <w:rPr>
          <w:rFonts w:ascii="Times New Roman" w:hAnsi="Times New Roman" w:cs="Times New Roman"/>
          <w:b/>
          <w:bCs/>
        </w:rPr>
      </w:pPr>
      <w:r w:rsidRPr="00CE5DEB">
        <w:rPr>
          <w:rFonts w:ascii="Times New Roman" w:hAnsi="Times New Roman" w:cs="Times New Roman"/>
          <w:b/>
          <w:bCs/>
        </w:rPr>
        <w:t>5. Preliminary Risk Assessment and Opportunity Identification</w:t>
      </w:r>
    </w:p>
    <w:p w:rsidR="00CE5DEB" w:rsidRPr="00CE5DEB" w:rsidRDefault="00CE5DEB" w:rsidP="00CE5DEB">
      <w:pPr>
        <w:rPr>
          <w:rFonts w:ascii="Times New Roman" w:hAnsi="Times New Roman" w:cs="Times New Roman"/>
          <w:b/>
          <w:bCs/>
        </w:rPr>
      </w:pPr>
      <w:r w:rsidRPr="00CE5DEB">
        <w:rPr>
          <w:rFonts w:ascii="Times New Roman" w:hAnsi="Times New Roman" w:cs="Times New Roman"/>
          <w:b/>
          <w:bCs/>
        </w:rPr>
        <w:t>Project Title:</w:t>
      </w:r>
    </w:p>
    <w:p w:rsidR="00CE5DEB" w:rsidRPr="00CE5DEB" w:rsidRDefault="00CE5DEB" w:rsidP="00CE5DEB">
      <w:pPr>
        <w:rPr>
          <w:rFonts w:ascii="Times New Roman" w:hAnsi="Times New Roman" w:cs="Times New Roman"/>
        </w:rPr>
      </w:pPr>
      <w:r w:rsidRPr="00CE5DEB">
        <w:rPr>
          <w:rFonts w:ascii="Times New Roman" w:hAnsi="Times New Roman" w:cs="Times New Roman"/>
          <w:b/>
          <w:bCs/>
        </w:rPr>
        <w:t>Odoo ERP Integration for Safaricom Telecom</w:t>
      </w:r>
    </w:p>
    <w:p w:rsidR="00CE5DEB" w:rsidRPr="00CE5DEB" w:rsidRDefault="00CE5DEB" w:rsidP="00CE5DEB">
      <w:pPr>
        <w:rPr>
          <w:rFonts w:ascii="Times New Roman" w:hAnsi="Times New Roman" w:cs="Times New Roman"/>
          <w:b/>
          <w:bCs/>
        </w:rPr>
      </w:pPr>
      <w:r w:rsidRPr="00CE5DEB">
        <w:rPr>
          <w:rFonts w:ascii="Times New Roman" w:hAnsi="Times New Roman" w:cs="Times New Roman"/>
          <w:b/>
          <w:bCs/>
        </w:rPr>
        <w:t>A. Preliminary Risk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888"/>
        <w:gridCol w:w="1317"/>
        <w:gridCol w:w="1013"/>
        <w:gridCol w:w="993"/>
        <w:gridCol w:w="2184"/>
        <w:gridCol w:w="1387"/>
      </w:tblGrid>
      <w:tr w:rsidR="00CE5DEB" w:rsidRPr="00CE5DEB" w:rsidTr="00CE5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  <w:b/>
                <w:bCs/>
              </w:rPr>
            </w:pPr>
            <w:r w:rsidRPr="00CE5DEB">
              <w:rPr>
                <w:rFonts w:ascii="Times New Roman" w:hAnsi="Times New Roman" w:cs="Times New Roman"/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  <w:b/>
                <w:bCs/>
              </w:rPr>
            </w:pPr>
            <w:r w:rsidRPr="00CE5DEB">
              <w:rPr>
                <w:rFonts w:ascii="Times New Roman" w:hAnsi="Times New Roman" w:cs="Times New Roman"/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  <w:b/>
                <w:bCs/>
              </w:rPr>
            </w:pPr>
            <w:r w:rsidRPr="00CE5DEB">
              <w:rPr>
                <w:rFonts w:ascii="Times New Roman" w:hAnsi="Times New Roman" w:cs="Times New Roman"/>
                <w:b/>
                <w:bCs/>
              </w:rPr>
              <w:t>Probability (L/M/H)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  <w:b/>
                <w:bCs/>
              </w:rPr>
            </w:pPr>
            <w:r w:rsidRPr="00CE5DEB">
              <w:rPr>
                <w:rFonts w:ascii="Times New Roman" w:hAnsi="Times New Roman" w:cs="Times New Roman"/>
                <w:b/>
                <w:bCs/>
              </w:rPr>
              <w:t>Impact (L/M/H)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  <w:b/>
                <w:bCs/>
              </w:rPr>
            </w:pPr>
            <w:r w:rsidRPr="00CE5DEB">
              <w:rPr>
                <w:rFonts w:ascii="Times New Roman" w:hAnsi="Times New Roman" w:cs="Times New Roman"/>
                <w:b/>
                <w:bCs/>
              </w:rPr>
              <w:t>Risk Rating (P x I)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  <w:b/>
                <w:bCs/>
              </w:rPr>
            </w:pPr>
            <w:r w:rsidRPr="00CE5DEB">
              <w:rPr>
                <w:rFonts w:ascii="Times New Roman" w:hAnsi="Times New Roman" w:cs="Times New Roman"/>
                <w:b/>
                <w:bCs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  <w:b/>
                <w:bCs/>
              </w:rPr>
            </w:pPr>
            <w:r w:rsidRPr="00CE5DEB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Delays in obtaining OSS/BSS integration specifications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Early engagement with OSS/BSS teams; buffer time in schedule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Data migration errors leading to billing or financial issues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Rigorous data cleansing, validation, and phased migration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Data Migration Lead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Resistance to change from business users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Comprehensive change management and user training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Change Manager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Regulatory changes mid-project increasing scope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Continuous monitoring of regulatory environment; flexible scope planning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Compliance Officer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Vendor performance issues impacting delivery timelines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Clear SLAs and regular vendor performance reviews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Procurement Lead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Integration complexity causing technical challenges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Detailed design reviews; prototyping; contingency budget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Technical Lead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lastRenderedPageBreak/>
              <w:t>R7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Security vulnerabilities in integration points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Security audits, penetration testing, and mitigation plan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Security Officer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Inadequate training leading to low user adoption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Structured training programs and post-go-live support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Training Lead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R9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Budget overruns due to scope creep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Strict change control and regular financial monitoring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R10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Downtime during migration affecting service availability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Detailed cutover planning, backup, and rollback procedures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Operations Manager</w:t>
            </w:r>
          </w:p>
        </w:tc>
      </w:tr>
    </w:tbl>
    <w:p w:rsidR="00CE5DEB" w:rsidRPr="00CE5DEB" w:rsidRDefault="00CE5DEB" w:rsidP="00CE5DEB">
      <w:pPr>
        <w:rPr>
          <w:rFonts w:ascii="Times New Roman" w:hAnsi="Times New Roman" w:cs="Times New Roman"/>
          <w:b/>
          <w:bCs/>
        </w:rPr>
      </w:pPr>
      <w:r w:rsidRPr="00CE5DEB">
        <w:rPr>
          <w:rFonts w:ascii="Times New Roman" w:hAnsi="Times New Roman" w:cs="Times New Roman"/>
          <w:b/>
          <w:bCs/>
        </w:rPr>
        <w:t>B. Opportunity Identification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2180"/>
        <w:gridCol w:w="1861"/>
        <w:gridCol w:w="2362"/>
        <w:gridCol w:w="1530"/>
      </w:tblGrid>
      <w:tr w:rsidR="00CE5DEB" w:rsidRPr="00CE5DEB" w:rsidTr="00CE5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  <w:b/>
                <w:bCs/>
              </w:rPr>
            </w:pPr>
            <w:r w:rsidRPr="00CE5DEB">
              <w:rPr>
                <w:rFonts w:ascii="Times New Roman" w:hAnsi="Times New Roman" w:cs="Times New Roman"/>
                <w:b/>
                <w:bCs/>
              </w:rPr>
              <w:t>Opportunity ID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  <w:b/>
                <w:bCs/>
              </w:rPr>
            </w:pPr>
            <w:r w:rsidRPr="00CE5DEB">
              <w:rPr>
                <w:rFonts w:ascii="Times New Roman" w:hAnsi="Times New Roman" w:cs="Times New Roman"/>
                <w:b/>
                <w:bCs/>
              </w:rPr>
              <w:t>Opportunity Description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  <w:b/>
                <w:bCs/>
              </w:rPr>
            </w:pPr>
            <w:r w:rsidRPr="00CE5DEB">
              <w:rPr>
                <w:rFonts w:ascii="Times New Roman" w:hAnsi="Times New Roman" w:cs="Times New Roman"/>
                <w:b/>
                <w:bCs/>
              </w:rPr>
              <w:t>Potential Benefit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  <w:b/>
                <w:bCs/>
              </w:rPr>
            </w:pPr>
            <w:r w:rsidRPr="00CE5DEB">
              <w:rPr>
                <w:rFonts w:ascii="Times New Roman" w:hAnsi="Times New Roman" w:cs="Times New Roman"/>
                <w:b/>
                <w:bCs/>
              </w:rPr>
              <w:t>Strategy to Maximize Benefit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  <w:b/>
                <w:bCs/>
              </w:rPr>
            </w:pPr>
            <w:r w:rsidRPr="00CE5DEB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Automation of manual billing processes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Reduced errors, faster billing cycles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Implement automated workflows in Odoo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Business Analyst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Improved real-time data visibility across departments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Enhanced decision-making and reporting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Develop integrated dashboards and reports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BI Team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Streamlined customer service with integrated CRM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Increased customer satisfaction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Enable seamless data flow between CRM and billing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Customer Care Lead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Scalability for future telecom innovations (5G, IoT)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Supports growth and new service launches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Design modular and flexible system architecture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Solution Architect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lastRenderedPageBreak/>
              <w:t>O5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Enhanced regulatory compliance through automated controls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Reduced risk of fines and audits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Embed compliance checks and audit trails in workflows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Compliance Officer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O6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Data consolidation enabling advanced analytics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Business intelligence and forecasting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Plan for data warehouse integration and analytics tools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Data Science Lead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O7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Vendor consolidation through unified platform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Cost savings and simplified management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Negotiate integrated vendor contracts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Procurement Lead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O8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Employee skill development through training programs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Increased operational efficiency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Design comprehensive training and certification paths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HR Lead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O9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Improved collaboration between IT and business units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Faster issue resolution and innovation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Establish cross-functional teams and communication channels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PMO</w:t>
            </w:r>
          </w:p>
        </w:tc>
      </w:tr>
      <w:tr w:rsidR="00CE5DEB" w:rsidRPr="00CE5DEB" w:rsidTr="00CE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O10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Cloud-enabled deployment options for flexibility and cost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Reduced infrastructure costs, scalability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Evaluate cloud hosting and hybrid deployment models</w:t>
            </w:r>
          </w:p>
        </w:tc>
        <w:tc>
          <w:tcPr>
            <w:tcW w:w="0" w:type="auto"/>
            <w:vAlign w:val="center"/>
            <w:hideMark/>
          </w:tcPr>
          <w:p w:rsidR="00CE5DEB" w:rsidRPr="00CE5DEB" w:rsidRDefault="00CE5DEB" w:rsidP="00CE5DEB">
            <w:pPr>
              <w:rPr>
                <w:rFonts w:ascii="Times New Roman" w:hAnsi="Times New Roman" w:cs="Times New Roman"/>
              </w:rPr>
            </w:pPr>
            <w:r w:rsidRPr="00CE5DEB">
              <w:rPr>
                <w:rFonts w:ascii="Times New Roman" w:hAnsi="Times New Roman" w:cs="Times New Roman"/>
              </w:rPr>
              <w:t>IT Infrastructure Lead</w:t>
            </w:r>
          </w:p>
        </w:tc>
      </w:tr>
    </w:tbl>
    <w:p w:rsidR="00DE38F6" w:rsidRPr="00CE5DEB" w:rsidRDefault="00DE38F6">
      <w:pPr>
        <w:rPr>
          <w:rFonts w:ascii="Times New Roman" w:hAnsi="Times New Roman" w:cs="Times New Roman"/>
        </w:rPr>
      </w:pPr>
    </w:p>
    <w:sectPr w:rsidR="00DE38F6" w:rsidRPr="00CE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EB"/>
    <w:rsid w:val="00180A00"/>
    <w:rsid w:val="0028578E"/>
    <w:rsid w:val="00A35684"/>
    <w:rsid w:val="00CE5DE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79B56-E0AF-46F0-875D-B6506C0A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9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2025-07-28T15:10:00Z</dcterms:created>
  <dcterms:modified xsi:type="dcterms:W3CDTF">2025-07-28T15:11:00Z</dcterms:modified>
</cp:coreProperties>
</file>