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5AD9" w:rsidRPr="006D5AD9" w:rsidRDefault="006D5AD9" w:rsidP="006D5AD9">
      <w:pPr>
        <w:rPr>
          <w:b/>
          <w:bCs/>
        </w:rPr>
      </w:pPr>
      <w:r w:rsidRPr="006D5AD9">
        <w:rPr>
          <w:b/>
          <w:bCs/>
        </w:rPr>
        <w:t xml:space="preserve"> Final Performance Summary &amp; KPI Achievement Report</w:t>
      </w:r>
    </w:p>
    <w:p w:rsidR="006D5AD9" w:rsidRPr="006D5AD9" w:rsidRDefault="006D5AD9" w:rsidP="006D5AD9">
      <w:r w:rsidRPr="006D5AD9">
        <w:rPr>
          <w:b/>
          <w:bCs/>
        </w:rPr>
        <w:t>Purpose</w:t>
      </w:r>
      <w:r w:rsidRPr="006D5AD9">
        <w:t>: Provide a conclusive overview of the project’s technical and business impact based on established success metrics.</w:t>
      </w:r>
    </w:p>
    <w:p w:rsidR="006D5AD9" w:rsidRPr="006D5AD9" w:rsidRDefault="006D5AD9" w:rsidP="006D5AD9">
      <w:r w:rsidRPr="006D5AD9">
        <w:rPr>
          <w:b/>
          <w:bCs/>
        </w:rPr>
        <w:t>Contents</w:t>
      </w:r>
      <w:r w:rsidRPr="006D5AD9">
        <w:t>:</w:t>
      </w:r>
    </w:p>
    <w:p w:rsidR="006D5AD9" w:rsidRPr="006D5AD9" w:rsidRDefault="006D5AD9" w:rsidP="006D5AD9">
      <w:pPr>
        <w:numPr>
          <w:ilvl w:val="0"/>
          <w:numId w:val="1"/>
        </w:numPr>
      </w:pPr>
      <w:r w:rsidRPr="006D5AD9">
        <w:rPr>
          <w:b/>
          <w:bCs/>
        </w:rPr>
        <w:t>Baseline vs Achieved KPIs</w:t>
      </w:r>
      <w:r w:rsidRPr="006D5AD9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2211"/>
        <w:gridCol w:w="1849"/>
        <w:gridCol w:w="1661"/>
      </w:tblGrid>
      <w:tr w:rsidR="006D5AD9" w:rsidRPr="006D5AD9" w:rsidTr="006D5A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pPr>
              <w:rPr>
                <w:b/>
                <w:bCs/>
              </w:rPr>
            </w:pPr>
            <w:r w:rsidRPr="006D5AD9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pPr>
              <w:rPr>
                <w:b/>
                <w:bCs/>
              </w:rPr>
            </w:pPr>
            <w:r w:rsidRPr="006D5AD9">
              <w:rPr>
                <w:b/>
                <w:bCs/>
              </w:rPr>
              <w:t>Baseline (Pre-Project)</w:t>
            </w:r>
          </w:p>
        </w:tc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pPr>
              <w:rPr>
                <w:b/>
                <w:bCs/>
              </w:rPr>
            </w:pPr>
            <w:r w:rsidRPr="006D5AD9">
              <w:rPr>
                <w:b/>
                <w:bCs/>
              </w:rPr>
              <w:t>Post-Optimization</w:t>
            </w:r>
          </w:p>
        </w:tc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pPr>
              <w:rPr>
                <w:b/>
                <w:bCs/>
              </w:rPr>
            </w:pPr>
            <w:r w:rsidRPr="006D5AD9">
              <w:rPr>
                <w:b/>
                <w:bCs/>
              </w:rPr>
              <w:t>% Improvement</w:t>
            </w:r>
          </w:p>
        </w:tc>
      </w:tr>
      <w:tr w:rsidR="006D5AD9" w:rsidRPr="006D5AD9" w:rsidTr="006D5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r w:rsidRPr="006D5AD9">
              <w:t>Call Drop Rate</w:t>
            </w:r>
          </w:p>
        </w:tc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r w:rsidRPr="006D5AD9">
              <w:t>2.3%</w:t>
            </w:r>
          </w:p>
        </w:tc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r w:rsidRPr="006D5AD9">
              <w:t>0.8%</w:t>
            </w:r>
          </w:p>
        </w:tc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r w:rsidRPr="006D5AD9">
              <w:t>↓ 65.2%</w:t>
            </w:r>
          </w:p>
        </w:tc>
      </w:tr>
      <w:tr w:rsidR="006D5AD9" w:rsidRPr="006D5AD9" w:rsidTr="006D5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r w:rsidRPr="006D5AD9">
              <w:t>Average Throughput (Mbps)</w:t>
            </w:r>
          </w:p>
        </w:tc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r w:rsidRPr="006D5AD9">
              <w:t>18 Mbps</w:t>
            </w:r>
          </w:p>
        </w:tc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r w:rsidRPr="006D5AD9">
              <w:t>32 Mbps</w:t>
            </w:r>
          </w:p>
        </w:tc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r w:rsidRPr="006D5AD9">
              <w:t>↑ 77.8%</w:t>
            </w:r>
          </w:p>
        </w:tc>
      </w:tr>
      <w:tr w:rsidR="006D5AD9" w:rsidRPr="006D5AD9" w:rsidTr="006D5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r w:rsidRPr="006D5AD9">
              <w:t>Latency</w:t>
            </w:r>
          </w:p>
        </w:tc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r w:rsidRPr="006D5AD9">
              <w:t>42ms</w:t>
            </w:r>
          </w:p>
        </w:tc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r w:rsidRPr="006D5AD9">
              <w:t>19ms</w:t>
            </w:r>
          </w:p>
        </w:tc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r w:rsidRPr="006D5AD9">
              <w:t>↓ 54.8%</w:t>
            </w:r>
          </w:p>
        </w:tc>
      </w:tr>
      <w:tr w:rsidR="006D5AD9" w:rsidRPr="006D5AD9" w:rsidTr="006D5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r w:rsidRPr="006D5AD9">
              <w:t>Network Availability</w:t>
            </w:r>
          </w:p>
        </w:tc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r w:rsidRPr="006D5AD9">
              <w:t>95.1%</w:t>
            </w:r>
          </w:p>
        </w:tc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r w:rsidRPr="006D5AD9">
              <w:t>99.3%</w:t>
            </w:r>
          </w:p>
        </w:tc>
        <w:tc>
          <w:tcPr>
            <w:tcW w:w="0" w:type="auto"/>
            <w:vAlign w:val="center"/>
            <w:hideMark/>
          </w:tcPr>
          <w:p w:rsidR="006D5AD9" w:rsidRPr="006D5AD9" w:rsidRDefault="006D5AD9" w:rsidP="006D5AD9">
            <w:r w:rsidRPr="006D5AD9">
              <w:t>↑ 4.4%</w:t>
            </w:r>
          </w:p>
        </w:tc>
      </w:tr>
    </w:tbl>
    <w:p w:rsidR="006D5AD9" w:rsidRPr="006D5AD9" w:rsidRDefault="006D5AD9" w:rsidP="006D5AD9">
      <w:pPr>
        <w:numPr>
          <w:ilvl w:val="0"/>
          <w:numId w:val="1"/>
        </w:numPr>
      </w:pPr>
      <w:r w:rsidRPr="006D5AD9">
        <w:rPr>
          <w:b/>
          <w:bCs/>
        </w:rPr>
        <w:t>User Experience Gains</w:t>
      </w:r>
      <w:r w:rsidRPr="006D5AD9">
        <w:t>: +22% in Net Promoter Score (NPS), 12% drop in churn rate</w:t>
      </w:r>
    </w:p>
    <w:p w:rsidR="006D5AD9" w:rsidRPr="006D5AD9" w:rsidRDefault="006D5AD9" w:rsidP="006D5AD9">
      <w:pPr>
        <w:numPr>
          <w:ilvl w:val="0"/>
          <w:numId w:val="1"/>
        </w:numPr>
      </w:pPr>
      <w:r w:rsidRPr="006D5AD9">
        <w:rPr>
          <w:b/>
          <w:bCs/>
        </w:rPr>
        <w:t>Operational Efficiency</w:t>
      </w:r>
      <w:r w:rsidRPr="006D5AD9">
        <w:t>: Reduced average incident resolution time from 3 hours to under 45 minutes</w:t>
      </w:r>
    </w:p>
    <w:p w:rsidR="006D5AD9" w:rsidRPr="006D5AD9" w:rsidRDefault="006D5AD9" w:rsidP="006D5AD9">
      <w:r w:rsidRPr="006D5AD9">
        <w:rPr>
          <w:b/>
          <w:bCs/>
        </w:rPr>
        <w:t>Format</w:t>
      </w:r>
      <w:r w:rsidRPr="006D5AD9">
        <w:t>: Slide deck + executive summary PDF + data appendix in Excel</w:t>
      </w:r>
    </w:p>
    <w:p w:rsidR="006D5AD9" w:rsidRPr="006D5AD9" w:rsidRDefault="006D5AD9" w:rsidP="006D5AD9"/>
    <w:p w:rsidR="006D5AD9" w:rsidRPr="006D5AD9" w:rsidRDefault="006D5AD9" w:rsidP="006D5AD9">
      <w:r w:rsidRPr="006D5AD9">
        <w:t>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F4E8E"/>
    <w:multiLevelType w:val="multilevel"/>
    <w:tmpl w:val="E7FA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1775A"/>
    <w:multiLevelType w:val="multilevel"/>
    <w:tmpl w:val="F8C4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D51D9"/>
    <w:multiLevelType w:val="multilevel"/>
    <w:tmpl w:val="516E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D7722"/>
    <w:multiLevelType w:val="multilevel"/>
    <w:tmpl w:val="5174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014168">
    <w:abstractNumId w:val="2"/>
  </w:num>
  <w:num w:numId="2" w16cid:durableId="1139228163">
    <w:abstractNumId w:val="0"/>
  </w:num>
  <w:num w:numId="3" w16cid:durableId="17170893">
    <w:abstractNumId w:val="1"/>
  </w:num>
  <w:num w:numId="4" w16cid:durableId="1932853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D9"/>
    <w:rsid w:val="00180A00"/>
    <w:rsid w:val="00284989"/>
    <w:rsid w:val="0028578E"/>
    <w:rsid w:val="006D5AD9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98882-3E39-4891-A6DA-5CBB0F70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A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A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A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A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A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7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2025-07-30T07:29:00Z</dcterms:created>
  <dcterms:modified xsi:type="dcterms:W3CDTF">2025-07-30T07:31:00Z</dcterms:modified>
</cp:coreProperties>
</file>