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44A6" w:rsidRPr="006D5AD9" w:rsidRDefault="006444A6" w:rsidP="006444A6">
      <w:pPr>
        <w:rPr>
          <w:b/>
          <w:bCs/>
        </w:rPr>
      </w:pPr>
      <w:r w:rsidRPr="006D5AD9">
        <w:rPr>
          <w:b/>
          <w:bCs/>
        </w:rPr>
        <w:t xml:space="preserve"> Lessons Learned &amp; Best Practices Document</w:t>
      </w:r>
    </w:p>
    <w:p w:rsidR="006444A6" w:rsidRPr="006D5AD9" w:rsidRDefault="006444A6" w:rsidP="006444A6">
      <w:r w:rsidRPr="006D5AD9">
        <w:rPr>
          <w:b/>
          <w:bCs/>
        </w:rPr>
        <w:t>Purpose</w:t>
      </w:r>
      <w:r w:rsidRPr="006D5AD9">
        <w:t>: Capture strategic, operational, and technical takeaways for use in future telco infrastructure projects.</w:t>
      </w:r>
    </w:p>
    <w:p w:rsidR="006444A6" w:rsidRPr="006D5AD9" w:rsidRDefault="006444A6" w:rsidP="006444A6">
      <w:r w:rsidRPr="006D5AD9">
        <w:rPr>
          <w:b/>
          <w:bCs/>
        </w:rPr>
        <w:t>Structure</w:t>
      </w:r>
      <w:r w:rsidRPr="006D5AD9">
        <w:t>:</w:t>
      </w:r>
    </w:p>
    <w:p w:rsidR="006444A6" w:rsidRPr="006D5AD9" w:rsidRDefault="006444A6" w:rsidP="006444A6">
      <w:pPr>
        <w:numPr>
          <w:ilvl w:val="0"/>
          <w:numId w:val="1"/>
        </w:numPr>
      </w:pPr>
      <w:r w:rsidRPr="006D5AD9">
        <w:rPr>
          <w:b/>
          <w:bCs/>
        </w:rPr>
        <w:t>What Worked Well</w:t>
      </w:r>
      <w:r w:rsidRPr="006D5AD9">
        <w:t>:</w:t>
      </w:r>
    </w:p>
    <w:p w:rsidR="006444A6" w:rsidRPr="006D5AD9" w:rsidRDefault="006444A6" w:rsidP="006444A6">
      <w:pPr>
        <w:numPr>
          <w:ilvl w:val="1"/>
          <w:numId w:val="1"/>
        </w:numPr>
      </w:pPr>
      <w:r w:rsidRPr="006D5AD9">
        <w:t>Early stakeholder involvement in AI model selection</w:t>
      </w:r>
    </w:p>
    <w:p w:rsidR="006444A6" w:rsidRPr="006D5AD9" w:rsidRDefault="006444A6" w:rsidP="006444A6">
      <w:pPr>
        <w:numPr>
          <w:ilvl w:val="1"/>
          <w:numId w:val="1"/>
        </w:numPr>
      </w:pPr>
      <w:r w:rsidRPr="006D5AD9">
        <w:t>Pilot testing approach in high-density Nairobi zones before national scale</w:t>
      </w:r>
    </w:p>
    <w:p w:rsidR="006444A6" w:rsidRPr="006D5AD9" w:rsidRDefault="006444A6" w:rsidP="006444A6">
      <w:pPr>
        <w:numPr>
          <w:ilvl w:val="1"/>
          <w:numId w:val="1"/>
        </w:numPr>
      </w:pPr>
      <w:proofErr w:type="spellStart"/>
      <w:r w:rsidRPr="006D5AD9">
        <w:t>GitOps</w:t>
      </w:r>
      <w:proofErr w:type="spellEnd"/>
      <w:r w:rsidRPr="006D5AD9">
        <w:t xml:space="preserve"> CI/CD integration for real-time configuration changes</w:t>
      </w:r>
    </w:p>
    <w:p w:rsidR="006444A6" w:rsidRPr="006D5AD9" w:rsidRDefault="006444A6" w:rsidP="006444A6">
      <w:pPr>
        <w:numPr>
          <w:ilvl w:val="0"/>
          <w:numId w:val="1"/>
        </w:numPr>
      </w:pPr>
      <w:r w:rsidRPr="006D5AD9">
        <w:rPr>
          <w:b/>
          <w:bCs/>
        </w:rPr>
        <w:t>Challenges Faced</w:t>
      </w:r>
      <w:r w:rsidRPr="006D5AD9">
        <w:t>:</w:t>
      </w:r>
    </w:p>
    <w:p w:rsidR="006444A6" w:rsidRPr="006D5AD9" w:rsidRDefault="006444A6" w:rsidP="006444A6">
      <w:pPr>
        <w:numPr>
          <w:ilvl w:val="1"/>
          <w:numId w:val="1"/>
        </w:numPr>
      </w:pPr>
      <w:r w:rsidRPr="006D5AD9">
        <w:t>Underestimation of test environment provisioning time</w:t>
      </w:r>
    </w:p>
    <w:p w:rsidR="006444A6" w:rsidRPr="006D5AD9" w:rsidRDefault="006444A6" w:rsidP="006444A6">
      <w:pPr>
        <w:numPr>
          <w:ilvl w:val="1"/>
          <w:numId w:val="1"/>
        </w:numPr>
      </w:pPr>
      <w:r w:rsidRPr="006D5AD9">
        <w:t>Legacy OSS incompatibilities with newer AI modules</w:t>
      </w:r>
    </w:p>
    <w:p w:rsidR="006444A6" w:rsidRPr="006D5AD9" w:rsidRDefault="006444A6" w:rsidP="006444A6">
      <w:pPr>
        <w:numPr>
          <w:ilvl w:val="0"/>
          <w:numId w:val="1"/>
        </w:numPr>
      </w:pPr>
      <w:r w:rsidRPr="006D5AD9">
        <w:rPr>
          <w:b/>
          <w:bCs/>
        </w:rPr>
        <w:t>Best Practices</w:t>
      </w:r>
      <w:r w:rsidRPr="006D5AD9">
        <w:t>:</w:t>
      </w:r>
    </w:p>
    <w:p w:rsidR="006444A6" w:rsidRPr="006D5AD9" w:rsidRDefault="006444A6" w:rsidP="006444A6">
      <w:pPr>
        <w:numPr>
          <w:ilvl w:val="1"/>
          <w:numId w:val="1"/>
        </w:numPr>
      </w:pPr>
      <w:r w:rsidRPr="006D5AD9">
        <w:t>Always include buffer time for UAT and regulatory approvals</w:t>
      </w:r>
    </w:p>
    <w:p w:rsidR="006444A6" w:rsidRPr="006D5AD9" w:rsidRDefault="006444A6" w:rsidP="006444A6">
      <w:pPr>
        <w:numPr>
          <w:ilvl w:val="1"/>
          <w:numId w:val="1"/>
        </w:numPr>
      </w:pPr>
      <w:r w:rsidRPr="006D5AD9">
        <w:t>Use AI explainability dashboards to boost stakeholder trust</w:t>
      </w:r>
    </w:p>
    <w:p w:rsidR="006444A6" w:rsidRPr="006D5AD9" w:rsidRDefault="006444A6" w:rsidP="006444A6">
      <w:pPr>
        <w:numPr>
          <w:ilvl w:val="1"/>
          <w:numId w:val="1"/>
        </w:numPr>
      </w:pPr>
      <w:r w:rsidRPr="006D5AD9">
        <w:t>Align optimization models with actual user behavior analytics, not just theoretical models</w:t>
      </w:r>
    </w:p>
    <w:p w:rsidR="006444A6" w:rsidRPr="006D5AD9" w:rsidRDefault="006444A6" w:rsidP="006444A6">
      <w:r w:rsidRPr="006D5AD9">
        <w:rPr>
          <w:b/>
          <w:bCs/>
        </w:rPr>
        <w:t>Format</w:t>
      </w:r>
      <w:r w:rsidRPr="006D5AD9">
        <w:t>: Markdown, PDF, and internal wiki documentation</w:t>
      </w:r>
    </w:p>
    <w:p w:rsidR="00DE38F6" w:rsidRDefault="00DE38F6" w:rsidP="006444A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F4E8E"/>
    <w:multiLevelType w:val="multilevel"/>
    <w:tmpl w:val="E7F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A6"/>
    <w:rsid w:val="00180A00"/>
    <w:rsid w:val="00284989"/>
    <w:rsid w:val="0028578E"/>
    <w:rsid w:val="006444A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2A3A"/>
  <w15:chartTrackingRefBased/>
  <w15:docId w15:val="{ABE87624-9011-429C-A0EB-F3DDC0B4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A6"/>
  </w:style>
  <w:style w:type="paragraph" w:styleId="Heading1">
    <w:name w:val="heading 1"/>
    <w:basedOn w:val="Normal"/>
    <w:next w:val="Normal"/>
    <w:link w:val="Heading1Char"/>
    <w:uiPriority w:val="9"/>
    <w:qFormat/>
    <w:rsid w:val="00644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2025-07-30T07:29:00Z</dcterms:created>
  <dcterms:modified xsi:type="dcterms:W3CDTF">2025-07-30T07:30:00Z</dcterms:modified>
</cp:coreProperties>
</file>