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0A10" w:rsidRPr="00227507" w:rsidRDefault="00D50A10" w:rsidP="00D50A10">
      <w:pPr>
        <w:rPr>
          <w:b/>
          <w:bCs/>
        </w:rPr>
      </w:pPr>
      <w:r w:rsidRPr="00227507">
        <w:rPr>
          <w:b/>
          <w:bCs/>
        </w:rPr>
        <w:t>Stress &amp; Scalability Test Results</w:t>
      </w:r>
    </w:p>
    <w:p w:rsidR="00D50A10" w:rsidRPr="00227507" w:rsidRDefault="00D50A10" w:rsidP="00D50A10">
      <w:pPr>
        <w:numPr>
          <w:ilvl w:val="0"/>
          <w:numId w:val="1"/>
        </w:numPr>
      </w:pPr>
      <w:r w:rsidRPr="00227507">
        <w:rPr>
          <w:b/>
          <w:bCs/>
        </w:rPr>
        <w:t>Scenarios Simulated</w:t>
      </w:r>
      <w:r w:rsidRPr="00227507">
        <w:t>: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Urban traffic surges (e.g., CBD congestion post-events).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Massive IoT activation events.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5G slicing overload &amp; latency-critical use cases.</w:t>
      </w:r>
    </w:p>
    <w:p w:rsidR="00D50A10" w:rsidRPr="00227507" w:rsidRDefault="00D50A10" w:rsidP="00D50A10">
      <w:pPr>
        <w:numPr>
          <w:ilvl w:val="0"/>
          <w:numId w:val="1"/>
        </w:numPr>
      </w:pPr>
      <w:r w:rsidRPr="00227507">
        <w:rPr>
          <w:b/>
          <w:bCs/>
        </w:rPr>
        <w:t>Infrastructure Used</w:t>
      </w:r>
      <w:r w:rsidRPr="00227507">
        <w:t>: Cloud-based simulation platforms with Kubernetes clusters for edge scenarios.</w:t>
      </w:r>
    </w:p>
    <w:p w:rsidR="00D50A10" w:rsidRPr="00227507" w:rsidRDefault="00D50A10" w:rsidP="00D50A10">
      <w:pPr>
        <w:numPr>
          <w:ilvl w:val="0"/>
          <w:numId w:val="1"/>
        </w:numPr>
      </w:pPr>
      <w:r w:rsidRPr="00227507">
        <w:rPr>
          <w:b/>
          <w:bCs/>
        </w:rPr>
        <w:t>Metrics Tracked</w:t>
      </w:r>
      <w:r w:rsidRPr="00227507">
        <w:t>: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CPU/memory utilization spikes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Auto-scaling latency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Failover switch response times</w:t>
      </w:r>
    </w:p>
    <w:p w:rsidR="00D50A10" w:rsidRPr="00227507" w:rsidRDefault="00D50A10" w:rsidP="00D50A10">
      <w:pPr>
        <w:numPr>
          <w:ilvl w:val="0"/>
          <w:numId w:val="1"/>
        </w:numPr>
      </w:pPr>
      <w:r w:rsidRPr="00227507">
        <w:rPr>
          <w:b/>
          <w:bCs/>
        </w:rPr>
        <w:t>Findings Example</w:t>
      </w:r>
      <w:r w:rsidRPr="00227507">
        <w:t>:</w:t>
      </w:r>
    </w:p>
    <w:p w:rsidR="00D50A10" w:rsidRPr="00227507" w:rsidRDefault="00D50A10" w:rsidP="00D50A10">
      <w:pPr>
        <w:numPr>
          <w:ilvl w:val="1"/>
          <w:numId w:val="1"/>
        </w:numPr>
      </w:pPr>
      <w:r w:rsidRPr="00227507">
        <w:t>“System sustained 3x normal load with &lt;5% packet loss and &lt;40ms failover latency on SDN-managed nodes.”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73122"/>
    <w:multiLevelType w:val="multilevel"/>
    <w:tmpl w:val="37B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1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10"/>
    <w:rsid w:val="00180A00"/>
    <w:rsid w:val="00284989"/>
    <w:rsid w:val="0028578E"/>
    <w:rsid w:val="00D22FF6"/>
    <w:rsid w:val="00D50A10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44179-901B-40F3-BA7F-6BFC70A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10"/>
  </w:style>
  <w:style w:type="paragraph" w:styleId="Heading1">
    <w:name w:val="heading 1"/>
    <w:basedOn w:val="Normal"/>
    <w:next w:val="Normal"/>
    <w:link w:val="Heading1Char"/>
    <w:uiPriority w:val="9"/>
    <w:qFormat/>
    <w:rsid w:val="00D5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2025-07-30T07:18:00Z</dcterms:created>
  <dcterms:modified xsi:type="dcterms:W3CDTF">2025-07-30T07:18:00Z</dcterms:modified>
</cp:coreProperties>
</file>