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project</w:t>
      </w:r>
      <w:bookmarkStart w:id="0" w:name="_GoBack"/>
      <w:bookmarkEnd w:id="0"/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7B95D2F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Initiation &amp; Planning Deliverables</w:t>
      </w:r>
    </w:p>
    <w:p w14:paraId="7B7CF46E">
      <w:pPr>
        <w:numPr>
          <w:ilvl w:val="0"/>
          <w:numId w:val="1"/>
        </w:numPr>
        <w:ind w:left="360" w:leftChars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Comprehensive Project Charter</w:t>
      </w:r>
      <w:r>
        <w:rPr>
          <w:rFonts w:hint="default" w:ascii="Times New Roman" w:hAnsi="Times New Roman" w:cs="Times New Roman"/>
        </w:rPr>
        <w:t xml:space="preserve"> – includes scope, objectives, constraints, and assumptions.</w:t>
      </w:r>
    </w:p>
    <w:p w14:paraId="162BEBF3">
      <w:pPr>
        <w:numPr>
          <w:ilvl w:val="0"/>
          <w:numId w:val="1"/>
        </w:numPr>
        <w:ind w:left="360" w:leftChars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Detailed Stakeholder Analysis &amp; Engagement Matrix</w:t>
      </w:r>
      <w:r>
        <w:rPr>
          <w:rFonts w:hint="default" w:ascii="Times New Roman" w:hAnsi="Times New Roman" w:cs="Times New Roman"/>
        </w:rPr>
        <w:t xml:space="preserve"> – mapping influence, impact, and communication strategy.</w:t>
      </w:r>
    </w:p>
    <w:p w14:paraId="410EE7FB">
      <w:pPr>
        <w:numPr>
          <w:ilvl w:val="0"/>
          <w:numId w:val="1"/>
        </w:numPr>
        <w:ind w:left="360" w:leftChars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High-Level Risk Register with Mitigation &amp; Contingency Plans</w:t>
      </w:r>
      <w:r>
        <w:rPr>
          <w:rFonts w:hint="default" w:ascii="Times New Roman" w:hAnsi="Times New Roman" w:cs="Times New Roman"/>
        </w:rPr>
        <w:t xml:space="preserve"> – including probabilistic risk assessment.</w:t>
      </w:r>
    </w:p>
    <w:p w14:paraId="116ACBFF">
      <w:pPr>
        <w:numPr>
          <w:ilvl w:val="0"/>
          <w:numId w:val="1"/>
        </w:numPr>
        <w:ind w:left="360" w:leftChars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Resource &amp; Budget Breakdown Structure (RBS &amp; WBS)</w:t>
      </w:r>
      <w:r>
        <w:rPr>
          <w:rFonts w:hint="default" w:ascii="Times New Roman" w:hAnsi="Times New Roman" w:cs="Times New Roman"/>
        </w:rPr>
        <w:t xml:space="preserve"> – detailed cost estimates, human and technical resources.</w:t>
      </w:r>
    </w:p>
    <w:p w14:paraId="1825438C">
      <w:pPr>
        <w:numPr>
          <w:ilvl w:val="0"/>
          <w:numId w:val="1"/>
        </w:numPr>
        <w:ind w:left="360" w:leftChars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Project Governance Framework Document</w:t>
      </w:r>
      <w:r>
        <w:rPr>
          <w:rFonts w:hint="default" w:ascii="Times New Roman" w:hAnsi="Times New Roman" w:cs="Times New Roman"/>
        </w:rPr>
        <w:t xml:space="preserve"> – roles, responsibilities, decision rights, escalation paths.</w:t>
      </w:r>
    </w:p>
    <w:p w14:paraId="48BA6B4A">
      <w:pPr>
        <w:numPr>
          <w:ilvl w:val="0"/>
          <w:numId w:val="1"/>
        </w:numPr>
        <w:ind w:left="360" w:leftChars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Communication Management Plan</w:t>
      </w:r>
      <w:r>
        <w:rPr>
          <w:rFonts w:hint="default" w:ascii="Times New Roman" w:hAnsi="Times New Roman" w:cs="Times New Roman"/>
        </w:rPr>
        <w:t xml:space="preserve"> – communication matrix, frequency, channels, and templates.</w:t>
      </w:r>
    </w:p>
    <w:p w14:paraId="75823AA9">
      <w:pPr>
        <w:numPr>
          <w:ilvl w:val="0"/>
          <w:numId w:val="1"/>
        </w:numPr>
        <w:ind w:left="360" w:leftChars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Procurement &amp; Vendor Management Strategy</w:t>
      </w:r>
      <w:r>
        <w:rPr>
          <w:rFonts w:hint="default" w:ascii="Times New Roman" w:hAnsi="Times New Roman" w:cs="Times New Roman"/>
        </w:rPr>
        <w:t xml:space="preserve"> – including contracts, SLAs, and performance metrics.</w:t>
      </w:r>
    </w:p>
    <w:p w14:paraId="6FDB9B3A">
      <w:pPr>
        <w:numPr>
          <w:ilvl w:val="0"/>
          <w:numId w:val="1"/>
        </w:numPr>
        <w:ind w:left="360" w:leftChars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Initial Feasibility &amp; Technology Assessment Report</w:t>
      </w:r>
      <w:r>
        <w:rPr>
          <w:rFonts w:hint="default" w:ascii="Times New Roman" w:hAnsi="Times New Roman" w:cs="Times New Roman"/>
        </w:rPr>
        <w:t xml:space="preserve"> – evaluating 5G technologies and integration risks.</w:t>
      </w:r>
    </w:p>
    <w:p w14:paraId="376C5BC9">
      <w:pPr>
        <w:numPr>
          <w:ilvl w:val="0"/>
          <w:numId w:val="1"/>
        </w:numPr>
        <w:ind w:left="360" w:leftChars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Regulatory Compliance &amp; Security Impact Assessment</w:t>
      </w:r>
      <w:r>
        <w:rPr>
          <w:rFonts w:hint="default" w:ascii="Times New Roman" w:hAnsi="Times New Roman" w:cs="Times New Roman"/>
        </w:rPr>
        <w:t xml:space="preserve"> – mapping local and international telecom regulations.</w:t>
      </w:r>
    </w:p>
    <w:p w14:paraId="495FD414">
      <w:pPr>
        <w:numPr>
          <w:ilvl w:val="0"/>
          <w:numId w:val="1"/>
        </w:numPr>
        <w:ind w:left="360" w:leftChars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Project Schedule with Critical Path Method (CPM) Analysis</w:t>
      </w:r>
      <w:r>
        <w:rPr>
          <w:rFonts w:hint="default" w:ascii="Times New Roman" w:hAnsi="Times New Roman" w:cs="Times New Roman"/>
        </w:rPr>
        <w:t xml:space="preserve"> – integrated with milestones and dependencies.</w:t>
      </w:r>
    </w:p>
    <w:p w14:paraId="62088AA9">
      <w:pPr>
        <w:rPr>
          <w:rFonts w:hint="default" w:ascii="Times New Roman" w:hAnsi="Times New Roman" w:cs="Times New Roman"/>
        </w:rPr>
      </w:pPr>
    </w:p>
    <w:p w14:paraId="4657A5F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 Requirement Analysis &amp; Baseline Assessment Deliverables</w:t>
      </w:r>
    </w:p>
    <w:p w14:paraId="56674CC1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Detailed KPI Baseline Performance Report</w:t>
      </w:r>
      <w:r>
        <w:rPr>
          <w:rFonts w:hint="default" w:ascii="Times New Roman" w:hAnsi="Times New Roman" w:cs="Times New Roman"/>
        </w:rPr>
        <w:t xml:space="preserve"> – throughput, latency, packet loss, energy usage, QoS metrics.</w:t>
      </w:r>
    </w:p>
    <w:p w14:paraId="22EEBDD5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Network Topology &amp; Traffic Pattern Maps</w:t>
      </w:r>
      <w:r>
        <w:rPr>
          <w:rFonts w:hint="default" w:ascii="Times New Roman" w:hAnsi="Times New Roman" w:cs="Times New Roman"/>
        </w:rPr>
        <w:t xml:space="preserve"> – visual analytics showing network behavior and load distribution.</w:t>
      </w:r>
    </w:p>
    <w:p w14:paraId="6D841707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Stakeholder Requirements Traceability Matrix (RTM)</w:t>
      </w:r>
      <w:r>
        <w:rPr>
          <w:rFonts w:hint="default" w:ascii="Times New Roman" w:hAnsi="Times New Roman" w:cs="Times New Roman"/>
        </w:rPr>
        <w:t xml:space="preserve"> – aligning business needs with technical specs.</w:t>
      </w:r>
    </w:p>
    <w:p w14:paraId="08723053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Root Cause Analysis of Current Bottlenecks</w:t>
      </w:r>
      <w:r>
        <w:rPr>
          <w:rFonts w:hint="default" w:ascii="Times New Roman" w:hAnsi="Times New Roman" w:cs="Times New Roman"/>
        </w:rPr>
        <w:t xml:space="preserve"> – with data-driven insights and hypothesis testing.</w:t>
      </w:r>
    </w:p>
    <w:p w14:paraId="648A5788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Gap Analysis Report</w:t>
      </w:r>
      <w:r>
        <w:rPr>
          <w:rFonts w:hint="default" w:ascii="Times New Roman" w:hAnsi="Times New Roman" w:cs="Times New Roman"/>
        </w:rPr>
        <w:t xml:space="preserve"> – technical and operational gaps between current and desired state.</w:t>
      </w:r>
    </w:p>
    <w:p w14:paraId="78C91936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Competitive Benchmarking Report</w:t>
      </w:r>
      <w:r>
        <w:rPr>
          <w:rFonts w:hint="default" w:ascii="Times New Roman" w:hAnsi="Times New Roman" w:cs="Times New Roman"/>
        </w:rPr>
        <w:t xml:space="preserve"> – analysis against industry peers and emerging 5G trends.</w:t>
      </w:r>
    </w:p>
    <w:p w14:paraId="4152F6CE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Use Case &amp; User Journey Documentation</w:t>
      </w:r>
      <w:r>
        <w:rPr>
          <w:rFonts w:hint="default" w:ascii="Times New Roman" w:hAnsi="Times New Roman" w:cs="Times New Roman"/>
        </w:rPr>
        <w:t xml:space="preserve"> – focusing on edge cases and high-load scenarios.</w:t>
      </w:r>
    </w:p>
    <w:p w14:paraId="3FA60EA8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Data Quality &amp; Integrity Assessment</w:t>
      </w:r>
      <w:r>
        <w:rPr>
          <w:rFonts w:hint="default" w:ascii="Times New Roman" w:hAnsi="Times New Roman" w:cs="Times New Roman"/>
        </w:rPr>
        <w:t xml:space="preserve"> – audit of network data sources and telemetry accuracy.</w:t>
      </w:r>
    </w:p>
    <w:p w14:paraId="2923B8BA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Compliance &amp; Security Requirements Specification</w:t>
      </w:r>
      <w:r>
        <w:rPr>
          <w:rFonts w:hint="default" w:ascii="Times New Roman" w:hAnsi="Times New Roman" w:cs="Times New Roman"/>
        </w:rPr>
        <w:t xml:space="preserve"> – detailed to satisfy GDPR, 3GPP, and local policies.</w:t>
      </w:r>
    </w:p>
    <w:p w14:paraId="61B82BD9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Functional and Non-Functional Requirements Document</w:t>
      </w:r>
      <w:r>
        <w:rPr>
          <w:rFonts w:hint="default" w:ascii="Times New Roman" w:hAnsi="Times New Roman" w:cs="Times New Roman"/>
        </w:rPr>
        <w:t xml:space="preserve"> – including scalability, reliability, and maintainability.</w:t>
      </w:r>
    </w:p>
    <w:p w14:paraId="1ADF50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2CCF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 Design &amp; Optimization Strategy Development Deliverables</w:t>
      </w:r>
    </w:p>
    <w:p w14:paraId="47B3437C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Advanced Optimization Algorithm Specifications</w:t>
      </w:r>
      <w:r>
        <w:rPr>
          <w:rFonts w:hint="default" w:ascii="Times New Roman" w:hAnsi="Times New Roman" w:cs="Times New Roman"/>
        </w:rPr>
        <w:t xml:space="preserve"> – including machine learning model architectures and parameters.</w:t>
      </w:r>
    </w:p>
    <w:p w14:paraId="4C4210BC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Network Parameter Tuning Framework Design</w:t>
      </w:r>
      <w:r>
        <w:rPr>
          <w:rFonts w:hint="default" w:ascii="Times New Roman" w:hAnsi="Times New Roman" w:cs="Times New Roman"/>
        </w:rPr>
        <w:t xml:space="preserve"> – defining adjustable parameters, thresholds, and policies.</w:t>
      </w:r>
    </w:p>
    <w:p w14:paraId="6CF73ABA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Automation Workflow Design Document</w:t>
      </w:r>
      <w:r>
        <w:rPr>
          <w:rFonts w:hint="default" w:ascii="Times New Roman" w:hAnsi="Times New Roman" w:cs="Times New Roman"/>
        </w:rPr>
        <w:t xml:space="preserve"> – incorporating CI/CD pipelines for deployment of optimization logic.</w:t>
      </w:r>
    </w:p>
    <w:p w14:paraId="1825FFC6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Data Pipeline &amp; Analytics Architecture Blueprint</w:t>
      </w:r>
      <w:r>
        <w:rPr>
          <w:rFonts w:hint="default" w:ascii="Times New Roman" w:hAnsi="Times New Roman" w:cs="Times New Roman"/>
        </w:rPr>
        <w:t xml:space="preserve"> – scalable data ingestion, storage, and processing design.</w:t>
      </w:r>
    </w:p>
    <w:p w14:paraId="3B7A8CF5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Security Architecture &amp; Access Control Design</w:t>
      </w:r>
      <w:r>
        <w:rPr>
          <w:rFonts w:hint="default" w:ascii="Times New Roman" w:hAnsi="Times New Roman" w:cs="Times New Roman"/>
        </w:rPr>
        <w:t xml:space="preserve"> – ensuring secure integration and compliance.</w:t>
      </w:r>
    </w:p>
    <w:p w14:paraId="03200C51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Simulation &amp; Modeling Plans</w:t>
      </w:r>
      <w:r>
        <w:rPr>
          <w:rFonts w:hint="default" w:ascii="Times New Roman" w:hAnsi="Times New Roman" w:cs="Times New Roman"/>
        </w:rPr>
        <w:t xml:space="preserve"> – for testing algorithm impact using synthetic or real network data.</w:t>
      </w:r>
    </w:p>
    <w:p w14:paraId="15C21432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Integration Architecture Diagram</w:t>
      </w:r>
      <w:r>
        <w:rPr>
          <w:rFonts w:hint="default" w:ascii="Times New Roman" w:hAnsi="Times New Roman" w:cs="Times New Roman"/>
        </w:rPr>
        <w:t xml:space="preserve"> – showing interfaces with OSS/BSS, SDN controllers, and monitoring systems.</w:t>
      </w:r>
    </w:p>
    <w:p w14:paraId="007949F8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Disaster Recovery &amp; Failover Strategy</w:t>
      </w:r>
      <w:r>
        <w:rPr>
          <w:rFonts w:hint="default" w:ascii="Times New Roman" w:hAnsi="Times New Roman" w:cs="Times New Roman"/>
        </w:rPr>
        <w:t xml:space="preserve"> – design for maintaining optimization in adverse conditions.</w:t>
      </w:r>
    </w:p>
    <w:p w14:paraId="0BFDB3C9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Cost-Benefit Analysis of Optimization Approaches</w:t>
      </w:r>
      <w:r>
        <w:rPr>
          <w:rFonts w:hint="default" w:ascii="Times New Roman" w:hAnsi="Times New Roman" w:cs="Times New Roman"/>
        </w:rPr>
        <w:t xml:space="preserve"> – projecting OPEX/CAPEX impacts.</w:t>
      </w:r>
    </w:p>
    <w:p w14:paraId="46F7A6E0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Stakeholder Review &amp; Approval Package</w:t>
      </w:r>
      <w:r>
        <w:rPr>
          <w:rFonts w:hint="default" w:ascii="Times New Roman" w:hAnsi="Times New Roman" w:cs="Times New Roman"/>
        </w:rPr>
        <w:t xml:space="preserve"> – detailed presentations, decision matrices, and feedback logs.</w:t>
      </w:r>
    </w:p>
    <w:p w14:paraId="4752CB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DC77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 Implementation &amp; Configuration Deliverables</w:t>
      </w:r>
    </w:p>
    <w:p w14:paraId="22FA74F3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Deployed Optimization Algorithms with Source Code Repositories</w:t>
      </w:r>
      <w:r>
        <w:rPr>
          <w:rFonts w:hint="default" w:ascii="Times New Roman" w:hAnsi="Times New Roman" w:cs="Times New Roman"/>
        </w:rPr>
        <w:t xml:space="preserve"> – version-controlled and documented.</w:t>
      </w:r>
    </w:p>
    <w:p w14:paraId="53656B68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Automation &amp; Orchestration Scripts</w:t>
      </w:r>
      <w:r>
        <w:rPr>
          <w:rFonts w:hint="default" w:ascii="Times New Roman" w:hAnsi="Times New Roman" w:cs="Times New Roman"/>
        </w:rPr>
        <w:t xml:space="preserve"> – Ansible playbooks, Terraform templates for infrastructure as code.</w:t>
      </w:r>
    </w:p>
    <w:p w14:paraId="584A1C4C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Configuration Management Database (CMDB) Updates</w:t>
      </w:r>
      <w:r>
        <w:rPr>
          <w:rFonts w:hint="default" w:ascii="Times New Roman" w:hAnsi="Times New Roman" w:cs="Times New Roman"/>
        </w:rPr>
        <w:t xml:space="preserve"> – reflecting deployed changes and system state.</w:t>
      </w:r>
    </w:p>
    <w:p w14:paraId="7DFC5942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Custom Monitoring Dashboards &amp; KPI Visualizations</w:t>
      </w:r>
      <w:r>
        <w:rPr>
          <w:rFonts w:hint="default" w:ascii="Times New Roman" w:hAnsi="Times New Roman" w:cs="Times New Roman"/>
        </w:rPr>
        <w:t xml:space="preserve"> – real-time and historical data views.</w:t>
      </w:r>
    </w:p>
    <w:p w14:paraId="398CC781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Integration Test Reports</w:t>
      </w:r>
      <w:r>
        <w:rPr>
          <w:rFonts w:hint="default" w:ascii="Times New Roman" w:hAnsi="Times New Roman" w:cs="Times New Roman"/>
        </w:rPr>
        <w:t xml:space="preserve"> – verifying end-to-end functionality with OSS/BSS and other systems.</w:t>
      </w:r>
    </w:p>
    <w:p w14:paraId="390BE042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Security &amp; Vulnerability Assessment Reports</w:t>
      </w:r>
      <w:r>
        <w:rPr>
          <w:rFonts w:hint="default" w:ascii="Times New Roman" w:hAnsi="Times New Roman" w:cs="Times New Roman"/>
        </w:rPr>
        <w:t xml:space="preserve"> – penetration testing and compliance scans.</w:t>
      </w:r>
    </w:p>
    <w:p w14:paraId="2DD19FBD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Deployment Runbooks &amp; Rollback Procedures</w:t>
      </w:r>
      <w:r>
        <w:rPr>
          <w:rFonts w:hint="default" w:ascii="Times New Roman" w:hAnsi="Times New Roman" w:cs="Times New Roman"/>
        </w:rPr>
        <w:t xml:space="preserve"> – detailed step-by-step execution guides.</w:t>
      </w:r>
    </w:p>
    <w:p w14:paraId="4B3FBEA3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Data Migration &amp; Synchronization Logs</w:t>
      </w:r>
      <w:r>
        <w:rPr>
          <w:rFonts w:hint="default" w:ascii="Times New Roman" w:hAnsi="Times New Roman" w:cs="Times New Roman"/>
        </w:rPr>
        <w:t xml:space="preserve"> – ensuring consistency across network data stores.</w:t>
      </w:r>
    </w:p>
    <w:p w14:paraId="3B62D68F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Performance Tuning Logs &amp; Adjustment Records</w:t>
      </w:r>
      <w:r>
        <w:rPr>
          <w:rFonts w:hint="default" w:ascii="Times New Roman" w:hAnsi="Times New Roman" w:cs="Times New Roman"/>
        </w:rPr>
        <w:t xml:space="preserve"> – documenting iterative parameter changes and results.</w:t>
      </w:r>
    </w:p>
    <w:p w14:paraId="6674E155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User Training &amp; Technical Support Documentation</w:t>
      </w:r>
      <w:r>
        <w:rPr>
          <w:rFonts w:hint="default" w:ascii="Times New Roman" w:hAnsi="Times New Roman" w:cs="Times New Roman"/>
        </w:rPr>
        <w:t xml:space="preserve"> – manuals, FAQs, and knowledge base articles.</w:t>
      </w:r>
    </w:p>
    <w:p w14:paraId="49C063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F43B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 Testing &amp; Validation Deliverables</w:t>
      </w:r>
    </w:p>
    <w:p w14:paraId="454F8590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Comprehensive Test Strategy &amp; Master Test Plan</w:t>
      </w:r>
      <w:r>
        <w:rPr>
          <w:rFonts w:hint="default" w:ascii="Times New Roman" w:hAnsi="Times New Roman" w:cs="Times New Roman"/>
        </w:rPr>
        <w:t xml:space="preserve"> – including unit, integration, load, and regression testing.</w:t>
      </w:r>
    </w:p>
    <w:p w14:paraId="5D90017E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Automated Test Scripts &amp; Frameworks</w:t>
      </w:r>
      <w:r>
        <w:rPr>
          <w:rFonts w:hint="default" w:ascii="Times New Roman" w:hAnsi="Times New Roman" w:cs="Times New Roman"/>
        </w:rPr>
        <w:t xml:space="preserve"> – leveraging tools like Selenium, JMeter, or custom ML validation scripts.</w:t>
      </w:r>
    </w:p>
    <w:p w14:paraId="4405A542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Test Execution Reports with Defect Tracking</w:t>
      </w:r>
      <w:r>
        <w:rPr>
          <w:rFonts w:hint="default" w:ascii="Times New Roman" w:hAnsi="Times New Roman" w:cs="Times New Roman"/>
        </w:rPr>
        <w:t xml:space="preserve"> – detailed logs of test cases passed/failed, severity, and resolution.</w:t>
      </w:r>
    </w:p>
    <w:p w14:paraId="36CC58B8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KPI Validation Report</w:t>
      </w:r>
      <w:r>
        <w:rPr>
          <w:rFonts w:hint="default" w:ascii="Times New Roman" w:hAnsi="Times New Roman" w:cs="Times New Roman"/>
        </w:rPr>
        <w:t xml:space="preserve"> – statistically validated improvements against baseline metrics.</w:t>
      </w:r>
    </w:p>
    <w:p w14:paraId="1A1F8EED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Stress &amp; Scalability Test Results</w:t>
      </w:r>
      <w:r>
        <w:rPr>
          <w:rFonts w:hint="default" w:ascii="Times New Roman" w:hAnsi="Times New Roman" w:cs="Times New Roman"/>
        </w:rPr>
        <w:t xml:space="preserve"> – analyzing system behavior under peak loads and failover conditions.</w:t>
      </w:r>
    </w:p>
    <w:p w14:paraId="10EA594A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User Acceptance Testing (UAT) Feedback &amp; Sign-Off</w:t>
      </w:r>
      <w:r>
        <w:rPr>
          <w:rFonts w:hint="default" w:ascii="Times New Roman" w:hAnsi="Times New Roman" w:cs="Times New Roman"/>
        </w:rPr>
        <w:t xml:space="preserve"> – documented stakeholder approval and change requests.</w:t>
      </w:r>
    </w:p>
    <w:p w14:paraId="1BCEAA3C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Security &amp; Compliance Validation Reports</w:t>
      </w:r>
      <w:r>
        <w:rPr>
          <w:rFonts w:hint="default" w:ascii="Times New Roman" w:hAnsi="Times New Roman" w:cs="Times New Roman"/>
        </w:rPr>
        <w:t xml:space="preserve"> – confirming adherence to regulatory and internal standards.</w:t>
      </w:r>
    </w:p>
    <w:p w14:paraId="1EE9962E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Root Cause Analysis of Test Failures &amp; Remediation Plans</w:t>
      </w:r>
      <w:r>
        <w:rPr>
          <w:rFonts w:hint="default" w:ascii="Times New Roman" w:hAnsi="Times New Roman" w:cs="Times New Roman"/>
        </w:rPr>
        <w:t xml:space="preserve"> – continuous improvement documentation.</w:t>
      </w:r>
    </w:p>
    <w:p w14:paraId="119AFBF9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Test Environment Setup Documentation</w:t>
      </w:r>
      <w:r>
        <w:rPr>
          <w:rFonts w:hint="default" w:ascii="Times New Roman" w:hAnsi="Times New Roman" w:cs="Times New Roman"/>
        </w:rPr>
        <w:t xml:space="preserve"> – replicable infrastructure and data setups for testing.</w:t>
      </w:r>
    </w:p>
    <w:p w14:paraId="2F221A41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Release Notes &amp; Deployment Readiness Checklist</w:t>
      </w:r>
      <w:r>
        <w:rPr>
          <w:rFonts w:hint="default" w:ascii="Times New Roman" w:hAnsi="Times New Roman" w:cs="Times New Roman"/>
        </w:rPr>
        <w:t xml:space="preserve"> – preparing for production rollout.</w:t>
      </w:r>
    </w:p>
    <w:p w14:paraId="647989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FAF0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6. Deployment &amp; Monitoring Deliverables</w:t>
      </w:r>
    </w:p>
    <w:p w14:paraId="181572EE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Production Deployment Plan &amp; Schedule</w:t>
      </w:r>
      <w:r>
        <w:rPr>
          <w:rFonts w:hint="default" w:ascii="Times New Roman" w:hAnsi="Times New Roman" w:cs="Times New Roman"/>
        </w:rPr>
        <w:t xml:space="preserve"> – minimizing downtime and risk.</w:t>
      </w:r>
    </w:p>
    <w:p w14:paraId="12DFE931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Real-Time Performance Monitoring Dashboards</w:t>
      </w:r>
      <w:r>
        <w:rPr>
          <w:rFonts w:hint="default" w:ascii="Times New Roman" w:hAnsi="Times New Roman" w:cs="Times New Roman"/>
        </w:rPr>
        <w:t xml:space="preserve"> – showing live network KPIs and alerts.</w:t>
      </w:r>
    </w:p>
    <w:p w14:paraId="75F87663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Automated Alerting &amp; Incident Management Integration</w:t>
      </w:r>
      <w:r>
        <w:rPr>
          <w:rFonts w:hint="default" w:ascii="Times New Roman" w:hAnsi="Times New Roman" w:cs="Times New Roman"/>
        </w:rPr>
        <w:t xml:space="preserve"> – linking to ITSM tools like ServiceNow or Jira.</w:t>
      </w:r>
    </w:p>
    <w:p w14:paraId="2D641471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Post-Deployment Validation &amp; Smoke Test Reports</w:t>
      </w:r>
      <w:r>
        <w:rPr>
          <w:rFonts w:hint="default" w:ascii="Times New Roman" w:hAnsi="Times New Roman" w:cs="Times New Roman"/>
        </w:rPr>
        <w:t xml:space="preserve"> – confirming system stability after rollout.</w:t>
      </w:r>
    </w:p>
    <w:p w14:paraId="63F6F7AD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Capacity Planning &amp; Forecasting Reports</w:t>
      </w:r>
      <w:r>
        <w:rPr>
          <w:rFonts w:hint="default" w:ascii="Times New Roman" w:hAnsi="Times New Roman" w:cs="Times New Roman"/>
        </w:rPr>
        <w:t xml:space="preserve"> – to anticipate future network needs.</w:t>
      </w:r>
    </w:p>
    <w:p w14:paraId="34BF6D59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Incident &amp; Resolution Logs</w:t>
      </w:r>
      <w:r>
        <w:rPr>
          <w:rFonts w:hint="default" w:ascii="Times New Roman" w:hAnsi="Times New Roman" w:cs="Times New Roman"/>
        </w:rPr>
        <w:t xml:space="preserve"> – documenting issues encountered and corrective actions.</w:t>
      </w:r>
    </w:p>
    <w:p w14:paraId="3D4C8271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Continuous Optimization Feedback Loop Framework</w:t>
      </w:r>
      <w:r>
        <w:rPr>
          <w:rFonts w:hint="default" w:ascii="Times New Roman" w:hAnsi="Times New Roman" w:cs="Times New Roman"/>
        </w:rPr>
        <w:t xml:space="preserve"> – incorporating AI/ML retraining triggers and parameter updates.</w:t>
      </w:r>
    </w:p>
    <w:p w14:paraId="07D6A318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Security Monitoring &amp; Compliance Audit Reports</w:t>
      </w:r>
      <w:r>
        <w:rPr>
          <w:rFonts w:hint="default" w:ascii="Times New Roman" w:hAnsi="Times New Roman" w:cs="Times New Roman"/>
        </w:rPr>
        <w:t xml:space="preserve"> – ongoing verification of system integrity.</w:t>
      </w:r>
    </w:p>
    <w:p w14:paraId="3644A12E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Operational Handover Documentation</w:t>
      </w:r>
      <w:r>
        <w:rPr>
          <w:rFonts w:hint="default" w:ascii="Times New Roman" w:hAnsi="Times New Roman" w:cs="Times New Roman"/>
        </w:rPr>
        <w:t xml:space="preserve"> – SOPs, escalation matrices, and contact lists for support teams.</w:t>
      </w:r>
    </w:p>
    <w:p w14:paraId="5EAB4053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Stakeholder Performance Review Presentations</w:t>
      </w:r>
      <w:r>
        <w:rPr>
          <w:rFonts w:hint="default" w:ascii="Times New Roman" w:hAnsi="Times New Roman" w:cs="Times New Roman"/>
        </w:rPr>
        <w:t xml:space="preserve"> – periodic KPI summaries and strategic recommendations.</w:t>
      </w:r>
    </w:p>
    <w:p w14:paraId="6E6C68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BDFE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7. Project Closure Deliverables</w:t>
      </w:r>
    </w:p>
    <w:p w14:paraId="045013E3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Final Performance Summary &amp; KPI Achievement Report</w:t>
      </w:r>
      <w:r>
        <w:rPr>
          <w:rFonts w:hint="default" w:ascii="Times New Roman" w:hAnsi="Times New Roman" w:cs="Times New Roman"/>
        </w:rPr>
        <w:t xml:space="preserve"> – comprehensive evaluation of project success.</w:t>
      </w:r>
    </w:p>
    <w:p w14:paraId="01E25376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Lessons Learned &amp; Best Practices Document</w:t>
      </w:r>
      <w:r>
        <w:rPr>
          <w:rFonts w:hint="default" w:ascii="Times New Roman" w:hAnsi="Times New Roman" w:cs="Times New Roman"/>
        </w:rPr>
        <w:t xml:space="preserve"> – capturing insights and recommendations for future projects.</w:t>
      </w:r>
    </w:p>
    <w:p w14:paraId="78C592E6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Project Financial Closure Report</w:t>
      </w:r>
      <w:r>
        <w:rPr>
          <w:rFonts w:hint="default" w:ascii="Times New Roman" w:hAnsi="Times New Roman" w:cs="Times New Roman"/>
        </w:rPr>
        <w:t xml:space="preserve"> – budget reconciliation, cost variances, and ROI analysis.</w:t>
      </w:r>
    </w:p>
    <w:p w14:paraId="69AF00BC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Formal Project Closure Statement &amp; Sign-Offs</w:t>
      </w:r>
      <w:r>
        <w:rPr>
          <w:rFonts w:hint="default" w:ascii="Times New Roman" w:hAnsi="Times New Roman" w:cs="Times New Roman"/>
        </w:rPr>
        <w:t xml:space="preserve"> – approvals from all key stakeholders.</w:t>
      </w:r>
    </w:p>
    <w:p w14:paraId="59D56826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Knowledge Transfer Package</w:t>
      </w:r>
      <w:r>
        <w:rPr>
          <w:rFonts w:hint="default" w:ascii="Times New Roman" w:hAnsi="Times New Roman" w:cs="Times New Roman"/>
        </w:rPr>
        <w:t xml:space="preserve"> – including training materials, system manuals, and FAQs.</w:t>
      </w:r>
    </w:p>
    <w:p w14:paraId="53CB57E6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Archival of Project Artifacts</w:t>
      </w:r>
      <w:r>
        <w:rPr>
          <w:rFonts w:hint="default" w:ascii="Times New Roman" w:hAnsi="Times New Roman" w:cs="Times New Roman"/>
        </w:rPr>
        <w:t xml:space="preserve"> – organized storage of all documentation, source code, and configuration files.</w:t>
      </w:r>
    </w:p>
    <w:p w14:paraId="07B6C0A4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Post-Implementation Review (PIR) Report</w:t>
      </w:r>
      <w:r>
        <w:rPr>
          <w:rFonts w:hint="default" w:ascii="Times New Roman" w:hAnsi="Times New Roman" w:cs="Times New Roman"/>
        </w:rPr>
        <w:t xml:space="preserve"> – assessing project impact and sustainability.</w:t>
      </w:r>
    </w:p>
    <w:p w14:paraId="0F28899F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Client &amp; Stakeholder Satisfaction Survey Results</w:t>
      </w:r>
      <w:r>
        <w:rPr>
          <w:rFonts w:hint="default" w:ascii="Times New Roman" w:hAnsi="Times New Roman" w:cs="Times New Roman"/>
        </w:rPr>
        <w:t xml:space="preserve"> – feedback and testimonials.</w:t>
      </w:r>
    </w:p>
    <w:p w14:paraId="3844C8E7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Future Roadmap &amp; Continuous Improvement Plan</w:t>
      </w:r>
      <w:r>
        <w:rPr>
          <w:rFonts w:hint="default" w:ascii="Times New Roman" w:hAnsi="Times New Roman" w:cs="Times New Roman"/>
        </w:rPr>
        <w:t xml:space="preserve"> – suggestions for ongoing network enhancements.</w:t>
      </w:r>
    </w:p>
    <w:p w14:paraId="6C649284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Compliance &amp; Audit Documentation</w:t>
      </w:r>
      <w:r>
        <w:rPr>
          <w:rFonts w:hint="default" w:ascii="Times New Roman" w:hAnsi="Times New Roman" w:cs="Times New Roman"/>
        </w:rPr>
        <w:t xml:space="preserve"> – final certifications and regulatory filings.</w:t>
      </w:r>
    </w:p>
    <w:p w14:paraId="25CABEA5">
      <w:pPr>
        <w:rPr>
          <w:rFonts w:hint="default" w:ascii="Times New Roman" w:hAnsi="Times New Roman" w:cs="Times New Roman"/>
        </w:rPr>
      </w:pPr>
    </w:p>
    <w:p w14:paraId="0D7D6825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6B70C8"/>
    <w:multiLevelType w:val="multilevel"/>
    <w:tmpl w:val="066B70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C965650"/>
    <w:multiLevelType w:val="multilevel"/>
    <w:tmpl w:val="1C9656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E8400F1"/>
    <w:multiLevelType w:val="multilevel"/>
    <w:tmpl w:val="3E8400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1DC379E"/>
    <w:multiLevelType w:val="multilevel"/>
    <w:tmpl w:val="51DC37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59FB338E"/>
    <w:multiLevelType w:val="multilevel"/>
    <w:tmpl w:val="59FB33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63E629EE"/>
    <w:multiLevelType w:val="multilevel"/>
    <w:tmpl w:val="63E629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6DC61D65"/>
    <w:multiLevelType w:val="multilevel"/>
    <w:tmpl w:val="6DC61D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C5C"/>
    <w:rsid w:val="00057C5C"/>
    <w:rsid w:val="00180A00"/>
    <w:rsid w:val="0028050F"/>
    <w:rsid w:val="0028578E"/>
    <w:rsid w:val="00D22FF6"/>
    <w:rsid w:val="00DE38F6"/>
    <w:rsid w:val="0EC12559"/>
    <w:rsid w:val="148854BE"/>
    <w:rsid w:val="21CA3208"/>
    <w:rsid w:val="23B0469D"/>
    <w:rsid w:val="340919EE"/>
    <w:rsid w:val="452B420A"/>
    <w:rsid w:val="4A5B288E"/>
    <w:rsid w:val="53EB4CBE"/>
    <w:rsid w:val="5FC12A8F"/>
    <w:rsid w:val="69763B96"/>
    <w:rsid w:val="7B0434E3"/>
    <w:rsid w:val="7C63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1116</Words>
  <Characters>6366</Characters>
  <Lines>53</Lines>
  <Paragraphs>14</Paragraphs>
  <TotalTime>0</TotalTime>
  <ScaleCrop>false</ScaleCrop>
  <LinksUpToDate>false</LinksUpToDate>
  <CharactersWithSpaces>7468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2025-07-29T16:39:00Z</dcterms:created>
  <dc:creator>168236-Barbara Malei</dc:creator>
  <cp:lastModifiedBy>ADMIN</cp:lastModifiedBy>
  <dcterms:modified xsi:type="dcterms:W3CDTF">2025-11-08T06:33:37Z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5F2FEB84FC324822BC531F120CEA27DB_12</vt:lpwstr>
  </property>
</Properties>
</file>