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60DA85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Cost-Benefit Analysis of Optimization Approaches</w:t>
      </w:r>
    </w:p>
    <w:p w14:paraId="5B108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Financial Impact Assessment of 5G Optimization Strategies</w:t>
      </w:r>
    </w:p>
    <w:p w14:paraId="269537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</w:t>
      </w:r>
    </w:p>
    <w:p w14:paraId="32949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Evaluate and quantify the operational expenditures (OPEX) and capital expenditures (CAPEX) associated with various optimization techniques to guide investment decisions.</w:t>
      </w:r>
    </w:p>
    <w:p w14:paraId="6236B5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Cost Categories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4081"/>
        <w:gridCol w:w="4347"/>
      </w:tblGrid>
      <w:tr w14:paraId="23F8B0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3F06B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20228AD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</w:tcPr>
          <w:p w14:paraId="30CD16E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Estimated Cost Drivers</w:t>
            </w:r>
          </w:p>
        </w:tc>
      </w:tr>
      <w:tr w14:paraId="3112A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48A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CAPEX</w:t>
            </w:r>
          </w:p>
        </w:tc>
        <w:tc>
          <w:tcPr>
            <w:tcW w:w="0" w:type="auto"/>
            <w:vAlign w:val="center"/>
          </w:tcPr>
          <w:p w14:paraId="2718A0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Hardware upgrades (RAN, core), new servers</w:t>
            </w:r>
          </w:p>
        </w:tc>
        <w:tc>
          <w:tcPr>
            <w:tcW w:w="0" w:type="auto"/>
            <w:vAlign w:val="center"/>
          </w:tcPr>
          <w:p w14:paraId="51F565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Equipment procurement, installation, licenses</w:t>
            </w:r>
          </w:p>
        </w:tc>
      </w:tr>
      <w:tr w14:paraId="10B3A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52245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6ED70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Software acquisition and customization</w:t>
            </w:r>
          </w:p>
        </w:tc>
        <w:tc>
          <w:tcPr>
            <w:tcW w:w="0" w:type="auto"/>
            <w:vAlign w:val="center"/>
          </w:tcPr>
          <w:p w14:paraId="08DB6F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AI/ML platforms, orchestration tools</w:t>
            </w:r>
          </w:p>
        </w:tc>
      </w:tr>
      <w:tr w14:paraId="27B14B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BA67C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DCB5B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infrastructure expansion</w:t>
            </w:r>
          </w:p>
        </w:tc>
        <w:tc>
          <w:tcPr>
            <w:tcW w:w="0" w:type="auto"/>
            <w:vAlign w:val="center"/>
          </w:tcPr>
          <w:p w14:paraId="021390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Fiber deployment, data center upgrades</w:t>
            </w:r>
          </w:p>
        </w:tc>
      </w:tr>
      <w:tr w14:paraId="60B96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E760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OPEX</w:t>
            </w:r>
          </w:p>
        </w:tc>
        <w:tc>
          <w:tcPr>
            <w:tcW w:w="0" w:type="auto"/>
            <w:vAlign w:val="center"/>
          </w:tcPr>
          <w:p w14:paraId="6E1A79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operation and maintenance</w:t>
            </w:r>
          </w:p>
        </w:tc>
        <w:tc>
          <w:tcPr>
            <w:tcW w:w="0" w:type="auto"/>
            <w:vAlign w:val="center"/>
          </w:tcPr>
          <w:p w14:paraId="510F7B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Staffing, energy consumption, SLA management</w:t>
            </w:r>
          </w:p>
        </w:tc>
      </w:tr>
      <w:tr w14:paraId="7DC2C4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8614E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4A3CA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Cloud and data storage costs</w:t>
            </w:r>
          </w:p>
        </w:tc>
        <w:tc>
          <w:tcPr>
            <w:tcW w:w="0" w:type="auto"/>
            <w:vAlign w:val="center"/>
          </w:tcPr>
          <w:p w14:paraId="50824C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Pay-per-use model or reserved instances</w:t>
            </w:r>
          </w:p>
        </w:tc>
      </w:tr>
      <w:tr w14:paraId="0664A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749EE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AD4D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Training and change management</w:t>
            </w:r>
          </w:p>
        </w:tc>
        <w:tc>
          <w:tcPr>
            <w:tcW w:w="0" w:type="auto"/>
            <w:vAlign w:val="center"/>
          </w:tcPr>
          <w:p w14:paraId="5AB6E8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Staff training, process updates</w:t>
            </w:r>
          </w:p>
        </w:tc>
      </w:tr>
      <w:tr w14:paraId="14ACE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7902C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A275C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Vendor support and licensing fees</w:t>
            </w:r>
          </w:p>
        </w:tc>
        <w:tc>
          <w:tcPr>
            <w:tcW w:w="0" w:type="auto"/>
            <w:vAlign w:val="center"/>
          </w:tcPr>
          <w:p w14:paraId="4F4219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Annual contracts, software updates</w:t>
            </w:r>
          </w:p>
        </w:tc>
      </w:tr>
    </w:tbl>
    <w:p w14:paraId="4A4510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Benefits Quantification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3526"/>
        <w:gridCol w:w="3747"/>
      </w:tblGrid>
      <w:tr w14:paraId="11E712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3DBBF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Benefit Type</w:t>
            </w:r>
          </w:p>
        </w:tc>
        <w:tc>
          <w:tcPr>
            <w:tcW w:w="0" w:type="auto"/>
            <w:vAlign w:val="center"/>
          </w:tcPr>
          <w:p w14:paraId="71E28D6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102333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Quantitative Impact</w:t>
            </w:r>
          </w:p>
        </w:tc>
      </w:tr>
      <w:tr w14:paraId="18CDE3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2556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Improved Throughput</w:t>
            </w:r>
          </w:p>
        </w:tc>
        <w:tc>
          <w:tcPr>
            <w:tcW w:w="0" w:type="auto"/>
            <w:vAlign w:val="center"/>
          </w:tcPr>
          <w:p w14:paraId="62CD42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Higher data rates reduce congestion</w:t>
            </w:r>
          </w:p>
        </w:tc>
        <w:tc>
          <w:tcPr>
            <w:tcW w:w="0" w:type="auto"/>
            <w:vAlign w:val="center"/>
          </w:tcPr>
          <w:p w14:paraId="7250B9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+15-25% capacity increase</w:t>
            </w:r>
          </w:p>
        </w:tc>
      </w:tr>
      <w:tr w14:paraId="31623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9A87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Energy Savings</w:t>
            </w:r>
          </w:p>
        </w:tc>
        <w:tc>
          <w:tcPr>
            <w:tcW w:w="0" w:type="auto"/>
            <w:vAlign w:val="center"/>
          </w:tcPr>
          <w:p w14:paraId="408046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 optimization reduces consumption</w:t>
            </w:r>
          </w:p>
        </w:tc>
        <w:tc>
          <w:tcPr>
            <w:tcW w:w="0" w:type="auto"/>
            <w:vAlign w:val="center"/>
          </w:tcPr>
          <w:p w14:paraId="616F29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~10-20% reduction in energy costs</w:t>
            </w:r>
          </w:p>
        </w:tc>
      </w:tr>
      <w:tr w14:paraId="010FA2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F19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Reduced Downtime</w:t>
            </w:r>
          </w:p>
        </w:tc>
        <w:tc>
          <w:tcPr>
            <w:tcW w:w="0" w:type="auto"/>
            <w:vAlign w:val="center"/>
          </w:tcPr>
          <w:p w14:paraId="615489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Faster fault detection and resolution</w:t>
            </w:r>
          </w:p>
        </w:tc>
        <w:tc>
          <w:tcPr>
            <w:tcW w:w="0" w:type="auto"/>
            <w:vAlign w:val="center"/>
          </w:tcPr>
          <w:p w14:paraId="398F9F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30-50% decrease in outage durations</w:t>
            </w:r>
          </w:p>
        </w:tc>
      </w:tr>
      <w:tr w14:paraId="761FF0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D7DE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Operational Efficiency</w:t>
            </w:r>
          </w:p>
        </w:tc>
        <w:tc>
          <w:tcPr>
            <w:tcW w:w="0" w:type="auto"/>
            <w:vAlign w:val="center"/>
          </w:tcPr>
          <w:p w14:paraId="1098EE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Automation reduces manual interventions</w:t>
            </w:r>
          </w:p>
        </w:tc>
        <w:tc>
          <w:tcPr>
            <w:tcW w:w="0" w:type="auto"/>
            <w:vAlign w:val="center"/>
          </w:tcPr>
          <w:p w14:paraId="2DE302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20-30% lower OPEX for network operations</w:t>
            </w:r>
          </w:p>
        </w:tc>
      </w:tr>
      <w:tr w14:paraId="73185E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0BF0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Customer Experience</w:t>
            </w:r>
          </w:p>
        </w:tc>
        <w:tc>
          <w:tcPr>
            <w:tcW w:w="0" w:type="auto"/>
            <w:vAlign w:val="center"/>
          </w:tcPr>
          <w:p w14:paraId="6D7879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 improvements and reduced churn</w:t>
            </w:r>
          </w:p>
        </w:tc>
        <w:tc>
          <w:tcPr>
            <w:tcW w:w="0" w:type="auto"/>
            <w:vAlign w:val="center"/>
          </w:tcPr>
          <w:p w14:paraId="19A254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5-10% increase in customer retention</w:t>
            </w:r>
          </w:p>
        </w:tc>
      </w:tr>
    </w:tbl>
    <w:p w14:paraId="631408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Financial Model</w:t>
      </w:r>
    </w:p>
    <w:p w14:paraId="2245ECE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Scenario Analysis:</w:t>
      </w:r>
    </w:p>
    <w:p w14:paraId="2AC9531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Baseline:</w:t>
      </w:r>
      <w:r>
        <w:rPr>
          <w:rFonts w:hint="default" w:ascii="Times New Roman" w:hAnsi="Times New Roman" w:cs="Times New Roman"/>
        </w:rPr>
        <w:t xml:space="preserve"> Current network operations without optimization.</w:t>
      </w:r>
    </w:p>
    <w:p w14:paraId="0B5FDDC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Option 1:</w:t>
      </w:r>
      <w:r>
        <w:rPr>
          <w:rFonts w:hint="default" w:ascii="Times New Roman" w:hAnsi="Times New Roman" w:cs="Times New Roman"/>
        </w:rPr>
        <w:t xml:space="preserve"> Partial AI-assisted tuning with manual oversight.</w:t>
      </w:r>
    </w:p>
    <w:p w14:paraId="7A205E3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Option 2:</w:t>
      </w:r>
      <w:r>
        <w:rPr>
          <w:rFonts w:hint="default" w:ascii="Times New Roman" w:hAnsi="Times New Roman" w:cs="Times New Roman"/>
        </w:rPr>
        <w:t xml:space="preserve"> Full automation with AI-driven parameter control.</w:t>
      </w:r>
    </w:p>
    <w:p w14:paraId="1C0D790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 Present Value (NPV):</w:t>
      </w:r>
      <w:r>
        <w:rPr>
          <w:rFonts w:hint="default" w:ascii="Times New Roman" w:hAnsi="Times New Roman" w:cs="Times New Roman"/>
        </w:rPr>
        <w:t xml:space="preserve"> Calculate NPV over 5 years for each option.</w:t>
      </w:r>
    </w:p>
    <w:p w14:paraId="0BC9912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Return on Investment (ROI):</w:t>
      </w:r>
      <w:r>
        <w:rPr>
          <w:rFonts w:hint="default" w:ascii="Times New Roman" w:hAnsi="Times New Roman" w:cs="Times New Roman"/>
        </w:rPr>
        <w:t xml:space="preserve"> Estimate payback period based on cost savings and revenue uplift.</w:t>
      </w:r>
    </w:p>
    <w:p w14:paraId="0B3BAD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Sensitivity Analysis:</w:t>
      </w:r>
      <w:r>
        <w:rPr>
          <w:rFonts w:hint="default" w:ascii="Times New Roman" w:hAnsi="Times New Roman" w:cs="Times New Roman"/>
        </w:rPr>
        <w:t xml:space="preserve"> Vary key assumptions like energy prices, customer growth, and capex inflation.</w:t>
      </w:r>
    </w:p>
    <w:p w14:paraId="6EA563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E. Summary Table Example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4"/>
        <w:gridCol w:w="914"/>
        <w:gridCol w:w="961"/>
        <w:gridCol w:w="961"/>
        <w:gridCol w:w="2875"/>
      </w:tblGrid>
      <w:tr w14:paraId="471092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3329A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4B5B9B0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</w:tcPr>
          <w:p w14:paraId="7D72C48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Option 1</w:t>
            </w:r>
          </w:p>
        </w:tc>
        <w:tc>
          <w:tcPr>
            <w:tcW w:w="0" w:type="auto"/>
            <w:vAlign w:val="center"/>
          </w:tcPr>
          <w:p w14:paraId="6D2A2B0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Option 2</w:t>
            </w:r>
          </w:p>
        </w:tc>
        <w:tc>
          <w:tcPr>
            <w:tcW w:w="0" w:type="auto"/>
            <w:vAlign w:val="center"/>
          </w:tcPr>
          <w:p w14:paraId="14BA8B6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Notes</w:t>
            </w:r>
          </w:p>
        </w:tc>
      </w:tr>
      <w:tr w14:paraId="657B1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D7A0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Initial CAPEX (USD million)</w:t>
            </w:r>
          </w:p>
        </w:tc>
        <w:tc>
          <w:tcPr>
            <w:tcW w:w="0" w:type="auto"/>
            <w:vAlign w:val="center"/>
          </w:tcPr>
          <w:p w14:paraId="798633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2AA787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3ADE95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</w:tcPr>
          <w:p w14:paraId="053A0A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Equipment + software</w:t>
            </w:r>
          </w:p>
        </w:tc>
      </w:tr>
      <w:tr w14:paraId="4145B1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B07D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Annual OPEX (USD million)</w:t>
            </w:r>
          </w:p>
        </w:tc>
        <w:tc>
          <w:tcPr>
            <w:tcW w:w="0" w:type="auto"/>
            <w:vAlign w:val="center"/>
          </w:tcPr>
          <w:p w14:paraId="671C35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</w:tcPr>
          <w:p w14:paraId="435E00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</w:tcPr>
          <w:p w14:paraId="068F9E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</w:tcPr>
          <w:p w14:paraId="1EA17F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Energy, maintenance</w:t>
            </w:r>
          </w:p>
        </w:tc>
      </w:tr>
      <w:tr w14:paraId="476C5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E7D0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 Energy Savings (%)</w:t>
            </w:r>
          </w:p>
        </w:tc>
        <w:tc>
          <w:tcPr>
            <w:tcW w:w="0" w:type="auto"/>
            <w:vAlign w:val="center"/>
          </w:tcPr>
          <w:p w14:paraId="63C202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0CB487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5985BD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7C8753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Reduced power consumption</w:t>
            </w:r>
          </w:p>
        </w:tc>
      </w:tr>
      <w:tr w14:paraId="6C4499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F4C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 Improvement (%)</w:t>
            </w:r>
          </w:p>
        </w:tc>
        <w:tc>
          <w:tcPr>
            <w:tcW w:w="0" w:type="auto"/>
            <w:vAlign w:val="center"/>
          </w:tcPr>
          <w:p w14:paraId="60F58E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29BE81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581389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6CB68B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Impact on churn</w:t>
            </w:r>
          </w:p>
        </w:tc>
      </w:tr>
      <w:tr w14:paraId="1AC60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88AE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Payback Period (years)</w:t>
            </w:r>
          </w:p>
        </w:tc>
        <w:tc>
          <w:tcPr>
            <w:tcW w:w="0" w:type="auto"/>
            <w:vAlign w:val="center"/>
          </w:tcPr>
          <w:p w14:paraId="0865B0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N/A</w:t>
            </w:r>
          </w:p>
        </w:tc>
        <w:tc>
          <w:tcPr>
            <w:tcW w:w="0" w:type="auto"/>
            <w:vAlign w:val="center"/>
          </w:tcPr>
          <w:p w14:paraId="6ACB8C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</w:tcPr>
          <w:p w14:paraId="1DCEB6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2.0</w:t>
            </w:r>
          </w:p>
        </w:tc>
        <w:tc>
          <w:tcPr>
            <w:tcW w:w="0" w:type="auto"/>
            <w:vAlign w:val="center"/>
          </w:tcPr>
          <w:p w14:paraId="523C36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Based on cash flows</w:t>
            </w:r>
          </w:p>
        </w:tc>
      </w:tr>
    </w:tbl>
    <w:p w14:paraId="3896016B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13A82"/>
    <w:multiLevelType w:val="multilevel"/>
    <w:tmpl w:val="1A613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8E"/>
    <w:rsid w:val="00180A00"/>
    <w:rsid w:val="00284989"/>
    <w:rsid w:val="0028578E"/>
    <w:rsid w:val="00675C8E"/>
    <w:rsid w:val="00D22FF6"/>
    <w:rsid w:val="00DE38F6"/>
    <w:rsid w:val="4E4C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337</Words>
  <Characters>1921</Characters>
  <Lines>16</Lines>
  <Paragraphs>4</Paragraphs>
  <TotalTime>0</TotalTime>
  <ScaleCrop>false</ScaleCrop>
  <LinksUpToDate>false</LinksUpToDate>
  <CharactersWithSpaces>2254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2025-07-30T06:46:00Z</dcterms:created>
  <dc:creator>168236-Barbara Malei</dc:creator>
  <cp:lastModifiedBy>ADMIN</cp:lastModifiedBy>
  <dcterms:modified xsi:type="dcterms:W3CDTF">2025-11-08T08:48:03Z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CECD999F95E54071BD110A2951618E05_12</vt:lpwstr>
  </property>
</Properties>
</file>