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  <w:bookmarkStart w:id="0" w:name="_GoBack"/>
      <w:bookmarkEnd w:id="0"/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E96D64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Security &amp; Vulnerability Assessment Reports</w:t>
      </w:r>
    </w:p>
    <w:p w14:paraId="5E10C6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Penetration Testing and Compliance Scanning Report for Smart 5G Platform</w:t>
      </w:r>
    </w:p>
    <w:p w14:paraId="592E7E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Assessment Scope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8"/>
        <w:gridCol w:w="3907"/>
        <w:gridCol w:w="3125"/>
      </w:tblGrid>
      <w:tr w14:paraId="794C0E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B8479F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</w:tcPr>
          <w:p w14:paraId="303248A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</w:tcPr>
          <w:p w14:paraId="2DA931B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Tools Used</w:t>
            </w:r>
          </w:p>
        </w:tc>
      </w:tr>
      <w:tr w14:paraId="421910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64ACD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Network Perimeter</w:t>
            </w:r>
          </w:p>
        </w:tc>
        <w:tc>
          <w:tcPr>
            <w:tcW w:w="0" w:type="auto"/>
            <w:vAlign w:val="center"/>
          </w:tcPr>
          <w:p w14:paraId="0C56AE6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Firewall and external-facing interface security</w:t>
            </w:r>
          </w:p>
        </w:tc>
        <w:tc>
          <w:tcPr>
            <w:tcW w:w="0" w:type="auto"/>
            <w:vAlign w:val="center"/>
          </w:tcPr>
          <w:p w14:paraId="311EA5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Nmap, Nessus, Qualys</w:t>
            </w:r>
          </w:p>
        </w:tc>
      </w:tr>
      <w:tr w14:paraId="19059B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AF40F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 Security</w:t>
            </w:r>
          </w:p>
        </w:tc>
        <w:tc>
          <w:tcPr>
            <w:tcW w:w="0" w:type="auto"/>
            <w:vAlign w:val="center"/>
          </w:tcPr>
          <w:p w14:paraId="743F79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OWASP Top 10 vulnerabilities testing</w:t>
            </w:r>
          </w:p>
        </w:tc>
        <w:tc>
          <w:tcPr>
            <w:tcW w:w="0" w:type="auto"/>
            <w:vAlign w:val="center"/>
          </w:tcPr>
          <w:p w14:paraId="08C1E0F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OWASP ZAP, Burp Suite</w:t>
            </w:r>
          </w:p>
        </w:tc>
      </w:tr>
      <w:tr w14:paraId="4CDFEC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227C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Authentication &amp; IAM</w:t>
            </w:r>
          </w:p>
        </w:tc>
        <w:tc>
          <w:tcPr>
            <w:tcW w:w="0" w:type="auto"/>
            <w:vAlign w:val="center"/>
          </w:tcPr>
          <w:p w14:paraId="7F5DD1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MFA, token validation, role permissions</w:t>
            </w:r>
          </w:p>
        </w:tc>
        <w:tc>
          <w:tcPr>
            <w:tcW w:w="0" w:type="auto"/>
            <w:vAlign w:val="center"/>
          </w:tcPr>
          <w:p w14:paraId="1F0139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 scripts, manual review</w:t>
            </w:r>
          </w:p>
        </w:tc>
      </w:tr>
      <w:tr w14:paraId="45A28A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929DC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Container &amp; Cloud Security</w:t>
            </w:r>
          </w:p>
        </w:tc>
        <w:tc>
          <w:tcPr>
            <w:tcW w:w="0" w:type="auto"/>
            <w:vAlign w:val="center"/>
          </w:tcPr>
          <w:p w14:paraId="032BAE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Container hardening, secrets management</w:t>
            </w:r>
          </w:p>
        </w:tc>
        <w:tc>
          <w:tcPr>
            <w:tcW w:w="0" w:type="auto"/>
            <w:vAlign w:val="center"/>
          </w:tcPr>
          <w:p w14:paraId="293C69F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Aqua Security, Trivy, Prisma Cloud</w:t>
            </w:r>
          </w:p>
        </w:tc>
      </w:tr>
      <w:tr w14:paraId="4E90DB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FB90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Checks</w:t>
            </w:r>
          </w:p>
        </w:tc>
        <w:tc>
          <w:tcPr>
            <w:tcW w:w="0" w:type="auto"/>
            <w:vAlign w:val="center"/>
          </w:tcPr>
          <w:p w14:paraId="1CFC1E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GDPR, 3GPP security standards, local regulations</w:t>
            </w:r>
          </w:p>
        </w:tc>
        <w:tc>
          <w:tcPr>
            <w:tcW w:w="0" w:type="auto"/>
            <w:vAlign w:val="center"/>
          </w:tcPr>
          <w:p w14:paraId="48EE678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Compliance scanners, manual checklist</w:t>
            </w:r>
          </w:p>
        </w:tc>
      </w:tr>
    </w:tbl>
    <w:p w14:paraId="69D0646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Findings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  <w:gridCol w:w="900"/>
        <w:gridCol w:w="2877"/>
        <w:gridCol w:w="3423"/>
      </w:tblGrid>
      <w:tr w14:paraId="3FEF31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10BD8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</w:tcPr>
          <w:p w14:paraId="0C3F8F6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3ED9C74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60BEDB4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Remediation Recommendation</w:t>
            </w:r>
          </w:p>
        </w:tc>
      </w:tr>
      <w:tr w14:paraId="3B32AD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90E75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Ports on Firewall</w:t>
            </w:r>
          </w:p>
        </w:tc>
        <w:tc>
          <w:tcPr>
            <w:tcW w:w="0" w:type="auto"/>
            <w:vAlign w:val="center"/>
          </w:tcPr>
          <w:p w14:paraId="6EB822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1E072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Unnecessary ports open increasing attack surface</w:t>
            </w:r>
          </w:p>
        </w:tc>
        <w:tc>
          <w:tcPr>
            <w:tcW w:w="0" w:type="auto"/>
            <w:vAlign w:val="center"/>
          </w:tcPr>
          <w:p w14:paraId="36E007F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Close unused ports, enforce least privilege</w:t>
            </w:r>
          </w:p>
        </w:tc>
      </w:tr>
      <w:tr w14:paraId="3C6D8D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A73A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Broken Authentication</w:t>
            </w:r>
          </w:p>
        </w:tc>
        <w:tc>
          <w:tcPr>
            <w:tcW w:w="0" w:type="auto"/>
            <w:vAlign w:val="center"/>
          </w:tcPr>
          <w:p w14:paraId="237B97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172F376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Weak token expiry policy</w:t>
            </w:r>
          </w:p>
        </w:tc>
        <w:tc>
          <w:tcPr>
            <w:tcW w:w="0" w:type="auto"/>
            <w:vAlign w:val="center"/>
          </w:tcPr>
          <w:p w14:paraId="5DA091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Implement short-lived tokens and refresh mechanisms</w:t>
            </w:r>
          </w:p>
        </w:tc>
      </w:tr>
      <w:tr w14:paraId="3B87D5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D8295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Insecure API Endpoints</w:t>
            </w:r>
          </w:p>
        </w:tc>
        <w:tc>
          <w:tcPr>
            <w:tcW w:w="0" w:type="auto"/>
            <w:vAlign w:val="center"/>
          </w:tcPr>
          <w:p w14:paraId="25E3A9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585EA6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Lack of rate limiting on public APIs</w:t>
            </w:r>
          </w:p>
        </w:tc>
        <w:tc>
          <w:tcPr>
            <w:tcW w:w="0" w:type="auto"/>
            <w:vAlign w:val="center"/>
          </w:tcPr>
          <w:p w14:paraId="28BF472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 throttling and IP blacklisting</w:t>
            </w:r>
          </w:p>
        </w:tc>
      </w:tr>
      <w:tr w14:paraId="482123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07BB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Container Image Vulnerabilities</w:t>
            </w:r>
          </w:p>
        </w:tc>
        <w:tc>
          <w:tcPr>
            <w:tcW w:w="0" w:type="auto"/>
            <w:vAlign w:val="center"/>
          </w:tcPr>
          <w:p w14:paraId="70300E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</w:tcPr>
          <w:p w14:paraId="730BCA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Outdated base images with known CVEs</w:t>
            </w:r>
          </w:p>
        </w:tc>
        <w:tc>
          <w:tcPr>
            <w:tcW w:w="0" w:type="auto"/>
            <w:vAlign w:val="center"/>
          </w:tcPr>
          <w:p w14:paraId="37FABC4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Patch images, automate vulnerability scanning</w:t>
            </w:r>
          </w:p>
        </w:tc>
      </w:tr>
      <w:tr w14:paraId="40AE3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B2AFF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Insufficient Logging</w:t>
            </w:r>
          </w:p>
        </w:tc>
        <w:tc>
          <w:tcPr>
            <w:tcW w:w="0" w:type="auto"/>
            <w:vAlign w:val="center"/>
          </w:tcPr>
          <w:p w14:paraId="62496A3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</w:tcPr>
          <w:p w14:paraId="02E8B0E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Limited audit logs for admin actions</w:t>
            </w:r>
          </w:p>
        </w:tc>
        <w:tc>
          <w:tcPr>
            <w:tcW w:w="0" w:type="auto"/>
            <w:vAlign w:val="center"/>
          </w:tcPr>
          <w:p w14:paraId="27F1AB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Enhance logging and monitoring</w:t>
            </w:r>
          </w:p>
        </w:tc>
      </w:tr>
    </w:tbl>
    <w:p w14:paraId="6B46CC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Recommendations</w:t>
      </w:r>
    </w:p>
    <w:p w14:paraId="76D4C9C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security patches and updates promptly.</w:t>
      </w:r>
    </w:p>
    <w:p w14:paraId="71FBB09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Implement strict access control policies and MFA enforcement.</w:t>
      </w:r>
    </w:p>
    <w:p w14:paraId="3CFFA29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automated vulnerability scanning integrated into CI/CD pipelines.</w:t>
      </w:r>
    </w:p>
    <w:p w14:paraId="28F4326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Conduct regular penetration tests and security training for staff.</w:t>
      </w:r>
    </w:p>
    <w:p w14:paraId="2293DF2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compliance documentation and audit trails.</w:t>
      </w:r>
    </w:p>
    <w:p w14:paraId="06D3896A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4234C8"/>
    <w:multiLevelType w:val="multilevel"/>
    <w:tmpl w:val="7C423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B13"/>
    <w:rsid w:val="00126B13"/>
    <w:rsid w:val="00180A00"/>
    <w:rsid w:val="00284989"/>
    <w:rsid w:val="0028578E"/>
    <w:rsid w:val="00D22FF6"/>
    <w:rsid w:val="00DE38F6"/>
    <w:rsid w:val="43FE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1340</Characters>
  <Lines>11</Lines>
  <Paragraphs>3</Paragraphs>
  <TotalTime>0</TotalTime>
  <ScaleCrop>false</ScaleCrop>
  <LinksUpToDate>false</LinksUpToDate>
  <CharactersWithSpaces>1572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2025-07-30T06:59:00Z</dcterms:created>
  <dc:creator>168236-Barbara Malei</dc:creator>
  <cp:lastModifiedBy>ADMIN</cp:lastModifiedBy>
  <dcterms:modified xsi:type="dcterms:W3CDTF">2025-11-08T07:51:19Z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3D684A5F58E4472E8ADC77671124A803_12</vt:lpwstr>
  </property>
</Properties>
</file>