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4128928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Project Governance Framework Document</w:t>
      </w:r>
    </w:p>
    <w:p w14:paraId="7D6AA0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Smart 5G Optimization &amp; Deployment (S5GO-DI)</w:t>
      </w:r>
    </w:p>
    <w:p w14:paraId="56B476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Governance Objectives</w:t>
      </w:r>
    </w:p>
    <w:p w14:paraId="2D42EBA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alignment to Safaricom’s digital roadmap.</w:t>
      </w:r>
    </w:p>
    <w:p w14:paraId="7316D03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oversight on budget, risks, quality, and timelines.</w:t>
      </w:r>
    </w:p>
    <w:p w14:paraId="0E5B527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decision transparency, auditability, and stakeholder accountability.</w:t>
      </w:r>
    </w:p>
    <w:p w14:paraId="59A2DB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Governance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8"/>
        <w:gridCol w:w="4725"/>
        <w:gridCol w:w="2177"/>
      </w:tblGrid>
      <w:tr w14:paraId="366ED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74F93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</w:tcPr>
          <w:p w14:paraId="08479C0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1759E9A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Chaired By</w:t>
            </w:r>
          </w:p>
        </w:tc>
      </w:tr>
      <w:tr w14:paraId="06B62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069D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Steering Committee</w:t>
            </w:r>
          </w:p>
        </w:tc>
        <w:tc>
          <w:tcPr>
            <w:tcW w:w="0" w:type="auto"/>
            <w:vAlign w:val="center"/>
          </w:tcPr>
          <w:p w14:paraId="6721CF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Strategic decisions, major escalations, risk thresholds</w:t>
            </w:r>
          </w:p>
        </w:tc>
        <w:tc>
          <w:tcPr>
            <w:tcW w:w="0" w:type="auto"/>
            <w:vAlign w:val="center"/>
          </w:tcPr>
          <w:p w14:paraId="4F34AE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CIO</w:t>
            </w:r>
          </w:p>
        </w:tc>
      </w:tr>
      <w:tr w14:paraId="39424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7EBD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Project Board</w:t>
            </w:r>
          </w:p>
        </w:tc>
        <w:tc>
          <w:tcPr>
            <w:tcW w:w="0" w:type="auto"/>
            <w:vAlign w:val="center"/>
          </w:tcPr>
          <w:p w14:paraId="484CEC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Tactical planning, approvals, interdepartmental alignment</w:t>
            </w:r>
          </w:p>
        </w:tc>
        <w:tc>
          <w:tcPr>
            <w:tcW w:w="0" w:type="auto"/>
            <w:vAlign w:val="center"/>
          </w:tcPr>
          <w:p w14:paraId="615A65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Head of Networks</w:t>
            </w:r>
          </w:p>
        </w:tc>
      </w:tr>
      <w:tr w14:paraId="28B76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A81A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PMO</w:t>
            </w:r>
          </w:p>
        </w:tc>
        <w:tc>
          <w:tcPr>
            <w:tcW w:w="0" w:type="auto"/>
            <w:vAlign w:val="center"/>
          </w:tcPr>
          <w:p w14:paraId="2FA0AB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Delivery execution, reporting, integration</w:t>
            </w:r>
          </w:p>
        </w:tc>
        <w:tc>
          <w:tcPr>
            <w:tcW w:w="0" w:type="auto"/>
            <w:vAlign w:val="center"/>
          </w:tcPr>
          <w:p w14:paraId="0E56CC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Manager</w:t>
            </w:r>
          </w:p>
        </w:tc>
      </w:tr>
      <w:tr w14:paraId="14353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D7DC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Tech Review Group</w:t>
            </w:r>
          </w:p>
        </w:tc>
        <w:tc>
          <w:tcPr>
            <w:tcW w:w="0" w:type="auto"/>
            <w:vAlign w:val="center"/>
          </w:tcPr>
          <w:p w14:paraId="47E141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Architecture, QA, Cybersecurity</w:t>
            </w:r>
          </w:p>
        </w:tc>
        <w:tc>
          <w:tcPr>
            <w:tcW w:w="0" w:type="auto"/>
            <w:vAlign w:val="center"/>
          </w:tcPr>
          <w:p w14:paraId="4DB0096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CTO / Engineering Lead</w:t>
            </w:r>
          </w:p>
        </w:tc>
      </w:tr>
      <w:tr w14:paraId="594C4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F818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Community Advisory Panel</w:t>
            </w:r>
          </w:p>
        </w:tc>
        <w:tc>
          <w:tcPr>
            <w:tcW w:w="0" w:type="auto"/>
            <w:vAlign w:val="center"/>
          </w:tcPr>
          <w:p w14:paraId="4868A7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Rural engagement, CSR alignment</w:t>
            </w:r>
          </w:p>
        </w:tc>
        <w:tc>
          <w:tcPr>
            <w:tcW w:w="0" w:type="auto"/>
            <w:vAlign w:val="center"/>
          </w:tcPr>
          <w:p w14:paraId="5F728F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CSR Director</w:t>
            </w:r>
          </w:p>
        </w:tc>
      </w:tr>
    </w:tbl>
    <w:p w14:paraId="695B610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Roles &amp; Responsibilities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2"/>
        <w:gridCol w:w="5451"/>
      </w:tblGrid>
      <w:tr w14:paraId="5D794C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F257F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478704E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Responsibilities</w:t>
            </w:r>
          </w:p>
        </w:tc>
      </w:tr>
      <w:tr w14:paraId="68125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4584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Project Manager (PM)</w:t>
            </w:r>
          </w:p>
        </w:tc>
        <w:tc>
          <w:tcPr>
            <w:tcW w:w="0" w:type="auto"/>
            <w:vAlign w:val="center"/>
          </w:tcPr>
          <w:p w14:paraId="1C6AF0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Day-to-day delivery, resource allocation, sprint tracking</w:t>
            </w:r>
          </w:p>
        </w:tc>
      </w:tr>
      <w:tr w14:paraId="6936FA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2052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Network Technical Lead</w:t>
            </w:r>
          </w:p>
        </w:tc>
        <w:tc>
          <w:tcPr>
            <w:tcW w:w="0" w:type="auto"/>
            <w:vAlign w:val="center"/>
          </w:tcPr>
          <w:p w14:paraId="31EB68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Oversee 5G RAN/Core upgrades and integration</w:t>
            </w:r>
          </w:p>
        </w:tc>
      </w:tr>
      <w:tr w14:paraId="6DBF53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174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AI Lead</w:t>
            </w:r>
          </w:p>
        </w:tc>
        <w:tc>
          <w:tcPr>
            <w:tcW w:w="0" w:type="auto"/>
            <w:vAlign w:val="center"/>
          </w:tcPr>
          <w:p w14:paraId="0FDF8F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Deliver ML models for SON, maintain training datasets</w:t>
            </w:r>
          </w:p>
        </w:tc>
      </w:tr>
      <w:tr w14:paraId="64C06C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1B78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Finance Controller</w:t>
            </w:r>
          </w:p>
        </w:tc>
        <w:tc>
          <w:tcPr>
            <w:tcW w:w="0" w:type="auto"/>
            <w:vAlign w:val="center"/>
          </w:tcPr>
          <w:p w14:paraId="72932E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CAPEX/OPEX tracking, vendor payments</w:t>
            </w:r>
          </w:p>
        </w:tc>
      </w:tr>
      <w:tr w14:paraId="294EE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4B4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Regulatory Liaison</w:t>
            </w:r>
          </w:p>
        </w:tc>
        <w:tc>
          <w:tcPr>
            <w:tcW w:w="0" w:type="auto"/>
            <w:vAlign w:val="center"/>
          </w:tcPr>
          <w:p w14:paraId="5291A9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 compliance with CAK and health guidelines</w:t>
            </w:r>
          </w:p>
        </w:tc>
      </w:tr>
      <w:tr w14:paraId="3D16C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24C8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Cybersecurity Lead</w:t>
            </w:r>
          </w:p>
        </w:tc>
        <w:tc>
          <w:tcPr>
            <w:tcW w:w="0" w:type="auto"/>
            <w:vAlign w:val="center"/>
          </w:tcPr>
          <w:p w14:paraId="74E1D6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SDN/API security architecture, risk controls</w:t>
            </w:r>
          </w:p>
        </w:tc>
      </w:tr>
      <w:tr w14:paraId="060A2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5F88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DevOps Engineer</w:t>
            </w:r>
          </w:p>
        </w:tc>
        <w:tc>
          <w:tcPr>
            <w:tcW w:w="0" w:type="auto"/>
            <w:vAlign w:val="center"/>
          </w:tcPr>
          <w:p w14:paraId="4A350A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Automate CI/CD and performance monitoring</w:t>
            </w:r>
          </w:p>
        </w:tc>
      </w:tr>
      <w:tr w14:paraId="25B10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5738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Community Manager</w:t>
            </w:r>
          </w:p>
        </w:tc>
        <w:tc>
          <w:tcPr>
            <w:tcW w:w="0" w:type="auto"/>
            <w:vAlign w:val="center"/>
          </w:tcPr>
          <w:p w14:paraId="7111C6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Engage with local communities, drive adoption</w:t>
            </w:r>
          </w:p>
        </w:tc>
      </w:tr>
      <w:tr w14:paraId="41F34F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2687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Risk Officer</w:t>
            </w:r>
          </w:p>
        </w:tc>
        <w:tc>
          <w:tcPr>
            <w:tcW w:w="0" w:type="auto"/>
            <w:vAlign w:val="center"/>
          </w:tcPr>
          <w:p w14:paraId="698D1A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 risk register, monitor mitigation plans</w:t>
            </w:r>
          </w:p>
        </w:tc>
      </w:tr>
    </w:tbl>
    <w:p w14:paraId="31315E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Decision Rights &amp; Escalation Path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8"/>
        <w:gridCol w:w="1987"/>
        <w:gridCol w:w="3981"/>
      </w:tblGrid>
      <w:tr w14:paraId="02E854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35434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Decision Type</w:t>
            </w:r>
          </w:p>
        </w:tc>
        <w:tc>
          <w:tcPr>
            <w:tcW w:w="0" w:type="auto"/>
            <w:vAlign w:val="center"/>
          </w:tcPr>
          <w:p w14:paraId="67AEF54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Authority Level</w:t>
            </w:r>
          </w:p>
        </w:tc>
        <w:tc>
          <w:tcPr>
            <w:tcW w:w="0" w:type="auto"/>
            <w:vAlign w:val="center"/>
          </w:tcPr>
          <w:p w14:paraId="4D7229D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Escalation Path</w:t>
            </w:r>
          </w:p>
        </w:tc>
      </w:tr>
      <w:tr w14:paraId="2825AA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273B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Technical Config Changes</w:t>
            </w:r>
          </w:p>
        </w:tc>
        <w:tc>
          <w:tcPr>
            <w:tcW w:w="0" w:type="auto"/>
            <w:vAlign w:val="center"/>
          </w:tcPr>
          <w:p w14:paraId="57F0F7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 + Tech Lead</w:t>
            </w:r>
          </w:p>
        </w:tc>
        <w:tc>
          <w:tcPr>
            <w:tcW w:w="0" w:type="auto"/>
            <w:vAlign w:val="center"/>
          </w:tcPr>
          <w:p w14:paraId="5D2507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CTO if impact &gt; 20% KPIs</w:t>
            </w:r>
          </w:p>
        </w:tc>
      </w:tr>
      <w:tr w14:paraId="4D8865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84C3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Budget Variation &gt;10%</w:t>
            </w:r>
          </w:p>
        </w:tc>
        <w:tc>
          <w:tcPr>
            <w:tcW w:w="0" w:type="auto"/>
            <w:vAlign w:val="center"/>
          </w:tcPr>
          <w:p w14:paraId="65643C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Steering Committee</w:t>
            </w:r>
          </w:p>
        </w:tc>
        <w:tc>
          <w:tcPr>
            <w:tcW w:w="0" w:type="auto"/>
            <w:vAlign w:val="center"/>
          </w:tcPr>
          <w:p w14:paraId="19E1E7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CFO, then Board</w:t>
            </w:r>
          </w:p>
        </w:tc>
      </w:tr>
      <w:tr w14:paraId="267803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F15C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Timeline Slippage &gt; 2 weeks</w:t>
            </w:r>
          </w:p>
        </w:tc>
        <w:tc>
          <w:tcPr>
            <w:tcW w:w="0" w:type="auto"/>
            <w:vAlign w:val="center"/>
          </w:tcPr>
          <w:p w14:paraId="49FFED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PMO + Steering</w:t>
            </w:r>
          </w:p>
        </w:tc>
        <w:tc>
          <w:tcPr>
            <w:tcW w:w="0" w:type="auto"/>
            <w:vAlign w:val="center"/>
          </w:tcPr>
          <w:p w14:paraId="45589A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COO</w:t>
            </w:r>
          </w:p>
        </w:tc>
      </w:tr>
      <w:tr w14:paraId="31E7A5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DEDE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 Incident</w:t>
            </w:r>
          </w:p>
        </w:tc>
        <w:tc>
          <w:tcPr>
            <w:tcW w:w="0" w:type="auto"/>
            <w:vAlign w:val="center"/>
          </w:tcPr>
          <w:p w14:paraId="24E198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Cyber Lead</w:t>
            </w:r>
          </w:p>
        </w:tc>
        <w:tc>
          <w:tcPr>
            <w:tcW w:w="0" w:type="auto"/>
            <w:vAlign w:val="center"/>
          </w:tcPr>
          <w:p w14:paraId="243DBF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Escalate to CIO + Crisis Team</w:t>
            </w:r>
          </w:p>
        </w:tc>
      </w:tr>
      <w:tr w14:paraId="25597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512B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Vendor Non-performance</w:t>
            </w:r>
          </w:p>
        </w:tc>
        <w:tc>
          <w:tcPr>
            <w:tcW w:w="0" w:type="auto"/>
            <w:vAlign w:val="center"/>
          </w:tcPr>
          <w:p w14:paraId="73B9F4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Lead</w:t>
            </w:r>
          </w:p>
        </w:tc>
        <w:tc>
          <w:tcPr>
            <w:tcW w:w="0" w:type="auto"/>
            <w:vAlign w:val="center"/>
          </w:tcPr>
          <w:p w14:paraId="44FC8C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Legal &amp; PM, escalate to Board if critical</w:t>
            </w:r>
          </w:p>
        </w:tc>
      </w:tr>
    </w:tbl>
    <w:p w14:paraId="04DAF1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E. Communication Flow</w:t>
      </w:r>
    </w:p>
    <w:p w14:paraId="129579B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Daily</w:t>
      </w:r>
      <w:r>
        <w:rPr>
          <w:rFonts w:hint="default" w:ascii="Times New Roman" w:hAnsi="Times New Roman" w:cs="Times New Roman"/>
        </w:rPr>
        <w:t>: Stand-ups with DevOps, Engineers</w:t>
      </w:r>
    </w:p>
    <w:p w14:paraId="241CD5B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Weekly</w:t>
      </w:r>
      <w:r>
        <w:rPr>
          <w:rFonts w:hint="default" w:ascii="Times New Roman" w:hAnsi="Times New Roman" w:cs="Times New Roman"/>
        </w:rPr>
        <w:t>: PMO status reports to Project Board</w:t>
      </w:r>
    </w:p>
    <w:p w14:paraId="095DF32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Monthly</w:t>
      </w:r>
      <w:r>
        <w:rPr>
          <w:rFonts w:hint="default" w:ascii="Times New Roman" w:hAnsi="Times New Roman" w:cs="Times New Roman"/>
        </w:rPr>
        <w:t>: Steering Committee review (slides + risk KPIs)</w:t>
      </w:r>
    </w:p>
    <w:p w14:paraId="211CF93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 hoc</w:t>
      </w:r>
      <w:r>
        <w:rPr>
          <w:rFonts w:hint="default" w:ascii="Times New Roman" w:hAnsi="Times New Roman" w:cs="Times New Roman"/>
        </w:rPr>
        <w:t>: Incident alerts, vendor SLA breaches, policy changes</w:t>
      </w:r>
    </w:p>
    <w:p w14:paraId="6C3A9EFE">
      <w:pPr>
        <w:rPr>
          <w:rFonts w:hint="default" w:ascii="Times New Roman" w:hAnsi="Times New Roman" w:cs="Times New Roman"/>
        </w:rPr>
      </w:pPr>
    </w:p>
    <w:p w14:paraId="195B916A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953FC"/>
    <w:multiLevelType w:val="multilevel"/>
    <w:tmpl w:val="14E95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2E214B8"/>
    <w:multiLevelType w:val="multilevel"/>
    <w:tmpl w:val="72E21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A9"/>
    <w:rsid w:val="00180A00"/>
    <w:rsid w:val="00284989"/>
    <w:rsid w:val="0028578E"/>
    <w:rsid w:val="00D22FF6"/>
    <w:rsid w:val="00DE38F6"/>
    <w:rsid w:val="00FF1AA9"/>
    <w:rsid w:val="09B2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296</Words>
  <Characters>1693</Characters>
  <Lines>14</Lines>
  <Paragraphs>3</Paragraphs>
  <TotalTime>0</TotalTime>
  <ScaleCrop>false</ScaleCrop>
  <LinksUpToDate>false</LinksUpToDate>
  <CharactersWithSpaces>1986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2025-07-30T06:07:00Z</dcterms:created>
  <dc:creator>168236-Barbara Malei</dc:creator>
  <cp:lastModifiedBy>ADMIN</cp:lastModifiedBy>
  <dcterms:modified xsi:type="dcterms:W3CDTF">2025-11-08T07:16:18Z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24B536295EC5460199B9938AD24FA9E8_12</vt:lpwstr>
  </property>
</Properties>
</file>