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2AC8DB6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Gap Analysis Report – Technical and Operational Gaps</w:t>
      </w:r>
      <w:bookmarkStart w:id="0" w:name="_GoBack"/>
      <w:bookmarkEnd w:id="0"/>
    </w:p>
    <w:p w14:paraId="687903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Smart 5G Technical &amp; Operational Gap Analysis Report</w:t>
      </w:r>
    </w:p>
    <w:p w14:paraId="65FEE3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Objective: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 identify and quantify gaps between current network capabilities and the desired future state aligned to 5G best practices, business objectives, and emerging customer demands.</w:t>
      </w:r>
    </w:p>
    <w:p w14:paraId="2D5823F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Framework Used:</w:t>
      </w:r>
    </w:p>
    <w:p w14:paraId="0FA8E5C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TO-BE vs AS-IS Comparison</w:t>
      </w:r>
    </w:p>
    <w:p w14:paraId="642CA3F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3-Pillar Model</w:t>
      </w:r>
      <w:r>
        <w:rPr>
          <w:rFonts w:hint="default" w:ascii="Times New Roman" w:hAnsi="Times New Roman" w:cs="Times New Roman"/>
        </w:rPr>
        <w:t>: Infrastructure, Operations, and Experience</w:t>
      </w:r>
    </w:p>
    <w:p w14:paraId="3452640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RAG Status Indicators</w:t>
      </w:r>
    </w:p>
    <w:p w14:paraId="3EC75B3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Maturity Model Benchmarking (1–5 Scale)</w:t>
      </w:r>
    </w:p>
    <w:p w14:paraId="6EA44F6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Summary Table: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3"/>
        <w:gridCol w:w="2065"/>
        <w:gridCol w:w="2093"/>
        <w:gridCol w:w="995"/>
        <w:gridCol w:w="2115"/>
        <w:gridCol w:w="609"/>
      </w:tblGrid>
      <w:tr w14:paraId="3D154A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D841912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</w:tcPr>
          <w:p w14:paraId="6D8F300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Current State (AS-IS)</w:t>
            </w:r>
          </w:p>
        </w:tc>
        <w:tc>
          <w:tcPr>
            <w:tcW w:w="0" w:type="auto"/>
            <w:vAlign w:val="center"/>
          </w:tcPr>
          <w:p w14:paraId="4113473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Target State (TO-BE)</w:t>
            </w:r>
          </w:p>
        </w:tc>
        <w:tc>
          <w:tcPr>
            <w:tcW w:w="0" w:type="auto"/>
            <w:vAlign w:val="center"/>
          </w:tcPr>
          <w:p w14:paraId="73AC55DE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Gap Severity</w:t>
            </w:r>
          </w:p>
        </w:tc>
        <w:tc>
          <w:tcPr>
            <w:tcW w:w="0" w:type="auto"/>
            <w:vAlign w:val="center"/>
          </w:tcPr>
          <w:p w14:paraId="0F63A1E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Actions Required</w:t>
            </w:r>
          </w:p>
        </w:tc>
        <w:tc>
          <w:tcPr>
            <w:tcW w:w="0" w:type="auto"/>
            <w:vAlign w:val="center"/>
          </w:tcPr>
          <w:p w14:paraId="60CFC89E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RAG</w:t>
            </w:r>
          </w:p>
        </w:tc>
      </w:tr>
      <w:tr w14:paraId="64C627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E5D6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Radio Access Network</w:t>
            </w:r>
          </w:p>
        </w:tc>
        <w:tc>
          <w:tcPr>
            <w:tcW w:w="0" w:type="auto"/>
            <w:vAlign w:val="center"/>
          </w:tcPr>
          <w:p w14:paraId="40790D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Mostly LTE-Advanced with partial NSA 5G rollouts</w:t>
            </w:r>
          </w:p>
        </w:tc>
        <w:tc>
          <w:tcPr>
            <w:tcW w:w="0" w:type="auto"/>
            <w:vAlign w:val="center"/>
          </w:tcPr>
          <w:p w14:paraId="28BD7D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Full SA 5G with massive MIMO, beamforming</w:t>
            </w:r>
          </w:p>
        </w:tc>
        <w:tc>
          <w:tcPr>
            <w:tcW w:w="0" w:type="auto"/>
            <w:vAlign w:val="center"/>
          </w:tcPr>
          <w:p w14:paraId="2DFF26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D95CBD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Upgrade to SA core, 5G NR rollout in 80% coverage zones</w:t>
            </w:r>
          </w:p>
        </w:tc>
        <w:tc>
          <w:tcPr>
            <w:tcW w:w="0" w:type="auto"/>
            <w:vAlign w:val="center"/>
          </w:tcPr>
          <w:p w14:paraId="527DB8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🔴</w:t>
            </w:r>
          </w:p>
        </w:tc>
      </w:tr>
      <w:tr w14:paraId="6307E6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C0A7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Core Network</w:t>
            </w:r>
          </w:p>
        </w:tc>
        <w:tc>
          <w:tcPr>
            <w:tcW w:w="0" w:type="auto"/>
            <w:vAlign w:val="center"/>
          </w:tcPr>
          <w:p w14:paraId="298006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EPC with NFV patchwork</w:t>
            </w:r>
          </w:p>
        </w:tc>
        <w:tc>
          <w:tcPr>
            <w:tcW w:w="0" w:type="auto"/>
            <w:vAlign w:val="center"/>
          </w:tcPr>
          <w:p w14:paraId="543ADE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5G Core with cloud-native, containerized functions</w:t>
            </w:r>
          </w:p>
        </w:tc>
        <w:tc>
          <w:tcPr>
            <w:tcW w:w="0" w:type="auto"/>
            <w:vAlign w:val="center"/>
          </w:tcPr>
          <w:p w14:paraId="27B349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860C6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Migrate to 5GC, implement AMF, SMF, and UPF modules</w:t>
            </w:r>
          </w:p>
        </w:tc>
        <w:tc>
          <w:tcPr>
            <w:tcW w:w="0" w:type="auto"/>
            <w:vAlign w:val="center"/>
          </w:tcPr>
          <w:p w14:paraId="03A7AC3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🔴</w:t>
            </w:r>
          </w:p>
        </w:tc>
      </w:tr>
      <w:tr w14:paraId="2B64E8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7FCED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Orchestration</w:t>
            </w:r>
          </w:p>
        </w:tc>
        <w:tc>
          <w:tcPr>
            <w:tcW w:w="0" w:type="auto"/>
            <w:vAlign w:val="center"/>
          </w:tcPr>
          <w:p w14:paraId="669569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Manual slicing, static provisioning</w:t>
            </w:r>
          </w:p>
        </w:tc>
        <w:tc>
          <w:tcPr>
            <w:tcW w:w="0" w:type="auto"/>
            <w:vAlign w:val="center"/>
          </w:tcPr>
          <w:p w14:paraId="5EB649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AI-driven automation and dynamic slice orchestration</w:t>
            </w:r>
          </w:p>
        </w:tc>
        <w:tc>
          <w:tcPr>
            <w:tcW w:w="0" w:type="auto"/>
            <w:vAlign w:val="center"/>
          </w:tcPr>
          <w:p w14:paraId="307870E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4D53E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Deploy ONAP, integrate with AI/ML models</w:t>
            </w:r>
          </w:p>
        </w:tc>
        <w:tc>
          <w:tcPr>
            <w:tcW w:w="0" w:type="auto"/>
            <w:vAlign w:val="center"/>
          </w:tcPr>
          <w:p w14:paraId="67746B1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🟠</w:t>
            </w:r>
          </w:p>
        </w:tc>
      </w:tr>
      <w:tr w14:paraId="27ACFF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BF6D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6FE4DDB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Legacy SIM registration &amp; basic encryption</w:t>
            </w:r>
          </w:p>
        </w:tc>
        <w:tc>
          <w:tcPr>
            <w:tcW w:w="0" w:type="auto"/>
            <w:vAlign w:val="center"/>
          </w:tcPr>
          <w:p w14:paraId="0532502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End-to-end 5G security, Zero Trust Architecture</w:t>
            </w:r>
          </w:p>
        </w:tc>
        <w:tc>
          <w:tcPr>
            <w:tcW w:w="0" w:type="auto"/>
            <w:vAlign w:val="center"/>
          </w:tcPr>
          <w:p w14:paraId="218B851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0EE13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Integrate SEPP, SUCI, implement slice isolation controls</w:t>
            </w:r>
          </w:p>
        </w:tc>
        <w:tc>
          <w:tcPr>
            <w:tcW w:w="0" w:type="auto"/>
            <w:vAlign w:val="center"/>
          </w:tcPr>
          <w:p w14:paraId="20F04C9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🔴</w:t>
            </w:r>
          </w:p>
        </w:tc>
      </w:tr>
      <w:tr w14:paraId="33F80B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E89C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Analytics &amp; Monitoring</w:t>
            </w:r>
          </w:p>
        </w:tc>
        <w:tc>
          <w:tcPr>
            <w:tcW w:w="0" w:type="auto"/>
            <w:vAlign w:val="center"/>
          </w:tcPr>
          <w:p w14:paraId="0A1128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Reactive NOC with SNMP traps and logs</w:t>
            </w:r>
          </w:p>
        </w:tc>
        <w:tc>
          <w:tcPr>
            <w:tcW w:w="0" w:type="auto"/>
            <w:vAlign w:val="center"/>
          </w:tcPr>
          <w:p w14:paraId="790DF7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Predictive analytics using ML for anomaly detection</w:t>
            </w:r>
          </w:p>
        </w:tc>
        <w:tc>
          <w:tcPr>
            <w:tcW w:w="0" w:type="auto"/>
            <w:vAlign w:val="center"/>
          </w:tcPr>
          <w:p w14:paraId="66EE3C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B3468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Implement AIOps dashboards, telemetry ingestion engines</w:t>
            </w:r>
          </w:p>
        </w:tc>
        <w:tc>
          <w:tcPr>
            <w:tcW w:w="0" w:type="auto"/>
            <w:vAlign w:val="center"/>
          </w:tcPr>
          <w:p w14:paraId="48C440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🟠</w:t>
            </w:r>
          </w:p>
        </w:tc>
      </w:tr>
      <w:tr w14:paraId="27AF2B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FCB4F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Energy Efficiency</w:t>
            </w:r>
          </w:p>
        </w:tc>
        <w:tc>
          <w:tcPr>
            <w:tcW w:w="0" w:type="auto"/>
            <w:vAlign w:val="center"/>
          </w:tcPr>
          <w:p w14:paraId="602417B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 active management; peak/off-peak wastage</w:t>
            </w:r>
          </w:p>
        </w:tc>
        <w:tc>
          <w:tcPr>
            <w:tcW w:w="0" w:type="auto"/>
            <w:vAlign w:val="center"/>
          </w:tcPr>
          <w:p w14:paraId="5979BB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Smart RAN sleep mode, solar/hybrid optimization</w:t>
            </w:r>
          </w:p>
        </w:tc>
        <w:tc>
          <w:tcPr>
            <w:tcW w:w="0" w:type="auto"/>
            <w:vAlign w:val="center"/>
          </w:tcPr>
          <w:p w14:paraId="2FA078B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9E4D56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Deploy green RAN features and AI-controlled energy policies</w:t>
            </w:r>
          </w:p>
        </w:tc>
        <w:tc>
          <w:tcPr>
            <w:tcW w:w="0" w:type="auto"/>
            <w:vAlign w:val="center"/>
          </w:tcPr>
          <w:p w14:paraId="59BC4C8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🟠</w:t>
            </w:r>
          </w:p>
        </w:tc>
      </w:tr>
    </w:tbl>
    <w:p w14:paraId="47E4D97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Tools Used:</w:t>
      </w:r>
    </w:p>
    <w:p w14:paraId="5C56023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NetAct, iMaster NCE, and CEM platforms</w:t>
      </w:r>
    </w:p>
    <w:p w14:paraId="4C63D2CE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Gap Analysis matrices (Excel, Lucidchart)</w:t>
      </w:r>
    </w:p>
    <w:p w14:paraId="08433E7E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TM Forum maturity reference models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672A8A"/>
    <w:multiLevelType w:val="multilevel"/>
    <w:tmpl w:val="58672A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C695147"/>
    <w:multiLevelType w:val="multilevel"/>
    <w:tmpl w:val="6C695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DD7"/>
    <w:rsid w:val="00180A00"/>
    <w:rsid w:val="00284989"/>
    <w:rsid w:val="0028578E"/>
    <w:rsid w:val="00D22FF6"/>
    <w:rsid w:val="00DE38F6"/>
    <w:rsid w:val="00FD3DD7"/>
    <w:rsid w:val="5E10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253</Words>
  <Characters>1447</Characters>
  <Lines>12</Lines>
  <Paragraphs>3</Paragraphs>
  <TotalTime>0</TotalTime>
  <ScaleCrop>false</ScaleCrop>
  <LinksUpToDate>false</LinksUpToDate>
  <CharactersWithSpaces>1697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2025-07-30T06:27:00Z</dcterms:created>
  <dc:creator>168236-Barbara Malei</dc:creator>
  <cp:lastModifiedBy>ADMIN</cp:lastModifiedBy>
  <dcterms:modified xsi:type="dcterms:W3CDTF">2025-11-08T06:58:22Z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8C6022CE1B654E6F8602158185F6B69F_12</vt:lpwstr>
  </property>
</Properties>
</file>