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671788A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Security &amp; Compliance Validation Reports</w:t>
      </w:r>
    </w:p>
    <w:p w14:paraId="51ED9291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Scope</w:t>
      </w:r>
      <w:r>
        <w:rPr>
          <w:rFonts w:hint="default" w:ascii="Times New Roman" w:hAnsi="Times New Roman" w:cs="Times New Roman"/>
        </w:rPr>
        <w:t>:</w:t>
      </w:r>
    </w:p>
    <w:p w14:paraId="7E3B2771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Penetration test summaries (external &amp; internal vectors)</w:t>
      </w:r>
      <w:bookmarkStart w:id="0" w:name="_GoBack"/>
      <w:bookmarkEnd w:id="0"/>
    </w:p>
    <w:p w14:paraId="56AFCE6B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Secure coding reviews (CI/CD-integrated scans)</w:t>
      </w:r>
    </w:p>
    <w:p w14:paraId="3B797B1D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SDN &amp; NFV attack surface analysis</w:t>
      </w:r>
    </w:p>
    <w:p w14:paraId="07780F09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Standards Addressed</w:t>
      </w:r>
      <w:r>
        <w:rPr>
          <w:rFonts w:hint="default" w:ascii="Times New Roman" w:hAnsi="Times New Roman" w:cs="Times New Roman"/>
        </w:rPr>
        <w:t>:</w:t>
      </w:r>
    </w:p>
    <w:p w14:paraId="0DA989EA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CAK guidelines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b/>
          <w:bCs/>
        </w:rPr>
        <w:t>GSMA NESAS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b/>
          <w:bCs/>
        </w:rPr>
        <w:t>ISO 27001</w:t>
      </w:r>
      <w:r>
        <w:rPr>
          <w:rFonts w:hint="default" w:ascii="Times New Roman" w:hAnsi="Times New Roman" w:cs="Times New Roman"/>
        </w:rPr>
        <w:t xml:space="preserve">, </w:t>
      </w:r>
      <w:r>
        <w:rPr>
          <w:rFonts w:hint="default" w:ascii="Times New Roman" w:hAnsi="Times New Roman" w:cs="Times New Roman"/>
          <w:b/>
          <w:bCs/>
        </w:rPr>
        <w:t>NIST 800-53</w:t>
      </w:r>
    </w:p>
    <w:p w14:paraId="7FF65F1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Key Inclusions</w:t>
      </w:r>
      <w:r>
        <w:rPr>
          <w:rFonts w:hint="default" w:ascii="Times New Roman" w:hAnsi="Times New Roman" w:cs="Times New Roman"/>
        </w:rPr>
        <w:t>:</w:t>
      </w:r>
    </w:p>
    <w:p w14:paraId="5EF6D1C4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Encryption compliance (e.g., TLS 1.3, AES-256 for data at rest)</w:t>
      </w:r>
    </w:p>
    <w:p w14:paraId="2FDE28E2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Multi-factor authentication enforcement</w:t>
      </w:r>
    </w:p>
    <w:p w14:paraId="17F47605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Audit trail and log integrity verification</w:t>
      </w:r>
    </w:p>
    <w:p w14:paraId="740404E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Outcome Example</w:t>
      </w:r>
      <w:r>
        <w:rPr>
          <w:rFonts w:hint="default" w:ascii="Times New Roman" w:hAnsi="Times New Roman" w:cs="Times New Roman"/>
        </w:rPr>
        <w:t>:</w:t>
      </w:r>
    </w:p>
    <w:p w14:paraId="7207E6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“No critical vulnerabilities found. All medium-risk issues remediated. System declared compliant with telco-grade security standards.”</w:t>
      </w:r>
    </w:p>
    <w:p w14:paraId="3220B8DA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 xml:space="preserve"> Test Environment Setup Documentation</w:t>
      </w:r>
    </w:p>
    <w:p w14:paraId="7E48B7AE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Objective</w:t>
      </w:r>
      <w:r>
        <w:rPr>
          <w:rFonts w:hint="default" w:ascii="Times New Roman" w:hAnsi="Times New Roman" w:cs="Times New Roman"/>
        </w:rPr>
        <w:t>: Ensure environment is reproducible by other teams or auditors.</w:t>
      </w:r>
    </w:p>
    <w:p w14:paraId="7955428A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Contents</w:t>
      </w:r>
      <w:r>
        <w:rPr>
          <w:rFonts w:hint="default" w:ascii="Times New Roman" w:hAnsi="Times New Roman" w:cs="Times New Roman"/>
        </w:rPr>
        <w:t>:</w:t>
      </w:r>
    </w:p>
    <w:p w14:paraId="0CF84325">
      <w:pPr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Infrastructure topology (Cloud VPC, hybrid setups, container clusters)</w:t>
      </w:r>
    </w:p>
    <w:p w14:paraId="4A48E4EE">
      <w:pPr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 mocks or sanitized Safaricom datasets (SIM provisioning, tower loads)</w:t>
      </w:r>
    </w:p>
    <w:p w14:paraId="2A528179">
      <w:pPr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Tools used: Jenkins, Helm charts, Minikube, Grafana</w:t>
      </w:r>
    </w:p>
    <w:p w14:paraId="2D325D4E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Snapshot</w:t>
      </w:r>
      <w:r>
        <w:rPr>
          <w:rFonts w:hint="default" w:ascii="Times New Roman" w:hAnsi="Times New Roman" w:cs="Times New Roman"/>
        </w:rPr>
        <w:t>:</w:t>
      </w:r>
    </w:p>
    <w:p w14:paraId="5266AA43">
      <w:pPr>
        <w:numPr>
          <w:ilvl w:val="1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“Test environment simulates 50 cell towers in Nairobi CBD, handling up to 10,000 concurrent connections with SLA triggers.”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25975C4"/>
    <w:multiLevelType w:val="multilevel"/>
    <w:tmpl w:val="225975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83E675C"/>
    <w:multiLevelType w:val="multilevel"/>
    <w:tmpl w:val="383E67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059B"/>
    <w:rsid w:val="0002059B"/>
    <w:rsid w:val="00180A00"/>
    <w:rsid w:val="00284989"/>
    <w:rsid w:val="0028578E"/>
    <w:rsid w:val="00D22FF6"/>
    <w:rsid w:val="00DE38F6"/>
    <w:rsid w:val="082A0972"/>
    <w:rsid w:val="2B8D5C41"/>
    <w:rsid w:val="31A04A78"/>
    <w:rsid w:val="42C96C1E"/>
    <w:rsid w:val="45913BAE"/>
    <w:rsid w:val="4FC80CED"/>
    <w:rsid w:val="57817D1D"/>
    <w:rsid w:val="57E96447"/>
    <w:rsid w:val="6BDB3000"/>
    <w:rsid w:val="756B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153</Words>
  <Characters>875</Characters>
  <Lines>7</Lines>
  <Paragraphs>2</Paragraphs>
  <TotalTime>0</TotalTime>
  <ScaleCrop>false</ScaleCrop>
  <LinksUpToDate>false</LinksUpToDate>
  <CharactersWithSpaces>1026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2025-07-30T07:20:00Z</dcterms:created>
  <dc:creator>168236-Barbara Malei</dc:creator>
  <cp:lastModifiedBy>ADMIN</cp:lastModifiedBy>
  <dcterms:modified xsi:type="dcterms:W3CDTF">2025-11-08T06:47:23Z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7E67DB6D2FAE459D90536A1B025AA554_13</vt:lpwstr>
  </property>
</Properties>
</file>