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8C67B" w14:textId="77777777" w:rsidR="008637B4" w:rsidRPr="008637B4" w:rsidRDefault="008637B4" w:rsidP="008637B4">
      <w:pPr>
        <w:rPr>
          <w:b/>
          <w:bCs/>
        </w:rPr>
      </w:pPr>
      <w:r w:rsidRPr="008637B4">
        <w:rPr>
          <w:b/>
          <w:bCs/>
        </w:rPr>
        <w:t xml:space="preserve"> Post-Go-Live Stabilization &amp; Hypercare Strategy</w:t>
      </w:r>
    </w:p>
    <w:p w14:paraId="09A34BA8" w14:textId="77777777" w:rsidR="008637B4" w:rsidRPr="008637B4" w:rsidRDefault="008637B4" w:rsidP="008637B4">
      <w:r w:rsidRPr="008637B4">
        <w:rPr>
          <w:b/>
          <w:bCs/>
        </w:rPr>
        <w:t>Deliverable Description:</w:t>
      </w:r>
    </w:p>
    <w:p w14:paraId="589A1FE1" w14:textId="77777777" w:rsidR="008637B4" w:rsidRPr="008637B4" w:rsidRDefault="008637B4" w:rsidP="008637B4">
      <w:pPr>
        <w:numPr>
          <w:ilvl w:val="0"/>
          <w:numId w:val="2"/>
        </w:numPr>
      </w:pPr>
      <w:r w:rsidRPr="008637B4">
        <w:t>A 90-day structured stabilization plan with predefined escalation tiers and issue categories.</w:t>
      </w:r>
    </w:p>
    <w:p w14:paraId="2BC5EF41" w14:textId="77777777" w:rsidR="008637B4" w:rsidRPr="008637B4" w:rsidRDefault="008637B4" w:rsidP="008637B4">
      <w:pPr>
        <w:numPr>
          <w:ilvl w:val="0"/>
          <w:numId w:val="2"/>
        </w:numPr>
      </w:pPr>
      <w:r w:rsidRPr="008637B4">
        <w:t>Includes:</w:t>
      </w:r>
    </w:p>
    <w:p w14:paraId="63785565" w14:textId="77777777" w:rsidR="008637B4" w:rsidRPr="008637B4" w:rsidRDefault="008637B4" w:rsidP="008637B4">
      <w:pPr>
        <w:numPr>
          <w:ilvl w:val="1"/>
          <w:numId w:val="2"/>
        </w:numPr>
      </w:pPr>
      <w:r w:rsidRPr="008637B4">
        <w:t>Daily stand-up routines for rapid incident resolution (L1/L2/L3 support coordination)</w:t>
      </w:r>
    </w:p>
    <w:p w14:paraId="1A70FA28" w14:textId="77777777" w:rsidR="008637B4" w:rsidRPr="008637B4" w:rsidRDefault="008637B4" w:rsidP="008637B4">
      <w:pPr>
        <w:numPr>
          <w:ilvl w:val="1"/>
          <w:numId w:val="2"/>
        </w:numPr>
      </w:pPr>
      <w:r w:rsidRPr="008637B4">
        <w:t>Real-time system health monitoring (latency, uptime, data sync failures)</w:t>
      </w:r>
    </w:p>
    <w:p w14:paraId="7B398AAC" w14:textId="77777777" w:rsidR="008637B4" w:rsidRPr="008637B4" w:rsidRDefault="008637B4" w:rsidP="008637B4">
      <w:pPr>
        <w:numPr>
          <w:ilvl w:val="1"/>
          <w:numId w:val="2"/>
        </w:numPr>
      </w:pPr>
      <w:r w:rsidRPr="008637B4">
        <w:t>Priority-based ticket triaging matrix for core modules (finance, HR, procurement, CRM)</w:t>
      </w:r>
    </w:p>
    <w:p w14:paraId="6989E6E3" w14:textId="77777777" w:rsidR="008637B4" w:rsidRPr="008637B4" w:rsidRDefault="008637B4" w:rsidP="008637B4">
      <w:r w:rsidRPr="008637B4">
        <w:rPr>
          <w:b/>
          <w:bCs/>
        </w:rPr>
        <w:t>Tools/Outputs:</w:t>
      </w:r>
    </w:p>
    <w:p w14:paraId="6A6B7CC9" w14:textId="77777777" w:rsidR="008637B4" w:rsidRPr="008637B4" w:rsidRDefault="008637B4" w:rsidP="008637B4">
      <w:pPr>
        <w:numPr>
          <w:ilvl w:val="0"/>
          <w:numId w:val="3"/>
        </w:numPr>
      </w:pPr>
      <w:r w:rsidRPr="008637B4">
        <w:t>Hypercare War Room dashboard</w:t>
      </w:r>
    </w:p>
    <w:p w14:paraId="389F218F" w14:textId="77777777" w:rsidR="008637B4" w:rsidRPr="008637B4" w:rsidRDefault="008637B4" w:rsidP="008637B4">
      <w:pPr>
        <w:numPr>
          <w:ilvl w:val="0"/>
          <w:numId w:val="3"/>
        </w:numPr>
      </w:pPr>
      <w:r w:rsidRPr="008637B4">
        <w:t>Incident logbook with resolution timestamps</w:t>
      </w:r>
    </w:p>
    <w:p w14:paraId="4BD72C10" w14:textId="77777777" w:rsidR="008637B4" w:rsidRPr="008637B4" w:rsidRDefault="008637B4" w:rsidP="00557704">
      <w:pPr>
        <w:numPr>
          <w:ilvl w:val="0"/>
          <w:numId w:val="3"/>
        </w:numPr>
        <w:rPr>
          <w:b/>
          <w:bCs/>
        </w:rPr>
      </w:pPr>
      <w:r w:rsidRPr="008637B4">
        <w:t>SAP Solution Manager alerts and Salesforce service console metric</w:t>
      </w:r>
    </w:p>
    <w:p w14:paraId="18C235BC" w14:textId="77777777" w:rsidR="008637B4" w:rsidRPr="008637B4" w:rsidRDefault="008637B4" w:rsidP="00C82B00">
      <w:pPr>
        <w:numPr>
          <w:ilvl w:val="0"/>
          <w:numId w:val="11"/>
        </w:numPr>
      </w:pPr>
      <w:r>
        <w:t>n</w:t>
      </w:r>
      <w:r w:rsidRPr="008637B4">
        <w:t xml:space="preserve"> audits</w:t>
      </w:r>
    </w:p>
    <w:sectPr w:rsidR="008637B4" w:rsidRPr="0086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EF2"/>
    <w:multiLevelType w:val="multilevel"/>
    <w:tmpl w:val="B5C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453"/>
    <w:multiLevelType w:val="multilevel"/>
    <w:tmpl w:val="6C48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0687"/>
    <w:multiLevelType w:val="multilevel"/>
    <w:tmpl w:val="0D2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6A"/>
    <w:multiLevelType w:val="multilevel"/>
    <w:tmpl w:val="8DB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76B86"/>
    <w:multiLevelType w:val="multilevel"/>
    <w:tmpl w:val="9EEA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60F07"/>
    <w:multiLevelType w:val="multilevel"/>
    <w:tmpl w:val="41F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1EFA"/>
    <w:multiLevelType w:val="multilevel"/>
    <w:tmpl w:val="0E4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1B49"/>
    <w:multiLevelType w:val="multilevel"/>
    <w:tmpl w:val="EF9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853B2"/>
    <w:multiLevelType w:val="multilevel"/>
    <w:tmpl w:val="47C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67841"/>
    <w:multiLevelType w:val="multilevel"/>
    <w:tmpl w:val="70B8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D3C4E"/>
    <w:multiLevelType w:val="multilevel"/>
    <w:tmpl w:val="6F0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F3109"/>
    <w:multiLevelType w:val="multilevel"/>
    <w:tmpl w:val="D91A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B1F6E"/>
    <w:multiLevelType w:val="multilevel"/>
    <w:tmpl w:val="013E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F443B"/>
    <w:multiLevelType w:val="multilevel"/>
    <w:tmpl w:val="7E8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025BA"/>
    <w:multiLevelType w:val="multilevel"/>
    <w:tmpl w:val="385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0534DF"/>
    <w:multiLevelType w:val="multilevel"/>
    <w:tmpl w:val="36E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928675">
    <w:abstractNumId w:val="5"/>
  </w:num>
  <w:num w:numId="2" w16cid:durableId="134759592">
    <w:abstractNumId w:val="3"/>
  </w:num>
  <w:num w:numId="3" w16cid:durableId="547110159">
    <w:abstractNumId w:val="7"/>
  </w:num>
  <w:num w:numId="4" w16cid:durableId="559438251">
    <w:abstractNumId w:val="6"/>
  </w:num>
  <w:num w:numId="5" w16cid:durableId="1981958241">
    <w:abstractNumId w:val="8"/>
  </w:num>
  <w:num w:numId="6" w16cid:durableId="389155472">
    <w:abstractNumId w:val="14"/>
  </w:num>
  <w:num w:numId="7" w16cid:durableId="1293943881">
    <w:abstractNumId w:val="12"/>
  </w:num>
  <w:num w:numId="8" w16cid:durableId="104888498">
    <w:abstractNumId w:val="1"/>
  </w:num>
  <w:num w:numId="9" w16cid:durableId="2141722614">
    <w:abstractNumId w:val="4"/>
  </w:num>
  <w:num w:numId="10" w16cid:durableId="2134907484">
    <w:abstractNumId w:val="15"/>
  </w:num>
  <w:num w:numId="11" w16cid:durableId="1246300654">
    <w:abstractNumId w:val="13"/>
  </w:num>
  <w:num w:numId="12" w16cid:durableId="342900572">
    <w:abstractNumId w:val="2"/>
  </w:num>
  <w:num w:numId="13" w16cid:durableId="630019761">
    <w:abstractNumId w:val="11"/>
  </w:num>
  <w:num w:numId="14" w16cid:durableId="669601932">
    <w:abstractNumId w:val="0"/>
  </w:num>
  <w:num w:numId="15" w16cid:durableId="545990028">
    <w:abstractNumId w:val="10"/>
  </w:num>
  <w:num w:numId="16" w16cid:durableId="344525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B4"/>
    <w:rsid w:val="00180A00"/>
    <w:rsid w:val="0028578E"/>
    <w:rsid w:val="008637B4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308D"/>
  <w15:chartTrackingRefBased/>
  <w15:docId w15:val="{3802AC4D-C310-4195-8AE5-2580F47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2025-08-03T11:28:00Z</dcterms:created>
  <dcterms:modified xsi:type="dcterms:W3CDTF">2025-08-03T11:40:00Z</dcterms:modified>
</cp:coreProperties>
</file>