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35EC" w14:textId="77777777" w:rsidR="00687C91" w:rsidRPr="00687C91" w:rsidRDefault="00687C91" w:rsidP="00687C91">
      <w:pPr>
        <w:rPr>
          <w:b/>
          <w:bCs/>
        </w:rPr>
      </w:pPr>
      <w:r w:rsidRPr="00687C91">
        <w:rPr>
          <w:b/>
          <w:bCs/>
        </w:rPr>
        <w:t>Incident Management &amp; Root Cause Analysis (RCA) Logs</w:t>
      </w:r>
    </w:p>
    <w:p w14:paraId="0E169281" w14:textId="77777777" w:rsidR="00687C91" w:rsidRPr="00687C91" w:rsidRDefault="00687C91" w:rsidP="00687C91">
      <w:pPr>
        <w:numPr>
          <w:ilvl w:val="0"/>
          <w:numId w:val="1"/>
        </w:numPr>
      </w:pPr>
      <w:r w:rsidRPr="00687C91">
        <w:t xml:space="preserve">Maintain incident records in </w:t>
      </w:r>
      <w:r w:rsidRPr="00687C91">
        <w:rPr>
          <w:b/>
          <w:bCs/>
        </w:rPr>
        <w:t>Jira</w:t>
      </w:r>
      <w:r w:rsidRPr="00687C91">
        <w:t xml:space="preserve"> or </w:t>
      </w:r>
      <w:r w:rsidRPr="00687C91">
        <w:rPr>
          <w:b/>
          <w:bCs/>
        </w:rPr>
        <w:t>ServiceNow</w:t>
      </w:r>
      <w:r w:rsidRPr="00687C91">
        <w:t xml:space="preserve"> with time-to-resolution, impacted services, and severity tagging.</w:t>
      </w:r>
    </w:p>
    <w:p w14:paraId="12FF0455" w14:textId="77777777" w:rsidR="00687C91" w:rsidRPr="00687C91" w:rsidRDefault="00687C91" w:rsidP="00687C91">
      <w:pPr>
        <w:numPr>
          <w:ilvl w:val="0"/>
          <w:numId w:val="1"/>
        </w:numPr>
      </w:pPr>
      <w:r w:rsidRPr="00687C91">
        <w:t xml:space="preserve">For each high-severity issue, conduct RCA using </w:t>
      </w:r>
      <w:r w:rsidRPr="00687C91">
        <w:rPr>
          <w:b/>
          <w:bCs/>
        </w:rPr>
        <w:t>5 Whys</w:t>
      </w:r>
      <w:r w:rsidRPr="00687C91">
        <w:t xml:space="preserve"> or </w:t>
      </w:r>
      <w:r w:rsidRPr="00687C91">
        <w:rPr>
          <w:b/>
          <w:bCs/>
        </w:rPr>
        <w:t>Fishbone Diagram</w:t>
      </w:r>
      <w:r w:rsidRPr="00687C91">
        <w:t xml:space="preserve"> methodology.</w:t>
      </w:r>
    </w:p>
    <w:p w14:paraId="5C55DD76" w14:textId="77777777" w:rsidR="00687C91" w:rsidRPr="00687C91" w:rsidRDefault="00687C91" w:rsidP="00687C91">
      <w:pPr>
        <w:numPr>
          <w:ilvl w:val="0"/>
          <w:numId w:val="1"/>
        </w:numPr>
      </w:pPr>
      <w:r w:rsidRPr="00687C91">
        <w:t>Document contributing factors, affected modules, team response timelines, and permanent fixes.</w:t>
      </w:r>
    </w:p>
    <w:p w14:paraId="651DD4A0" w14:textId="77777777" w:rsidR="00687C91" w:rsidRPr="00687C91" w:rsidRDefault="00687C91" w:rsidP="00687C91">
      <w:pPr>
        <w:numPr>
          <w:ilvl w:val="0"/>
          <w:numId w:val="1"/>
        </w:numPr>
      </w:pPr>
      <w:r w:rsidRPr="00687C91">
        <w:t xml:space="preserve">Create a </w:t>
      </w:r>
      <w:r w:rsidRPr="00687C91">
        <w:rPr>
          <w:b/>
          <w:bCs/>
        </w:rPr>
        <w:t>Monthly Incident Summary Report</w:t>
      </w:r>
      <w:r w:rsidRPr="00687C91">
        <w:t xml:space="preserve"> shared with operations, vendors, and PMO.</w:t>
      </w:r>
    </w:p>
    <w:p w14:paraId="4472F962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6321"/>
    <w:multiLevelType w:val="multilevel"/>
    <w:tmpl w:val="89BC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01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91"/>
    <w:rsid w:val="00180A00"/>
    <w:rsid w:val="0028578E"/>
    <w:rsid w:val="00687C91"/>
    <w:rsid w:val="0074045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409A"/>
  <w15:chartTrackingRefBased/>
  <w15:docId w15:val="{57983AC2-B45F-4D1E-849C-ED6DC7A3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2025-08-03T12:10:00Z</dcterms:created>
  <dcterms:modified xsi:type="dcterms:W3CDTF">2025-08-03T12:11:00Z</dcterms:modified>
</cp:coreProperties>
</file>