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59603" w14:textId="77777777" w:rsidR="004D234A" w:rsidRPr="004D234A" w:rsidRDefault="004D234A" w:rsidP="004D234A">
      <w:pPr>
        <w:rPr>
          <w:b/>
          <w:bCs/>
        </w:rPr>
      </w:pPr>
      <w:r w:rsidRPr="004D234A">
        <w:rPr>
          <w:b/>
          <w:bCs/>
        </w:rPr>
        <w:t xml:space="preserve"> Enterprise Solution Architecture Blueprint</w:t>
      </w:r>
    </w:p>
    <w:p w14:paraId="3628E72E" w14:textId="77777777" w:rsidR="004D234A" w:rsidRPr="004D234A" w:rsidRDefault="004D234A" w:rsidP="004D234A">
      <w:r w:rsidRPr="004D234A">
        <w:t>A master document that outlines the technical, functional, and data architecture:</w:t>
      </w:r>
    </w:p>
    <w:p w14:paraId="5A398D60" w14:textId="77777777" w:rsidR="004D234A" w:rsidRPr="004D234A" w:rsidRDefault="004D234A" w:rsidP="004D234A">
      <w:pPr>
        <w:numPr>
          <w:ilvl w:val="0"/>
          <w:numId w:val="1"/>
        </w:numPr>
      </w:pPr>
      <w:r w:rsidRPr="004D234A">
        <w:rPr>
          <w:b/>
          <w:bCs/>
        </w:rPr>
        <w:t>Technology Stack Mapping</w:t>
      </w:r>
      <w:r w:rsidRPr="004D234A">
        <w:t>: Visual and tabular description of core platforms — SAP S/4HANA (Finance, Procurement, HR), Salesforce (Donor Management), plus integration via SAP BTP.</w:t>
      </w:r>
    </w:p>
    <w:p w14:paraId="6CF18885" w14:textId="77777777" w:rsidR="004D234A" w:rsidRPr="004D234A" w:rsidRDefault="004D234A" w:rsidP="004D234A">
      <w:pPr>
        <w:numPr>
          <w:ilvl w:val="0"/>
          <w:numId w:val="1"/>
        </w:numPr>
      </w:pPr>
      <w:r w:rsidRPr="004D234A">
        <w:rPr>
          <w:b/>
          <w:bCs/>
        </w:rPr>
        <w:t>Data &amp; Application Layer Integration</w:t>
      </w:r>
      <w:r w:rsidRPr="004D234A">
        <w:t xml:space="preserve">: Unified model showing how field data (e.g., </w:t>
      </w:r>
      <w:proofErr w:type="spellStart"/>
      <w:r w:rsidRPr="004D234A">
        <w:t>KoboToolbox</w:t>
      </w:r>
      <w:proofErr w:type="spellEnd"/>
      <w:r w:rsidRPr="004D234A">
        <w:t xml:space="preserve"> forms), CRM insights, and ERP records flow across the ecosystem.</w:t>
      </w:r>
    </w:p>
    <w:p w14:paraId="090F3EB2" w14:textId="77777777" w:rsidR="004D234A" w:rsidRPr="004D234A" w:rsidRDefault="004D234A" w:rsidP="004D234A">
      <w:pPr>
        <w:numPr>
          <w:ilvl w:val="0"/>
          <w:numId w:val="1"/>
        </w:numPr>
      </w:pPr>
      <w:r w:rsidRPr="004D234A">
        <w:rPr>
          <w:b/>
          <w:bCs/>
        </w:rPr>
        <w:t>Security Layer</w:t>
      </w:r>
      <w:r w:rsidRPr="004D234A">
        <w:t>: End-to-end encryption protocols, VPN zones, and firewalls modeled into the architecture. Includes identity federation across Azure AD, SAP IAS, and Salesforce.</w:t>
      </w:r>
    </w:p>
    <w:p w14:paraId="28E4E731" w14:textId="77777777" w:rsidR="004D234A" w:rsidRPr="004D234A" w:rsidRDefault="004D234A" w:rsidP="004D234A">
      <w:pPr>
        <w:numPr>
          <w:ilvl w:val="0"/>
          <w:numId w:val="1"/>
        </w:numPr>
      </w:pPr>
      <w:r w:rsidRPr="004D234A">
        <w:rPr>
          <w:b/>
          <w:bCs/>
        </w:rPr>
        <w:t>Failover and Disaster Recovery Design</w:t>
      </w:r>
      <w:r w:rsidRPr="004D234A">
        <w:t>: Active-passive and geo-redundant architecture including RTO/RPO targets per critical module.</w:t>
      </w:r>
    </w:p>
    <w:p w14:paraId="708602F0" w14:textId="77777777" w:rsidR="004D234A" w:rsidRPr="004D234A" w:rsidRDefault="004D234A" w:rsidP="004D234A">
      <w:pPr>
        <w:numPr>
          <w:ilvl w:val="0"/>
          <w:numId w:val="1"/>
        </w:numPr>
      </w:pPr>
      <w:r w:rsidRPr="004D234A">
        <w:rPr>
          <w:b/>
          <w:bCs/>
        </w:rPr>
        <w:t>Governance Overlay</w:t>
      </w:r>
      <w:r w:rsidRPr="004D234A">
        <w:t>: Tagged workflows with audit trails for data traceability (donor funds to field impact)</w:t>
      </w:r>
    </w:p>
    <w:p w14:paraId="602B9D9B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C3130"/>
    <w:multiLevelType w:val="multilevel"/>
    <w:tmpl w:val="8AEE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D7E10"/>
    <w:multiLevelType w:val="multilevel"/>
    <w:tmpl w:val="F01C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051A1"/>
    <w:multiLevelType w:val="multilevel"/>
    <w:tmpl w:val="8828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71170"/>
    <w:multiLevelType w:val="multilevel"/>
    <w:tmpl w:val="704C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76897"/>
    <w:multiLevelType w:val="multilevel"/>
    <w:tmpl w:val="76E6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7004B"/>
    <w:multiLevelType w:val="multilevel"/>
    <w:tmpl w:val="C26E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978A6"/>
    <w:multiLevelType w:val="multilevel"/>
    <w:tmpl w:val="834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F2C73"/>
    <w:multiLevelType w:val="multilevel"/>
    <w:tmpl w:val="E2CC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E7CD3"/>
    <w:multiLevelType w:val="multilevel"/>
    <w:tmpl w:val="1FEC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120582">
    <w:abstractNumId w:val="1"/>
  </w:num>
  <w:num w:numId="2" w16cid:durableId="1596667859">
    <w:abstractNumId w:val="5"/>
  </w:num>
  <w:num w:numId="3" w16cid:durableId="1221743578">
    <w:abstractNumId w:val="4"/>
  </w:num>
  <w:num w:numId="4" w16cid:durableId="77333885">
    <w:abstractNumId w:val="0"/>
  </w:num>
  <w:num w:numId="5" w16cid:durableId="1604024303">
    <w:abstractNumId w:val="2"/>
  </w:num>
  <w:num w:numId="6" w16cid:durableId="798763372">
    <w:abstractNumId w:val="6"/>
  </w:num>
  <w:num w:numId="7" w16cid:durableId="1105074089">
    <w:abstractNumId w:val="3"/>
  </w:num>
  <w:num w:numId="8" w16cid:durableId="184710598">
    <w:abstractNumId w:val="7"/>
  </w:num>
  <w:num w:numId="9" w16cid:durableId="689986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4A"/>
    <w:rsid w:val="00180A00"/>
    <w:rsid w:val="0028578E"/>
    <w:rsid w:val="004D234A"/>
    <w:rsid w:val="009C623F"/>
    <w:rsid w:val="00D22FF6"/>
    <w:rsid w:val="00DE38F6"/>
    <w:rsid w:val="00ED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1550"/>
  <w15:chartTrackingRefBased/>
  <w15:docId w15:val="{5BD06987-1C58-42B6-BF56-4C14FCB2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3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3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3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3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3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3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3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3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3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3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2025-08-03T11:08:00Z</dcterms:created>
  <dcterms:modified xsi:type="dcterms:W3CDTF">2025-08-03T11:21:00Z</dcterms:modified>
</cp:coreProperties>
</file>