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BCCA2" w14:textId="77777777" w:rsidR="006F76D8" w:rsidRPr="00737570" w:rsidRDefault="006F76D8" w:rsidP="006F76D8">
      <w:pPr>
        <w:rPr>
          <w:b/>
          <w:bCs/>
        </w:rPr>
      </w:pPr>
      <w:r w:rsidRPr="00737570">
        <w:rPr>
          <w:b/>
          <w:bCs/>
        </w:rPr>
        <w:t xml:space="preserve"> UN Inter-Agency Governance Framework</w:t>
      </w:r>
    </w:p>
    <w:p w14:paraId="09762C36" w14:textId="77777777" w:rsidR="006F76D8" w:rsidRPr="00737570" w:rsidRDefault="006F76D8" w:rsidP="006F76D8">
      <w:r w:rsidRPr="00737570">
        <w:rPr>
          <w:b/>
          <w:bCs/>
        </w:rPr>
        <w:t>Description:</w:t>
      </w:r>
      <w:r w:rsidRPr="00737570">
        <w:br/>
        <w:t>Establishment of a multi-tiered governance model that ensures coordination, clear decision-making, and accountability across diverse partners and stakeholders.</w:t>
      </w:r>
    </w:p>
    <w:p w14:paraId="158AC06D" w14:textId="77777777" w:rsidR="006F76D8" w:rsidRPr="00737570" w:rsidRDefault="006F76D8" w:rsidP="006F76D8">
      <w:r w:rsidRPr="00737570">
        <w:rPr>
          <w:b/>
          <w:bCs/>
        </w:rPr>
        <w:t>Contents:</w:t>
      </w:r>
    </w:p>
    <w:p w14:paraId="0704E0E8" w14:textId="77777777" w:rsidR="006F76D8" w:rsidRPr="00737570" w:rsidRDefault="006F76D8" w:rsidP="006F76D8">
      <w:pPr>
        <w:numPr>
          <w:ilvl w:val="0"/>
          <w:numId w:val="1"/>
        </w:numPr>
      </w:pPr>
      <w:r w:rsidRPr="00737570">
        <w:t>Definition of governance tiers including a Steering Committee consisting of executive sponsors, a Program Management Office (PMO) responsible for day-to-day management, Technical Working Groups for subject-matter expertise, and Country Focal Points managing local implementation.</w:t>
      </w:r>
    </w:p>
    <w:p w14:paraId="6134C672" w14:textId="77777777" w:rsidR="006F76D8" w:rsidRPr="00737570" w:rsidRDefault="006F76D8" w:rsidP="006F76D8">
      <w:pPr>
        <w:numPr>
          <w:ilvl w:val="0"/>
          <w:numId w:val="1"/>
        </w:numPr>
      </w:pPr>
      <w:r w:rsidRPr="00737570">
        <w:t>Clearly defined decision rights, approval processes, and escalation pathways to resolve conflicts efficiently.</w:t>
      </w:r>
    </w:p>
    <w:p w14:paraId="40ADFD06" w14:textId="77777777" w:rsidR="006F76D8" w:rsidRPr="00737570" w:rsidRDefault="006F76D8" w:rsidP="006F76D8">
      <w:pPr>
        <w:numPr>
          <w:ilvl w:val="0"/>
          <w:numId w:val="1"/>
        </w:numPr>
      </w:pPr>
      <w:r w:rsidRPr="00737570">
        <w:t>Scheduled meeting cadence and standardized reporting formats for transparency and continuous monitoring.</w:t>
      </w:r>
    </w:p>
    <w:p w14:paraId="6DD0A173" w14:textId="77777777" w:rsidR="006F76D8" w:rsidRPr="00737570" w:rsidRDefault="006F76D8" w:rsidP="006F76D8">
      <w:pPr>
        <w:numPr>
          <w:ilvl w:val="0"/>
          <w:numId w:val="1"/>
        </w:numPr>
      </w:pPr>
      <w:r w:rsidRPr="00737570">
        <w:t>Conflict resolution mechanisms and partnership agreements specifying roles and responsibilities.</w:t>
      </w:r>
    </w:p>
    <w:p w14:paraId="77CEA38C" w14:textId="77777777" w:rsidR="006F76D8" w:rsidRPr="00737570" w:rsidRDefault="006F76D8" w:rsidP="006F76D8">
      <w:pPr>
        <w:numPr>
          <w:ilvl w:val="0"/>
          <w:numId w:val="1"/>
        </w:numPr>
      </w:pPr>
      <w:r w:rsidRPr="00737570">
        <w:t>Integration with existing UN ICT governance bodies, such as the UN CIO Board, to align project governance with broader UN policies.</w:t>
      </w:r>
    </w:p>
    <w:p w14:paraId="4D652BEB" w14:textId="77777777" w:rsidR="006F76D8" w:rsidRPr="00737570" w:rsidRDefault="006F76D8" w:rsidP="006F76D8">
      <w:pPr>
        <w:numPr>
          <w:ilvl w:val="0"/>
          <w:numId w:val="1"/>
        </w:numPr>
      </w:pPr>
      <w:r w:rsidRPr="00737570">
        <w:t>Appointment and responsibilities of Data Protection Officers and Compliance Leads to ensure adherence to data privacy and security standards.</w:t>
      </w:r>
    </w:p>
    <w:p w14:paraId="3D52AC2A" w14:textId="77777777" w:rsidR="006F76D8" w:rsidRPr="00737570" w:rsidRDefault="006F76D8" w:rsidP="006F76D8"/>
    <w:p w14:paraId="27A3A046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67A87"/>
    <w:multiLevelType w:val="multilevel"/>
    <w:tmpl w:val="D5A25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36125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6D8"/>
    <w:rsid w:val="00180A00"/>
    <w:rsid w:val="0028578E"/>
    <w:rsid w:val="006F76D8"/>
    <w:rsid w:val="009C623F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79311"/>
  <w15:chartTrackingRefBased/>
  <w15:docId w15:val="{837EF9A1-9077-4C66-A048-8A1D5FC9E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76D8"/>
  </w:style>
  <w:style w:type="paragraph" w:styleId="Heading1">
    <w:name w:val="heading 1"/>
    <w:basedOn w:val="Normal"/>
    <w:next w:val="Normal"/>
    <w:link w:val="Heading1Char"/>
    <w:uiPriority w:val="9"/>
    <w:qFormat/>
    <w:rsid w:val="006F76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6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6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6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6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6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6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6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6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6D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6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6D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6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6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6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6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6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6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6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6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6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6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6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6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6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6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6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6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6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928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2025-08-03T10:35:00Z</dcterms:created>
  <dcterms:modified xsi:type="dcterms:W3CDTF">2025-08-03T10:36:00Z</dcterms:modified>
</cp:coreProperties>
</file>