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2CFEE" w14:textId="77777777" w:rsidR="00737570" w:rsidRPr="00737570" w:rsidRDefault="00737570" w:rsidP="00737570">
      <w:pPr>
        <w:rPr>
          <w:b/>
          <w:bCs/>
        </w:rPr>
      </w:pPr>
      <w:r w:rsidRPr="00737570">
        <w:rPr>
          <w:b/>
          <w:bCs/>
        </w:rPr>
        <w:t xml:space="preserve"> Global Multi-Agency Project Charter</w:t>
      </w:r>
    </w:p>
    <w:p w14:paraId="4BFFD220" w14:textId="77777777" w:rsidR="00737570" w:rsidRPr="00737570" w:rsidRDefault="00737570" w:rsidP="00737570">
      <w:r w:rsidRPr="00737570">
        <w:rPr>
          <w:b/>
          <w:bCs/>
        </w:rPr>
        <w:t>Description:</w:t>
      </w:r>
      <w:r w:rsidRPr="00737570">
        <w:br/>
        <w:t>A comprehensive and formally approved document that defines the project’s vision, objectives, scope, key stakeholders, and governance structure to guide implementation across multiple UN agencies and NGOs.</w:t>
      </w:r>
    </w:p>
    <w:p w14:paraId="302CE859" w14:textId="77777777" w:rsidR="00737570" w:rsidRPr="00737570" w:rsidRDefault="00737570" w:rsidP="00737570">
      <w:r w:rsidRPr="00737570">
        <w:rPr>
          <w:b/>
          <w:bCs/>
        </w:rPr>
        <w:t>Contents:</w:t>
      </w:r>
    </w:p>
    <w:p w14:paraId="45DA6630" w14:textId="77777777" w:rsidR="00737570" w:rsidRPr="00737570" w:rsidRDefault="00737570" w:rsidP="00737570">
      <w:pPr>
        <w:numPr>
          <w:ilvl w:val="0"/>
          <w:numId w:val="1"/>
        </w:numPr>
      </w:pPr>
      <w:r w:rsidRPr="00737570">
        <w:t>Executive summary aligned with UN digital transformation goals such as the Sustainable Development Goals (SDGs) and the UN Digital Strategy.</w:t>
      </w:r>
    </w:p>
    <w:p w14:paraId="668F20B1" w14:textId="77777777" w:rsidR="00737570" w:rsidRPr="00737570" w:rsidRDefault="00737570" w:rsidP="00737570">
      <w:pPr>
        <w:numPr>
          <w:ilvl w:val="0"/>
          <w:numId w:val="1"/>
        </w:numPr>
      </w:pPr>
      <w:r w:rsidRPr="00737570">
        <w:t>Clearly defined project scope covering ERP systems (SAP S/4HANA, SAP Ariba, SAP SuccessFactors) and CRM system (Salesforce) integration for finance, HR, procurement, and donor engagement.</w:t>
      </w:r>
    </w:p>
    <w:p w14:paraId="1BE61DAA" w14:textId="77777777" w:rsidR="00737570" w:rsidRPr="00737570" w:rsidRDefault="00737570" w:rsidP="00737570">
      <w:pPr>
        <w:numPr>
          <w:ilvl w:val="0"/>
          <w:numId w:val="1"/>
        </w:numPr>
      </w:pPr>
      <w:r w:rsidRPr="00737570">
        <w:t>Articulation of expected outcomes, including unified financial management, streamlined HR processes, transparent procurement workflows, and enhanced donor relationship management.</w:t>
      </w:r>
    </w:p>
    <w:p w14:paraId="660CC3CB" w14:textId="77777777" w:rsidR="00737570" w:rsidRPr="00737570" w:rsidRDefault="00737570" w:rsidP="00737570">
      <w:pPr>
        <w:numPr>
          <w:ilvl w:val="0"/>
          <w:numId w:val="1"/>
        </w:numPr>
      </w:pPr>
      <w:r w:rsidRPr="00737570">
        <w:t>Identification of major partners, including UNDP, WFP, UNICEF, and nine leading NGOs.</w:t>
      </w:r>
    </w:p>
    <w:p w14:paraId="12C03610" w14:textId="77777777" w:rsidR="00737570" w:rsidRPr="00737570" w:rsidRDefault="00737570" w:rsidP="00737570">
      <w:pPr>
        <w:numPr>
          <w:ilvl w:val="0"/>
          <w:numId w:val="1"/>
        </w:numPr>
      </w:pPr>
      <w:r w:rsidRPr="00737570">
        <w:t>Roles and responsibilities matrix detailing the involvement of each partner organization and project team member.</w:t>
      </w:r>
    </w:p>
    <w:p w14:paraId="72E6CC31" w14:textId="77777777" w:rsidR="00737570" w:rsidRPr="00737570" w:rsidRDefault="00737570" w:rsidP="00737570">
      <w:pPr>
        <w:numPr>
          <w:ilvl w:val="0"/>
          <w:numId w:val="1"/>
        </w:numPr>
      </w:pPr>
      <w:r w:rsidRPr="00737570">
        <w:t>Initial resource and budget estimates, including licensing costs, infrastructure investments, and personnel allocation.</w:t>
      </w:r>
    </w:p>
    <w:p w14:paraId="1B345F7A" w14:textId="77777777" w:rsidR="00737570" w:rsidRPr="00737570" w:rsidRDefault="00737570" w:rsidP="00737570">
      <w:pPr>
        <w:numPr>
          <w:ilvl w:val="0"/>
          <w:numId w:val="1"/>
        </w:numPr>
      </w:pPr>
      <w:r w:rsidRPr="00737570">
        <w:t>Formal sign-off section for executive sponsors and CIOs of all participating agencies to ensure alignment and commitment.</w:t>
      </w:r>
    </w:p>
    <w:p w14:paraId="433F7F8C" w14:textId="77777777" w:rsidR="00737570" w:rsidRPr="00737570" w:rsidRDefault="00737570" w:rsidP="00737570"/>
    <w:p w14:paraId="760CE87C" w14:textId="77777777" w:rsidR="00737570" w:rsidRPr="00737570" w:rsidRDefault="00737570" w:rsidP="00737570"/>
    <w:p w14:paraId="683FD9F3" w14:textId="77777777" w:rsidR="00737570" w:rsidRPr="00737570" w:rsidRDefault="00737570" w:rsidP="00737570"/>
    <w:p w14:paraId="749937AF" w14:textId="77777777" w:rsidR="00737570" w:rsidRPr="00737570" w:rsidRDefault="00737570" w:rsidP="00737570"/>
    <w:p w14:paraId="34FA30CE" w14:textId="77777777" w:rsidR="00737570" w:rsidRPr="00737570" w:rsidRDefault="00737570" w:rsidP="00737570"/>
    <w:sectPr w:rsidR="00737570" w:rsidRPr="00737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67A87"/>
    <w:multiLevelType w:val="multilevel"/>
    <w:tmpl w:val="D5A2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F4757"/>
    <w:multiLevelType w:val="multilevel"/>
    <w:tmpl w:val="3480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D65A3"/>
    <w:multiLevelType w:val="multilevel"/>
    <w:tmpl w:val="DB5C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454A1"/>
    <w:multiLevelType w:val="multilevel"/>
    <w:tmpl w:val="B1EC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874B7"/>
    <w:multiLevelType w:val="multilevel"/>
    <w:tmpl w:val="B86C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63D0D"/>
    <w:multiLevelType w:val="multilevel"/>
    <w:tmpl w:val="A7A6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F47968"/>
    <w:multiLevelType w:val="multilevel"/>
    <w:tmpl w:val="9EE4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FF52B1"/>
    <w:multiLevelType w:val="multilevel"/>
    <w:tmpl w:val="4FF0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3264342">
    <w:abstractNumId w:val="2"/>
  </w:num>
  <w:num w:numId="2" w16cid:durableId="1036125897">
    <w:abstractNumId w:val="0"/>
  </w:num>
  <w:num w:numId="3" w16cid:durableId="313220476">
    <w:abstractNumId w:val="7"/>
  </w:num>
  <w:num w:numId="4" w16cid:durableId="1801682789">
    <w:abstractNumId w:val="3"/>
  </w:num>
  <w:num w:numId="5" w16cid:durableId="1442066537">
    <w:abstractNumId w:val="1"/>
  </w:num>
  <w:num w:numId="6" w16cid:durableId="991132397">
    <w:abstractNumId w:val="5"/>
  </w:num>
  <w:num w:numId="7" w16cid:durableId="1305115551">
    <w:abstractNumId w:val="4"/>
  </w:num>
  <w:num w:numId="8" w16cid:durableId="4978851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570"/>
    <w:rsid w:val="00180A00"/>
    <w:rsid w:val="0028578E"/>
    <w:rsid w:val="006F260A"/>
    <w:rsid w:val="00737570"/>
    <w:rsid w:val="009C623F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7863"/>
  <w15:chartTrackingRefBased/>
  <w15:docId w15:val="{45B1714B-2218-432A-A0FC-2F8BE51A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5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5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5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5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5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5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5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5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5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5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5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5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5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5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5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5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5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5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5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5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5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5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5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5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8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2025-08-03T10:35:00Z</dcterms:created>
  <dcterms:modified xsi:type="dcterms:W3CDTF">2025-08-03T10:47:00Z</dcterms:modified>
</cp:coreProperties>
</file>