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CB73" w14:textId="77777777" w:rsidR="001165A9" w:rsidRPr="00737570" w:rsidRDefault="001165A9" w:rsidP="001165A9">
      <w:pPr>
        <w:rPr>
          <w:b/>
          <w:bCs/>
        </w:rPr>
      </w:pPr>
      <w:r w:rsidRPr="00737570">
        <w:rPr>
          <w:b/>
          <w:bCs/>
        </w:rPr>
        <w:t>Unified Digital Architecture Vision Deck</w:t>
      </w:r>
    </w:p>
    <w:p w14:paraId="23DAB60C" w14:textId="77777777" w:rsidR="001165A9" w:rsidRPr="00737570" w:rsidRDefault="001165A9" w:rsidP="001165A9">
      <w:r w:rsidRPr="00737570">
        <w:rPr>
          <w:b/>
          <w:bCs/>
        </w:rPr>
        <w:t>Description:</w:t>
      </w:r>
      <w:r w:rsidRPr="00737570">
        <w:br/>
        <w:t>A high-level presentation designed for stakeholders to visualize and understand the integrated SAP and Salesforce digital ecosystem aligned with UN strategic objectives.</w:t>
      </w:r>
    </w:p>
    <w:p w14:paraId="1886B7D7" w14:textId="77777777" w:rsidR="001165A9" w:rsidRPr="00737570" w:rsidRDefault="001165A9" w:rsidP="001165A9">
      <w:r w:rsidRPr="00737570">
        <w:rPr>
          <w:b/>
          <w:bCs/>
        </w:rPr>
        <w:t>Contents:</w:t>
      </w:r>
    </w:p>
    <w:p w14:paraId="03475F8B" w14:textId="77777777" w:rsidR="001165A9" w:rsidRPr="00737570" w:rsidRDefault="001165A9" w:rsidP="001165A9">
      <w:pPr>
        <w:numPr>
          <w:ilvl w:val="0"/>
          <w:numId w:val="1"/>
        </w:numPr>
      </w:pPr>
      <w:r w:rsidRPr="00737570">
        <w:t>Visual diagrams illustrating system components, including cloud and on-premise deployments, data flows, and integration points between SAP modules and Salesforce CRM.</w:t>
      </w:r>
    </w:p>
    <w:p w14:paraId="6428FFF5" w14:textId="77777777" w:rsidR="001165A9" w:rsidRPr="00737570" w:rsidRDefault="001165A9" w:rsidP="001165A9">
      <w:pPr>
        <w:numPr>
          <w:ilvl w:val="0"/>
          <w:numId w:val="1"/>
        </w:numPr>
      </w:pPr>
      <w:r w:rsidRPr="00737570">
        <w:t>Alignment statements showing how the architecture supports UN mandates on data privacy, interoperability, digital inclusion, and sustainability.</w:t>
      </w:r>
    </w:p>
    <w:p w14:paraId="13F03725" w14:textId="77777777" w:rsidR="001165A9" w:rsidRPr="00737570" w:rsidRDefault="001165A9" w:rsidP="001165A9">
      <w:pPr>
        <w:numPr>
          <w:ilvl w:val="0"/>
          <w:numId w:val="1"/>
        </w:numPr>
      </w:pPr>
      <w:r w:rsidRPr="00737570">
        <w:t>Expected benefits and value propositions for finance, HR, procurement, and donor engagement functions.</w:t>
      </w:r>
    </w:p>
    <w:p w14:paraId="01804875" w14:textId="77777777" w:rsidR="001165A9" w:rsidRPr="00737570" w:rsidRDefault="001165A9" w:rsidP="001165A9">
      <w:pPr>
        <w:numPr>
          <w:ilvl w:val="0"/>
          <w:numId w:val="1"/>
        </w:numPr>
      </w:pPr>
      <w:r w:rsidRPr="00737570">
        <w:t>Phased implementation timeline with major milestones and deliverables highlighted.</w:t>
      </w:r>
    </w:p>
    <w:p w14:paraId="316864F4" w14:textId="77777777" w:rsidR="001165A9" w:rsidRPr="00737570" w:rsidRDefault="001165A9" w:rsidP="001165A9">
      <w:pPr>
        <w:numPr>
          <w:ilvl w:val="0"/>
          <w:numId w:val="1"/>
        </w:numPr>
      </w:pPr>
      <w:r w:rsidRPr="00737570">
        <w:t>Strategic roadmap detailing future enhancements such as AI integration, automation, advanced analytics, and mobile enablement.</w:t>
      </w:r>
    </w:p>
    <w:p w14:paraId="0CF5C42E" w14:textId="77777777" w:rsidR="001165A9" w:rsidRPr="00737570" w:rsidRDefault="001165A9" w:rsidP="001165A9">
      <w:pPr>
        <w:numPr>
          <w:ilvl w:val="0"/>
          <w:numId w:val="1"/>
        </w:numPr>
      </w:pPr>
      <w:r w:rsidRPr="00737570">
        <w:t>Use case scenarios demonstrating cross-agency collaboration, improved decision-making, and enhanced operational efficiency.</w:t>
      </w:r>
    </w:p>
    <w:p w14:paraId="4B73C807" w14:textId="77777777" w:rsidR="00DE38F6" w:rsidRDefault="00DE38F6" w:rsidP="001165A9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F4757"/>
    <w:multiLevelType w:val="multilevel"/>
    <w:tmpl w:val="348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06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A9"/>
    <w:rsid w:val="001165A9"/>
    <w:rsid w:val="00180A00"/>
    <w:rsid w:val="0028578E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AE39"/>
  <w15:chartTrackingRefBased/>
  <w15:docId w15:val="{593F31FB-B40F-40F5-86E8-956F856E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A9"/>
  </w:style>
  <w:style w:type="paragraph" w:styleId="Heading1">
    <w:name w:val="heading 1"/>
    <w:basedOn w:val="Normal"/>
    <w:next w:val="Normal"/>
    <w:link w:val="Heading1Char"/>
    <w:uiPriority w:val="9"/>
    <w:qFormat/>
    <w:rsid w:val="00116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2025-08-03T10:41:00Z</dcterms:created>
  <dcterms:modified xsi:type="dcterms:W3CDTF">2025-08-03T10:42:00Z</dcterms:modified>
</cp:coreProperties>
</file>