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CF59" w14:textId="5F915642" w:rsidR="00BA21E0" w:rsidRPr="006A544D" w:rsidRDefault="00BA21E0" w:rsidP="006A544D">
      <w:pPr>
        <w:jc w:val="center"/>
        <w:rPr>
          <w:b/>
          <w:bCs/>
          <w:i/>
          <w:iCs/>
        </w:rPr>
      </w:pPr>
      <w:r w:rsidRPr="006A544D">
        <w:rPr>
          <w:b/>
          <w:bCs/>
        </w:rPr>
        <w:t>Analiza modeli GARCH I M-GARCH</w:t>
      </w:r>
      <w:r w:rsidRPr="006A544D">
        <w:rPr>
          <w:b/>
          <w:bCs/>
        </w:rPr>
        <w:br/>
      </w:r>
      <w:r w:rsidRPr="006A544D">
        <w:rPr>
          <w:b/>
          <w:bCs/>
        </w:rPr>
        <w:br/>
      </w:r>
      <w:r w:rsidRPr="006A544D">
        <w:rPr>
          <w:b/>
          <w:bCs/>
          <w:i/>
          <w:iCs/>
        </w:rPr>
        <w:br/>
      </w:r>
    </w:p>
    <w:p w14:paraId="112C3FF5" w14:textId="7FCF0FBE" w:rsidR="00BA21E0" w:rsidRPr="006A544D" w:rsidRDefault="00BA21E0" w:rsidP="006A544D">
      <w:pPr>
        <w:jc w:val="center"/>
        <w:rPr>
          <w:i/>
          <w:iCs/>
        </w:rPr>
      </w:pPr>
      <w:r w:rsidRPr="006A544D">
        <w:rPr>
          <w:i/>
          <w:iCs/>
        </w:rPr>
        <w:t>Barbara Wolska</w:t>
      </w:r>
      <w:r w:rsidRPr="006A544D">
        <w:rPr>
          <w:i/>
          <w:iCs/>
        </w:rPr>
        <w:br/>
        <w:t>Bartłomiej Kaliński</w:t>
      </w:r>
    </w:p>
    <w:p w14:paraId="595EADBB" w14:textId="77777777" w:rsidR="00EC5481" w:rsidRDefault="00EC5481" w:rsidP="000142BC"/>
    <w:p w14:paraId="2E72C82D" w14:textId="77777777" w:rsidR="00BA21E0" w:rsidRPr="00EB1AFA" w:rsidRDefault="00BA21E0" w:rsidP="006A544D">
      <w:pPr>
        <w:ind w:firstLine="708"/>
      </w:pPr>
      <w:r w:rsidRPr="00EB1AFA">
        <w:t>W niniejszym raporcie przedstawione zostaną wyniki analizy i modelowania szeregów czasowych przy użyciu modelu GARCH (</w:t>
      </w:r>
      <w:proofErr w:type="spellStart"/>
      <w:r w:rsidRPr="00EB1AFA">
        <w:t>Generalized</w:t>
      </w:r>
      <w:proofErr w:type="spellEnd"/>
      <w:r w:rsidRPr="00EB1AFA">
        <w:t xml:space="preserve"> </w:t>
      </w:r>
      <w:proofErr w:type="spellStart"/>
      <w:r w:rsidRPr="00EB1AFA">
        <w:t>Autoregressive</w:t>
      </w:r>
      <w:proofErr w:type="spellEnd"/>
      <w:r w:rsidRPr="00EB1AFA">
        <w:t xml:space="preserve"> </w:t>
      </w:r>
      <w:proofErr w:type="spellStart"/>
      <w:r w:rsidRPr="00EB1AFA">
        <w:t>Conditional</w:t>
      </w:r>
      <w:proofErr w:type="spellEnd"/>
      <w:r w:rsidRPr="00EB1AFA">
        <w:t xml:space="preserve"> </w:t>
      </w:r>
      <w:proofErr w:type="spellStart"/>
      <w:r w:rsidRPr="00EB1AFA">
        <w:t>Heteroskedasticity</w:t>
      </w:r>
      <w:proofErr w:type="spellEnd"/>
      <w:r w:rsidRPr="00EB1AFA">
        <w:t xml:space="preserve">). Model GARCH jest popularnym narzędziem stosowanym do modelowania </w:t>
      </w:r>
      <w:proofErr w:type="spellStart"/>
      <w:r w:rsidRPr="00EB1AFA">
        <w:t>heteroskedastyczności</w:t>
      </w:r>
      <w:proofErr w:type="spellEnd"/>
      <w:r w:rsidRPr="00EB1AFA">
        <w:t>, czyli zmienności wariancji, w szeregach czasowych. Jest on szczególnie przydatny w sytuacjach, gdy standardowe modele liniowe, takie jak ARIMA, nie uwzględniają występujących niestabilności wariancji.</w:t>
      </w:r>
    </w:p>
    <w:p w14:paraId="04763840" w14:textId="77777777" w:rsidR="00BA21E0" w:rsidRPr="00EB1AFA" w:rsidRDefault="00BA21E0" w:rsidP="006A544D">
      <w:pPr>
        <w:ind w:firstLine="708"/>
      </w:pPr>
      <w:r w:rsidRPr="00EB1AFA">
        <w:t>Celem analizy było zrozumienie i modelowanie dynamiki zmienności w badanym szeregu czasowym oraz prognozowanie przyszłych wartości wariancji. Na podstawie dostępnych danych przeprowadzono estymację parametrów modelu GARCH i dokonano oceny jego adekwatności do analizowanego szeregu czasowego.</w:t>
      </w:r>
    </w:p>
    <w:p w14:paraId="1898C70C" w14:textId="3F97E39E" w:rsidR="00BA21E0" w:rsidRPr="00EB1AFA" w:rsidRDefault="00BA21E0" w:rsidP="006A544D">
      <w:pPr>
        <w:ind w:firstLine="360"/>
      </w:pPr>
      <w:r w:rsidRPr="00EB1AFA">
        <w:t>W kolejnych sekcjach raportu przedstawione zostaną szczegóły analizy, w tym prezentacja danych, estymacja parametrów modelu GARCH, diagnostyka modelu oraz prognozowanie przyszłych wartości wariancji. Ponadto, wyniki zostaną poddane krytycznej ocenie w celu określenia wiarygodności i użyteczności modelu GARCH w kontekście analizowanego szeregu czasowego.</w:t>
      </w:r>
    </w:p>
    <w:p w14:paraId="7568F273" w14:textId="12CDD879" w:rsidR="00BA21E0" w:rsidRPr="00EB1AFA" w:rsidRDefault="00BA21E0" w:rsidP="000142BC">
      <w:pPr>
        <w:pStyle w:val="Nagwek1"/>
        <w:numPr>
          <w:ilvl w:val="0"/>
          <w:numId w:val="1"/>
        </w:numPr>
      </w:pPr>
      <w:r w:rsidRPr="00EB1AFA">
        <w:t xml:space="preserve">Symulacja i analiza szeregu </w:t>
      </w:r>
      <w:proofErr w:type="spellStart"/>
      <w:r w:rsidRPr="00EB1AFA">
        <w:t>Garch</w:t>
      </w:r>
      <w:proofErr w:type="spellEnd"/>
      <w:r w:rsidRPr="00EB1AFA">
        <w:t>(2,2)</w:t>
      </w:r>
    </w:p>
    <w:p w14:paraId="7FAE4B14" w14:textId="6A1B0116" w:rsidR="00BA21E0" w:rsidRPr="00EB1AFA" w:rsidRDefault="00BA21E0" w:rsidP="000142BC">
      <w:r w:rsidRPr="00EB1AFA">
        <w:tab/>
      </w:r>
      <w:r w:rsidR="00264A53" w:rsidRPr="00EB1AFA">
        <w:t>Model GARCH(2,2) jest jednym z popularnych modeli z rodziny modeli GARCH (</w:t>
      </w:r>
      <w:proofErr w:type="spellStart"/>
      <w:r w:rsidR="00264A53" w:rsidRPr="00EB1AFA">
        <w:t>Generalized</w:t>
      </w:r>
      <w:proofErr w:type="spellEnd"/>
      <w:r w:rsidR="00264A53" w:rsidRPr="00EB1AFA">
        <w:t xml:space="preserve"> </w:t>
      </w:r>
      <w:proofErr w:type="spellStart"/>
      <w:r w:rsidR="00264A53" w:rsidRPr="00EB1AFA">
        <w:t>Autoregressive</w:t>
      </w:r>
      <w:proofErr w:type="spellEnd"/>
      <w:r w:rsidR="00264A53" w:rsidRPr="00EB1AFA">
        <w:t xml:space="preserve"> </w:t>
      </w:r>
      <w:proofErr w:type="spellStart"/>
      <w:r w:rsidR="00264A53" w:rsidRPr="00EB1AFA">
        <w:t>Conditional</w:t>
      </w:r>
      <w:proofErr w:type="spellEnd"/>
      <w:r w:rsidR="00264A53" w:rsidRPr="00EB1AFA">
        <w:t xml:space="preserve"> </w:t>
      </w:r>
      <w:proofErr w:type="spellStart"/>
      <w:r w:rsidR="00264A53" w:rsidRPr="00EB1AFA">
        <w:t>Heteroskedasticity</w:t>
      </w:r>
      <w:proofErr w:type="spellEnd"/>
      <w:r w:rsidR="00264A53" w:rsidRPr="00EB1AFA">
        <w:t xml:space="preserve">), które są wykorzystywane do modelowania i prognozowania </w:t>
      </w:r>
      <w:proofErr w:type="spellStart"/>
      <w:r w:rsidR="00264A53" w:rsidRPr="00EB1AFA">
        <w:t>heteroskedastyczności</w:t>
      </w:r>
      <w:proofErr w:type="spellEnd"/>
      <w:r w:rsidR="00264A53" w:rsidRPr="00EB1AFA">
        <w:t xml:space="preserve">, czyli zmienności wariancji, w szeregach czasowych. Model GARCH(2,2) zakłada, że wariancje wariantów w danym szeregu czasowym zależą od wariancji wariantów w dwóch poprzednich okresach czasowych, a także od kwadratów wartości szeregów wariantów w tych okresach. W celu wysymulowania 1000 obserwacji z szeregu </w:t>
      </w:r>
      <w:r w:rsidR="00A575B9" w:rsidRPr="00EB1AFA">
        <w:t>GARCH</w:t>
      </w:r>
      <w:r w:rsidR="00264A53" w:rsidRPr="00EB1AFA">
        <w:t>(2,2) założono następujący wektor parametrów [0,1 0,</w:t>
      </w:r>
      <w:r w:rsidR="00FC3F16">
        <w:t>1</w:t>
      </w:r>
      <w:r w:rsidR="00264A53" w:rsidRPr="00EB1AFA">
        <w:t xml:space="preserve"> 0,</w:t>
      </w:r>
      <w:r w:rsidR="00FC3F16">
        <w:t>06</w:t>
      </w:r>
      <w:r w:rsidR="00264A53" w:rsidRPr="00EB1AFA">
        <w:t xml:space="preserve"> 0,</w:t>
      </w:r>
      <w:r w:rsidR="00FC3F16">
        <w:t>06</w:t>
      </w:r>
      <w:r w:rsidR="00264A53" w:rsidRPr="00EB1AFA">
        <w:t xml:space="preserve"> 0,0</w:t>
      </w:r>
      <w:r w:rsidR="00FC3F16">
        <w:t>3</w:t>
      </w:r>
      <w:r w:rsidR="00264A53" w:rsidRPr="00EB1AFA">
        <w:t>] przy czym:</w:t>
      </w:r>
    </w:p>
    <w:p w14:paraId="674D11AC" w14:textId="61A4BEE4" w:rsidR="00264A53" w:rsidRPr="00EB1AFA" w:rsidRDefault="00000000" w:rsidP="000142BC">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t</m:t>
              </m:r>
            </m:sub>
            <m:sup>
              <m:r>
                <m:rPr>
                  <m:sty m:val="p"/>
                </m:rPr>
                <w:rPr>
                  <w:rFonts w:ascii="Cambria Math" w:hAnsi="Cambria Math"/>
                </w:rPr>
                <m:t>2</m:t>
              </m:r>
            </m:sup>
          </m:sSubSup>
          <m:r>
            <m:rPr>
              <m:sty m:val="p"/>
            </m:rPr>
            <w:rPr>
              <w:rFonts w:ascii="Cambria Math" w:hAnsi="Cambria Math"/>
            </w:rPr>
            <m:t>=0,1+0,1</m:t>
          </m:r>
          <m:r>
            <w:rPr>
              <w:rFonts w:ascii="Cambria Math" w:hAnsi="Cambria Math"/>
            </w:rPr>
            <m:t>x</m:t>
          </m:r>
          <m:sSubSup>
            <m:sSubSupPr>
              <m:ctrlPr>
                <w:rPr>
                  <w:rFonts w:ascii="Cambria Math" w:hAnsi="Cambria Math"/>
                </w:rPr>
              </m:ctrlPr>
            </m:sSubSupPr>
            <m:e>
              <m:r>
                <w:rPr>
                  <w:rFonts w:ascii="Cambria Math" w:hAnsi="Cambria Math"/>
                </w:rPr>
                <m:t>i</m:t>
              </m:r>
            </m:e>
            <m:sub>
              <m:r>
                <w:rPr>
                  <w:rFonts w:ascii="Cambria Math" w:hAnsi="Cambria Math"/>
                </w:rPr>
                <m:t>t</m:t>
              </m:r>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+0,06</m:t>
          </m:r>
          <m:r>
            <w:rPr>
              <w:rFonts w:ascii="Cambria Math" w:hAnsi="Cambria Math"/>
            </w:rPr>
            <m:t>x</m:t>
          </m:r>
          <m:sSubSup>
            <m:sSubSupPr>
              <m:ctrlPr>
                <w:rPr>
                  <w:rFonts w:ascii="Cambria Math" w:hAnsi="Cambria Math"/>
                </w:rPr>
              </m:ctrlPr>
            </m:sSubSupPr>
            <m:e>
              <m:r>
                <w:rPr>
                  <w:rFonts w:ascii="Cambria Math" w:hAnsi="Cambria Math"/>
                </w:rPr>
                <m:t>i</m:t>
              </m:r>
            </m:e>
            <m:sub>
              <m:r>
                <w:rPr>
                  <w:rFonts w:ascii="Cambria Math" w:hAnsi="Cambria Math"/>
                </w:rPr>
                <m:t>t</m:t>
              </m:r>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+0,06</m:t>
          </m:r>
          <m:sSubSup>
            <m:sSubSupPr>
              <m:ctrlPr>
                <w:rPr>
                  <w:rFonts w:ascii="Cambria Math" w:hAnsi="Cambria Math"/>
                </w:rPr>
              </m:ctrlPr>
            </m:sSubSupPr>
            <m:e>
              <m:r>
                <w:rPr>
                  <w:rFonts w:ascii="Cambria Math" w:hAnsi="Cambria Math"/>
                </w:rPr>
                <m:t>σ</m:t>
              </m:r>
            </m:e>
            <m:sub>
              <m:r>
                <w:rPr>
                  <w:rFonts w:ascii="Cambria Math" w:hAnsi="Cambria Math"/>
                </w:rPr>
                <m:t>t</m:t>
              </m:r>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+0,03</m:t>
          </m:r>
          <m:sSubSup>
            <m:sSubSupPr>
              <m:ctrlPr>
                <w:rPr>
                  <w:rFonts w:ascii="Cambria Math" w:hAnsi="Cambria Math"/>
                </w:rPr>
              </m:ctrlPr>
            </m:sSubSupPr>
            <m:e>
              <m:r>
                <w:rPr>
                  <w:rFonts w:ascii="Cambria Math" w:hAnsi="Cambria Math"/>
                </w:rPr>
                <m:t>σ</m:t>
              </m:r>
            </m:e>
            <m:sub>
              <m:r>
                <w:rPr>
                  <w:rFonts w:ascii="Cambria Math" w:hAnsi="Cambria Math"/>
                </w:rPr>
                <m:t>t</m:t>
              </m:r>
              <m:r>
                <m:rPr>
                  <m:sty m:val="p"/>
                </m:rPr>
                <w:rPr>
                  <w:rFonts w:ascii="Cambria Math" w:hAnsi="Cambria Math"/>
                </w:rPr>
                <m:t>-2</m:t>
              </m:r>
            </m:sub>
            <m:sup>
              <m:r>
                <m:rPr>
                  <m:sty m:val="p"/>
                </m:rPr>
                <w:rPr>
                  <w:rFonts w:ascii="Cambria Math" w:hAnsi="Cambria Math"/>
                </w:rPr>
                <m:t>2</m:t>
              </m:r>
            </m:sup>
          </m:sSubSup>
        </m:oMath>
      </m:oMathPara>
    </w:p>
    <w:p w14:paraId="2902B514" w14:textId="4E6E7B67" w:rsidR="003B5273" w:rsidRDefault="004F5A19" w:rsidP="000142BC">
      <w:r w:rsidRPr="00EB1AFA">
        <w:t xml:space="preserve">Rysunek 1.1. przedstawia wizualizację zmienności wysymulowanego szeregu </w:t>
      </w:r>
      <w:r w:rsidR="00A575B9" w:rsidRPr="00EB1AFA">
        <w:t xml:space="preserve">GARCH </w:t>
      </w:r>
      <w:r w:rsidRPr="00EB1AFA">
        <w:t>(2,2). Amplituda wahań w większości obserwacji nie przekracza 1,5. W nielicznych przypadkach</w:t>
      </w:r>
      <w:r w:rsidR="006A2CD2" w:rsidRPr="00EB1AFA">
        <w:t xml:space="preserve"> wahania sięgają 2. Charakterystycznym fragmentem szeregu są wartości w pobliżu ok. 970 obserwacji. W tym obrębie wariancja jest największa.</w:t>
      </w:r>
    </w:p>
    <w:p w14:paraId="4FCDF877" w14:textId="59FD5724" w:rsidR="004F5A19" w:rsidRPr="00EB1AFA" w:rsidRDefault="003B5273" w:rsidP="000142BC">
      <w:r>
        <w:br w:type="page"/>
      </w:r>
    </w:p>
    <w:p w14:paraId="1AC22706" w14:textId="0F37ACDC" w:rsidR="00157CCC" w:rsidRDefault="00157CCC" w:rsidP="005A273A">
      <w:pPr>
        <w:pStyle w:val="Legenda"/>
        <w:jc w:val="center"/>
      </w:pPr>
      <w:r>
        <w:lastRenderedPageBreak/>
        <w:t xml:space="preserve">Rysunek </w:t>
      </w:r>
      <w:fldSimple w:instr=" SEQ Rysunek \* ARABIC ">
        <w:r>
          <w:rPr>
            <w:noProof/>
          </w:rPr>
          <w:t>1</w:t>
        </w:r>
      </w:fldSimple>
      <w:r>
        <w:t>.1. Wykres liniowy szeregu GARCH(2,2)</w:t>
      </w:r>
    </w:p>
    <w:p w14:paraId="75208AEC" w14:textId="51EC1FD4" w:rsidR="002A311A" w:rsidRDefault="0058507F" w:rsidP="005A273A">
      <w:pPr>
        <w:jc w:val="center"/>
      </w:pPr>
      <w:r w:rsidRPr="0058507F">
        <w:rPr>
          <w:noProof/>
        </w:rPr>
        <w:drawing>
          <wp:inline distT="0" distB="0" distL="0" distR="0" wp14:anchorId="7EDBD3FB" wp14:editId="18A34627">
            <wp:extent cx="5227319" cy="2613660"/>
            <wp:effectExtent l="0" t="0" r="0" b="0"/>
            <wp:docPr id="1" name="Obraz 1"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zrzut ekranu&#10;&#10;Opis wygenerowany automatycznie"/>
                    <pic:cNvPicPr/>
                  </pic:nvPicPr>
                  <pic:blipFill>
                    <a:blip r:embed="rId8"/>
                    <a:stretch>
                      <a:fillRect/>
                    </a:stretch>
                  </pic:blipFill>
                  <pic:spPr>
                    <a:xfrm>
                      <a:off x="0" y="0"/>
                      <a:ext cx="5253487" cy="2626744"/>
                    </a:xfrm>
                    <a:prstGeom prst="rect">
                      <a:avLst/>
                    </a:prstGeom>
                  </pic:spPr>
                </pic:pic>
              </a:graphicData>
            </a:graphic>
          </wp:inline>
        </w:drawing>
      </w:r>
      <w:r w:rsidR="00C32B09" w:rsidRPr="00C32B09">
        <w:rPr>
          <w:noProof/>
        </w:rPr>
        <w:drawing>
          <wp:inline distT="0" distB="0" distL="0" distR="0" wp14:anchorId="7B916F9F" wp14:editId="327CE489">
            <wp:extent cx="3895725" cy="2486359"/>
            <wp:effectExtent l="0" t="0" r="0" b="9525"/>
            <wp:docPr id="16" name="Obraz 16" descr="Obraz zawierający diagram, Wykres,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diagram, Wykres, zrzut ekranu&#10;&#10;Opis wygenerowany automatycznie"/>
                    <pic:cNvPicPr/>
                  </pic:nvPicPr>
                  <pic:blipFill>
                    <a:blip r:embed="rId9"/>
                    <a:stretch>
                      <a:fillRect/>
                    </a:stretch>
                  </pic:blipFill>
                  <pic:spPr>
                    <a:xfrm>
                      <a:off x="0" y="0"/>
                      <a:ext cx="3906610" cy="2493306"/>
                    </a:xfrm>
                    <a:prstGeom prst="rect">
                      <a:avLst/>
                    </a:prstGeom>
                  </pic:spPr>
                </pic:pic>
              </a:graphicData>
            </a:graphic>
          </wp:inline>
        </w:drawing>
      </w:r>
    </w:p>
    <w:p w14:paraId="37FB8453" w14:textId="6CB820DC" w:rsidR="002A311A" w:rsidRDefault="00490A51" w:rsidP="005A273A">
      <w:pPr>
        <w:jc w:val="center"/>
      </w:pPr>
      <w:r w:rsidRPr="00490A51">
        <w:rPr>
          <w:noProof/>
        </w:rPr>
        <w:drawing>
          <wp:inline distT="0" distB="0" distL="0" distR="0" wp14:anchorId="6ED18085" wp14:editId="68A85034">
            <wp:extent cx="4775726" cy="3048000"/>
            <wp:effectExtent l="0" t="0" r="6350" b="0"/>
            <wp:docPr id="17" name="Obraz 17"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Obraz zawierający tekst, linia, Wykres, diagram&#10;&#10;Opis wygenerowany automatycznie"/>
                    <pic:cNvPicPr/>
                  </pic:nvPicPr>
                  <pic:blipFill>
                    <a:blip r:embed="rId10"/>
                    <a:stretch>
                      <a:fillRect/>
                    </a:stretch>
                  </pic:blipFill>
                  <pic:spPr>
                    <a:xfrm>
                      <a:off x="0" y="0"/>
                      <a:ext cx="4780476" cy="3051031"/>
                    </a:xfrm>
                    <a:prstGeom prst="rect">
                      <a:avLst/>
                    </a:prstGeom>
                  </pic:spPr>
                </pic:pic>
              </a:graphicData>
            </a:graphic>
          </wp:inline>
        </w:drawing>
      </w:r>
    </w:p>
    <w:p w14:paraId="35758B47" w14:textId="0A1B2A76" w:rsidR="002A311A" w:rsidRPr="00EB1AFA" w:rsidRDefault="002A311A" w:rsidP="000142BC">
      <w:pPr>
        <w:pStyle w:val="Nagwek2"/>
        <w:numPr>
          <w:ilvl w:val="1"/>
          <w:numId w:val="1"/>
        </w:numPr>
      </w:pPr>
      <w:r w:rsidRPr="00EB1AFA">
        <w:lastRenderedPageBreak/>
        <w:t xml:space="preserve">Stacjonarność szeregu </w:t>
      </w:r>
      <w:proofErr w:type="spellStart"/>
      <w:r w:rsidRPr="00EB1AFA">
        <w:t>Garch</w:t>
      </w:r>
      <w:proofErr w:type="spellEnd"/>
      <w:r w:rsidRPr="00EB1AFA">
        <w:t>(2,2)</w:t>
      </w:r>
    </w:p>
    <w:p w14:paraId="4BA3AE87" w14:textId="67DB22C4" w:rsidR="002A311A" w:rsidRPr="00EB1AFA" w:rsidRDefault="00C02CE9" w:rsidP="000142BC">
      <w:r w:rsidRPr="00EB1AFA">
        <w:tab/>
        <w:t xml:space="preserve">Do zbadania stacjonarności </w:t>
      </w:r>
      <w:r w:rsidR="00EB1AFA" w:rsidRPr="00EB1AFA">
        <w:t xml:space="preserve">reszt </w:t>
      </w:r>
      <w:r w:rsidRPr="00EB1AFA">
        <w:t>zastosowano</w:t>
      </w:r>
      <w:r w:rsidR="005A7EB1" w:rsidRPr="00EB1AFA">
        <w:t xml:space="preserve"> test rozszerzony test </w:t>
      </w:r>
      <w:proofErr w:type="spellStart"/>
      <w:r w:rsidR="005A7EB1" w:rsidRPr="00EB1AFA">
        <w:t>Dickeya</w:t>
      </w:r>
      <w:proofErr w:type="spellEnd"/>
      <w:r w:rsidR="005A7EB1" w:rsidRPr="00EB1AFA">
        <w:t xml:space="preserve">-Fullera. Rozszerzony test </w:t>
      </w:r>
      <w:proofErr w:type="spellStart"/>
      <w:r w:rsidR="005A7EB1" w:rsidRPr="00EB1AFA">
        <w:t>Dickeya</w:t>
      </w:r>
      <w:proofErr w:type="spellEnd"/>
      <w:r w:rsidR="005A7EB1" w:rsidRPr="00EB1AFA">
        <w:t>-Fullera, często nazywany testem ADF, jest jednym z najpopularniejszych testów używanych do badania stacjonarności szeregów czasowych. Test ten ma na celu ocenę, czy szereg czasowy posiada jednostkowe korzenie, co wskazuje na niestacjonarność, lub brak jednostkowych korzeni, co sugeruje stacjonarność. Hipotezy testowe:</w:t>
      </w:r>
    </w:p>
    <w:p w14:paraId="00B6A325" w14:textId="36E85CBE" w:rsidR="005A7EB1" w:rsidRPr="00EB1AFA" w:rsidRDefault="005A7EB1" w:rsidP="000142BC">
      <w:r w:rsidRPr="00EB1AFA">
        <w:t>H</w:t>
      </w:r>
      <w:r w:rsidRPr="00EB1AFA">
        <w:rPr>
          <w:vertAlign w:val="subscript"/>
        </w:rPr>
        <w:t>0</w:t>
      </w:r>
      <w:r w:rsidRPr="00EB1AFA">
        <w:t>: Szereg jest niestacjonarny</w:t>
      </w:r>
    </w:p>
    <w:p w14:paraId="62FDF193" w14:textId="0B3ABF2A" w:rsidR="005A7EB1" w:rsidRPr="00EB1AFA" w:rsidRDefault="005A7EB1" w:rsidP="000142BC">
      <w:r w:rsidRPr="00EB1AFA">
        <w:t>H</w:t>
      </w:r>
      <w:r w:rsidRPr="00EB1AFA">
        <w:rPr>
          <w:vertAlign w:val="subscript"/>
        </w:rPr>
        <w:t>1</w:t>
      </w:r>
      <w:r w:rsidRPr="00EB1AFA">
        <w:t>: Szereg jest stacjonarny</w:t>
      </w:r>
    </w:p>
    <w:p w14:paraId="23C43A59" w14:textId="14762A6D" w:rsidR="00157CCC" w:rsidRPr="00EB1AFA" w:rsidRDefault="005A7EB1" w:rsidP="000142BC">
      <w:r w:rsidRPr="00EB1AFA">
        <w:t>Wartość p</w:t>
      </w:r>
      <w:r w:rsidR="00802880" w:rsidRPr="00EB1AFA">
        <w:t xml:space="preserve"> w badanym teście wyniosła </w:t>
      </w:r>
      <w:r w:rsidRPr="00EB1AFA">
        <w:t>0,01</w:t>
      </w:r>
      <w:r w:rsidR="00802880" w:rsidRPr="00EB1AFA">
        <w:t xml:space="preserve">, przy </w:t>
      </w:r>
      <w:r w:rsidR="00EB1AFA" w:rsidRPr="00EB1AFA">
        <w:t>wartości statystyki testowej -</w:t>
      </w:r>
      <w:r w:rsidR="00BD6599">
        <w:t>9</w:t>
      </w:r>
      <w:r w:rsidR="00FD52A0">
        <w:t>,5419</w:t>
      </w:r>
      <w:r w:rsidR="00EB1AFA" w:rsidRPr="00EB1AFA">
        <w:t>. Wartość p</w:t>
      </w:r>
      <w:r w:rsidRPr="00EB1AFA">
        <w:t xml:space="preserve"> </w:t>
      </w:r>
      <w:r w:rsidR="00EB1AFA" w:rsidRPr="00EB1AFA">
        <w:t>j</w:t>
      </w:r>
      <w:r w:rsidRPr="00EB1AFA">
        <w:t>est</w:t>
      </w:r>
      <w:r w:rsidR="00802880" w:rsidRPr="00EB1AFA">
        <w:t xml:space="preserve"> zatem</w:t>
      </w:r>
      <w:r w:rsidRPr="00EB1AFA">
        <w:t xml:space="preserve"> mniejsza od przyjętego poziomu istotności – 5%.  </w:t>
      </w:r>
      <w:r w:rsidR="005D158E" w:rsidRPr="00EB1AFA">
        <w:t xml:space="preserve">Należy zatem odrzucić hipotezę zerową na korzyść hipotezy alternatywnej – </w:t>
      </w:r>
      <w:r w:rsidR="00EB1AFA" w:rsidRPr="00EB1AFA">
        <w:t>wnioskować można zatem o stacjonarności reszt modelu.</w:t>
      </w:r>
    </w:p>
    <w:p w14:paraId="79117A39" w14:textId="6B4782A7" w:rsidR="005D158E" w:rsidRPr="00EB1AFA" w:rsidRDefault="005D158E" w:rsidP="000142BC">
      <w:pPr>
        <w:pStyle w:val="Nagwek2"/>
        <w:numPr>
          <w:ilvl w:val="1"/>
          <w:numId w:val="1"/>
        </w:numPr>
      </w:pPr>
      <w:r w:rsidRPr="00EB1AFA">
        <w:t>Występowanie efektów ARCH</w:t>
      </w:r>
    </w:p>
    <w:p w14:paraId="1F55301B" w14:textId="00FC4B1C" w:rsidR="005D158E" w:rsidRPr="00EB1AFA" w:rsidRDefault="007069BD" w:rsidP="000142BC">
      <w:r w:rsidRPr="00EB1AFA">
        <w:t xml:space="preserve">W celu zidentyfikowania, czy w zbudowanym modelu występują efekty ARCH, a zatem czy występuje autokorelacja reszt modelu wykorzystano test </w:t>
      </w:r>
      <w:proofErr w:type="spellStart"/>
      <w:r w:rsidRPr="00EB1AFA">
        <w:t>Ljunga-Boxa</w:t>
      </w:r>
      <w:proofErr w:type="spellEnd"/>
      <w:r w:rsidRPr="00EB1AFA">
        <w:t xml:space="preserve">, dla </w:t>
      </w:r>
      <w:r w:rsidR="00AD5ED9">
        <w:t>wybranych</w:t>
      </w:r>
      <w:r w:rsidRPr="00EB1AFA">
        <w:t xml:space="preserve"> rzędów opóźnień. Hipotezy tego testu są następujące:</w:t>
      </w:r>
    </w:p>
    <w:p w14:paraId="0D2A128E" w14:textId="5FB291CC" w:rsidR="007069BD" w:rsidRPr="00EB1AFA" w:rsidRDefault="007069BD" w:rsidP="000142BC">
      <w:r w:rsidRPr="00EB1AFA">
        <w:t>H</w:t>
      </w:r>
      <w:r w:rsidRPr="00EB1AFA">
        <w:rPr>
          <w:vertAlign w:val="subscript"/>
        </w:rPr>
        <w:t>0</w:t>
      </w:r>
      <w:r w:rsidRPr="00EB1AFA">
        <w:t>: Brak autokorelacji reszt modelu</w:t>
      </w:r>
    </w:p>
    <w:p w14:paraId="2278B03D" w14:textId="73AAB27E" w:rsidR="007069BD" w:rsidRPr="00EB1AFA" w:rsidRDefault="007069BD" w:rsidP="000142BC">
      <w:r w:rsidRPr="00EB1AFA">
        <w:t>H</w:t>
      </w:r>
      <w:r w:rsidRPr="00EB1AFA">
        <w:rPr>
          <w:vertAlign w:val="subscript"/>
        </w:rPr>
        <w:t>1</w:t>
      </w:r>
      <w:r w:rsidRPr="00EB1AFA">
        <w:t xml:space="preserve">: </w:t>
      </w:r>
      <w:r w:rsidR="00802880" w:rsidRPr="00EB1AFA">
        <w:t>Wnioskować można że w resztach modelu występuje autokorelacja</w:t>
      </w:r>
    </w:p>
    <w:p w14:paraId="499288F5" w14:textId="21CD66C8" w:rsidR="007069BD" w:rsidRPr="00EB1AFA" w:rsidRDefault="007069BD" w:rsidP="000142BC">
      <w:r w:rsidRPr="00EB1AFA">
        <w:tab/>
        <w:t>Autokorelacja reszt modelu została zbadana dla 1, 2, 5 oraz 10 rzędów opóźnień, a wyniki testów prezentują się następująco:</w:t>
      </w:r>
    </w:p>
    <w:tbl>
      <w:tblPr>
        <w:tblStyle w:val="Tabela-Siatka"/>
        <w:tblW w:w="0" w:type="auto"/>
        <w:jc w:val="center"/>
        <w:tblLook w:val="04A0" w:firstRow="1" w:lastRow="0" w:firstColumn="1" w:lastColumn="0" w:noHBand="0" w:noVBand="1"/>
      </w:tblPr>
      <w:tblGrid>
        <w:gridCol w:w="2265"/>
        <w:gridCol w:w="2265"/>
        <w:gridCol w:w="2266"/>
      </w:tblGrid>
      <w:tr w:rsidR="00802880" w:rsidRPr="00EB1AFA" w14:paraId="4C950EC4" w14:textId="77777777" w:rsidTr="00802880">
        <w:trPr>
          <w:jc w:val="center"/>
        </w:trPr>
        <w:tc>
          <w:tcPr>
            <w:tcW w:w="2265" w:type="dxa"/>
          </w:tcPr>
          <w:p w14:paraId="6AA14CA2" w14:textId="2E62D7E9" w:rsidR="00802880" w:rsidRPr="002410E3" w:rsidRDefault="00802880" w:rsidP="002410E3">
            <w:pPr>
              <w:jc w:val="center"/>
              <w:rPr>
                <w:b/>
              </w:rPr>
            </w:pPr>
            <w:r w:rsidRPr="002410E3">
              <w:rPr>
                <w:b/>
              </w:rPr>
              <w:t>Rząd opóźnień</w:t>
            </w:r>
          </w:p>
        </w:tc>
        <w:tc>
          <w:tcPr>
            <w:tcW w:w="2265" w:type="dxa"/>
          </w:tcPr>
          <w:p w14:paraId="4905C0F6" w14:textId="547D5035" w:rsidR="00802880" w:rsidRPr="002410E3" w:rsidRDefault="00802880" w:rsidP="002410E3">
            <w:pPr>
              <w:jc w:val="center"/>
              <w:rPr>
                <w:b/>
              </w:rPr>
            </w:pPr>
            <w:r w:rsidRPr="002410E3">
              <w:rPr>
                <w:b/>
              </w:rPr>
              <w:t xml:space="preserve">Wartość statystyki </w:t>
            </w:r>
            <w:r w:rsidRPr="00ED7BA4">
              <w:rPr>
                <w:rStyle w:val="mi"/>
                <w:b/>
                <w:bCs/>
                <w:color w:val="222222"/>
                <w:bdr w:val="none" w:sz="0" w:space="0" w:color="auto" w:frame="1"/>
                <w:shd w:val="clear" w:color="auto" w:fill="F7F7F7"/>
              </w:rPr>
              <w:t>χ</w:t>
            </w:r>
            <w:r w:rsidRPr="00ED7BA4">
              <w:rPr>
                <w:rStyle w:val="mn"/>
                <w:b/>
                <w:bCs/>
                <w:color w:val="222222"/>
                <w:bdr w:val="none" w:sz="0" w:space="0" w:color="auto" w:frame="1"/>
                <w:shd w:val="clear" w:color="auto" w:fill="F7F7F7"/>
                <w:vertAlign w:val="superscript"/>
              </w:rPr>
              <w:t>2</w:t>
            </w:r>
          </w:p>
        </w:tc>
        <w:tc>
          <w:tcPr>
            <w:tcW w:w="2266" w:type="dxa"/>
          </w:tcPr>
          <w:p w14:paraId="7CC87C99" w14:textId="63357A26" w:rsidR="00802880" w:rsidRPr="002410E3" w:rsidRDefault="00802880" w:rsidP="002410E3">
            <w:pPr>
              <w:jc w:val="center"/>
              <w:rPr>
                <w:b/>
              </w:rPr>
            </w:pPr>
            <w:r w:rsidRPr="002410E3">
              <w:rPr>
                <w:b/>
              </w:rPr>
              <w:t>p-</w:t>
            </w:r>
            <w:proofErr w:type="spellStart"/>
            <w:r w:rsidRPr="002410E3">
              <w:rPr>
                <w:b/>
              </w:rPr>
              <w:t>value</w:t>
            </w:r>
            <w:proofErr w:type="spellEnd"/>
          </w:p>
        </w:tc>
      </w:tr>
      <w:tr w:rsidR="00802880" w:rsidRPr="00EB1AFA" w14:paraId="37E0781B" w14:textId="77777777" w:rsidTr="00802880">
        <w:trPr>
          <w:jc w:val="center"/>
        </w:trPr>
        <w:tc>
          <w:tcPr>
            <w:tcW w:w="2265" w:type="dxa"/>
          </w:tcPr>
          <w:p w14:paraId="0D6445FB" w14:textId="1F7759D1" w:rsidR="00802880" w:rsidRPr="00EB1AFA" w:rsidRDefault="00802880" w:rsidP="002410E3">
            <w:pPr>
              <w:jc w:val="center"/>
            </w:pPr>
            <w:r w:rsidRPr="00EB1AFA">
              <w:t>1</w:t>
            </w:r>
          </w:p>
        </w:tc>
        <w:tc>
          <w:tcPr>
            <w:tcW w:w="2265" w:type="dxa"/>
          </w:tcPr>
          <w:p w14:paraId="5ADD5A51" w14:textId="1DC8CC5A" w:rsidR="00802880" w:rsidRPr="00EB1AFA" w:rsidRDefault="00390E4A" w:rsidP="002410E3">
            <w:pPr>
              <w:jc w:val="center"/>
            </w:pPr>
            <w:r>
              <w:t>3,7222</w:t>
            </w:r>
          </w:p>
        </w:tc>
        <w:tc>
          <w:tcPr>
            <w:tcW w:w="2266" w:type="dxa"/>
          </w:tcPr>
          <w:p w14:paraId="78DEAEBD" w14:textId="2B4903FC" w:rsidR="00802880" w:rsidRPr="00EB1AFA" w:rsidRDefault="00390E4A" w:rsidP="002410E3">
            <w:pPr>
              <w:jc w:val="center"/>
            </w:pPr>
            <w:r>
              <w:t>0</w:t>
            </w:r>
            <w:r w:rsidR="00B138A8">
              <w:t>,</w:t>
            </w:r>
            <w:r>
              <w:t>537</w:t>
            </w:r>
          </w:p>
        </w:tc>
      </w:tr>
      <w:tr w:rsidR="00802880" w:rsidRPr="00EB1AFA" w14:paraId="3D43126E" w14:textId="77777777" w:rsidTr="00802880">
        <w:trPr>
          <w:jc w:val="center"/>
        </w:trPr>
        <w:tc>
          <w:tcPr>
            <w:tcW w:w="2265" w:type="dxa"/>
          </w:tcPr>
          <w:p w14:paraId="396C7661" w14:textId="40BD75D3" w:rsidR="00802880" w:rsidRPr="00EB1AFA" w:rsidRDefault="00802880" w:rsidP="002410E3">
            <w:pPr>
              <w:jc w:val="center"/>
            </w:pPr>
            <w:r w:rsidRPr="00EB1AFA">
              <w:t>2</w:t>
            </w:r>
          </w:p>
        </w:tc>
        <w:tc>
          <w:tcPr>
            <w:tcW w:w="2265" w:type="dxa"/>
          </w:tcPr>
          <w:p w14:paraId="11064786" w14:textId="730D12FE" w:rsidR="00802880" w:rsidRPr="00EB1AFA" w:rsidRDefault="009F5EE8" w:rsidP="002410E3">
            <w:pPr>
              <w:jc w:val="center"/>
            </w:pPr>
            <w:r w:rsidRPr="008712F2">
              <w:t>5</w:t>
            </w:r>
            <w:r w:rsidR="00B138A8">
              <w:t>,</w:t>
            </w:r>
            <w:r w:rsidRPr="008712F2">
              <w:t>0655</w:t>
            </w:r>
          </w:p>
        </w:tc>
        <w:tc>
          <w:tcPr>
            <w:tcW w:w="2266" w:type="dxa"/>
          </w:tcPr>
          <w:p w14:paraId="38F2A2D1" w14:textId="2B2AB703" w:rsidR="00802880" w:rsidRPr="00EB1AFA" w:rsidRDefault="000C0305" w:rsidP="002410E3">
            <w:pPr>
              <w:jc w:val="center"/>
            </w:pPr>
            <w:r w:rsidRPr="008712F2">
              <w:t>0</w:t>
            </w:r>
            <w:r w:rsidR="00B138A8">
              <w:t>,</w:t>
            </w:r>
            <w:r w:rsidRPr="008712F2">
              <w:t>0794</w:t>
            </w:r>
          </w:p>
        </w:tc>
      </w:tr>
      <w:tr w:rsidR="00802880" w:rsidRPr="00EB1AFA" w14:paraId="250BC49F" w14:textId="77777777" w:rsidTr="00802880">
        <w:trPr>
          <w:jc w:val="center"/>
        </w:trPr>
        <w:tc>
          <w:tcPr>
            <w:tcW w:w="2265" w:type="dxa"/>
          </w:tcPr>
          <w:p w14:paraId="5126D5C2" w14:textId="3F5E03C2" w:rsidR="00802880" w:rsidRPr="00EB1AFA" w:rsidRDefault="00802880" w:rsidP="002410E3">
            <w:pPr>
              <w:jc w:val="center"/>
            </w:pPr>
            <w:r w:rsidRPr="00EB1AFA">
              <w:t>5</w:t>
            </w:r>
          </w:p>
        </w:tc>
        <w:tc>
          <w:tcPr>
            <w:tcW w:w="2265" w:type="dxa"/>
          </w:tcPr>
          <w:p w14:paraId="59E35E79" w14:textId="77B64D60" w:rsidR="00802880" w:rsidRPr="00EB1AFA" w:rsidRDefault="003C129B" w:rsidP="002410E3">
            <w:pPr>
              <w:jc w:val="center"/>
            </w:pPr>
            <w:r w:rsidRPr="008712F2">
              <w:t>10</w:t>
            </w:r>
            <w:r w:rsidR="00B138A8">
              <w:t>,</w:t>
            </w:r>
            <w:r w:rsidRPr="008712F2">
              <w:t>071</w:t>
            </w:r>
          </w:p>
        </w:tc>
        <w:tc>
          <w:tcPr>
            <w:tcW w:w="2266" w:type="dxa"/>
          </w:tcPr>
          <w:p w14:paraId="02AC307C" w14:textId="4FF810A1" w:rsidR="00802880" w:rsidRPr="00EB1AFA" w:rsidRDefault="00740239" w:rsidP="002410E3">
            <w:pPr>
              <w:jc w:val="center"/>
            </w:pPr>
            <w:r w:rsidRPr="008712F2">
              <w:t>0</w:t>
            </w:r>
            <w:r w:rsidR="00B138A8">
              <w:t>,</w:t>
            </w:r>
            <w:r w:rsidRPr="008712F2">
              <w:t>073</w:t>
            </w:r>
            <w:r w:rsidR="00B138A8">
              <w:t>3</w:t>
            </w:r>
          </w:p>
        </w:tc>
      </w:tr>
      <w:tr w:rsidR="00802880" w:rsidRPr="00EB1AFA" w14:paraId="2D5F925A" w14:textId="77777777" w:rsidTr="00802880">
        <w:trPr>
          <w:jc w:val="center"/>
        </w:trPr>
        <w:tc>
          <w:tcPr>
            <w:tcW w:w="2265" w:type="dxa"/>
          </w:tcPr>
          <w:p w14:paraId="4F82C354" w14:textId="168021D4" w:rsidR="00802880" w:rsidRPr="00EB1AFA" w:rsidRDefault="00802880" w:rsidP="002410E3">
            <w:pPr>
              <w:jc w:val="center"/>
            </w:pPr>
            <w:r w:rsidRPr="00EB1AFA">
              <w:t>10</w:t>
            </w:r>
          </w:p>
        </w:tc>
        <w:tc>
          <w:tcPr>
            <w:tcW w:w="2265" w:type="dxa"/>
          </w:tcPr>
          <w:p w14:paraId="668C56DD" w14:textId="0C73DFCE" w:rsidR="00802880" w:rsidRPr="00EB1AFA" w:rsidRDefault="00553303" w:rsidP="002410E3">
            <w:pPr>
              <w:jc w:val="center"/>
            </w:pPr>
            <w:r w:rsidRPr="008712F2">
              <w:t>14</w:t>
            </w:r>
            <w:r w:rsidR="00B138A8">
              <w:t>,</w:t>
            </w:r>
            <w:r w:rsidRPr="008712F2">
              <w:t>229</w:t>
            </w:r>
          </w:p>
        </w:tc>
        <w:tc>
          <w:tcPr>
            <w:tcW w:w="2266" w:type="dxa"/>
          </w:tcPr>
          <w:p w14:paraId="30ED44F6" w14:textId="28B3E784" w:rsidR="00802880" w:rsidRPr="00EB1AFA" w:rsidRDefault="008712F2" w:rsidP="002410E3">
            <w:pPr>
              <w:jc w:val="center"/>
            </w:pPr>
            <w:r w:rsidRPr="008712F2">
              <w:t>0</w:t>
            </w:r>
            <w:r w:rsidR="00B138A8">
              <w:t>,</w:t>
            </w:r>
            <w:r w:rsidRPr="008712F2">
              <w:t>1628</w:t>
            </w:r>
          </w:p>
        </w:tc>
      </w:tr>
    </w:tbl>
    <w:p w14:paraId="47C8CBAA" w14:textId="77777777" w:rsidR="007069BD" w:rsidRPr="00EB1AFA" w:rsidRDefault="007069BD" w:rsidP="000142BC"/>
    <w:p w14:paraId="1AE87D65" w14:textId="022DD26F" w:rsidR="007069BD" w:rsidRPr="00EB1AFA" w:rsidRDefault="00802880" w:rsidP="000142BC">
      <w:r w:rsidRPr="00EB1AFA">
        <w:tab/>
        <w:t>W każdym z badanych rzędów opóźnień p-</w:t>
      </w:r>
      <w:proofErr w:type="spellStart"/>
      <w:r w:rsidRPr="00EB1AFA">
        <w:t>value</w:t>
      </w:r>
      <w:proofErr w:type="spellEnd"/>
      <w:r w:rsidRPr="00EB1AFA">
        <w:t xml:space="preserve"> znacznie przekracza przyjęty poziom istotności, 5%, a zatem z dużą pewnością założyć można że autokorelacja reszt modelu nie występuje, a zatem efekty ARCH w modelu również nie </w:t>
      </w:r>
      <w:r w:rsidR="00EB1AFA" w:rsidRPr="00EB1AFA">
        <w:t>występują</w:t>
      </w:r>
      <w:r w:rsidRPr="00EB1AFA">
        <w:t>.</w:t>
      </w:r>
    </w:p>
    <w:p w14:paraId="2CE61B23" w14:textId="5A11A9EE" w:rsidR="007069BD" w:rsidRDefault="00EB1AFA" w:rsidP="000142BC">
      <w:pPr>
        <w:pStyle w:val="Nagwek2"/>
      </w:pPr>
      <w:r w:rsidRPr="00EB1AFA">
        <w:tab/>
        <w:t>1.3 Budowa funkcji wiarygodności</w:t>
      </w:r>
      <w:r w:rsidR="00B03DC1">
        <w:t xml:space="preserve"> oraz wyznaczanie estymatora MNW</w:t>
      </w:r>
    </w:p>
    <w:p w14:paraId="5FB7FF3A" w14:textId="130FF24F" w:rsidR="00EB1AFA" w:rsidRDefault="00EB1AFA" w:rsidP="000142BC">
      <w:r>
        <w:tab/>
      </w:r>
      <w:r w:rsidR="00ED7BA4">
        <w:t>Funkcja wiarygodności służy do oceny dopasowania modelu do danych. Zdecydowano się na zastosowanie</w:t>
      </w:r>
      <w:r w:rsidR="00F735B2">
        <w:t xml:space="preserve"> </w:t>
      </w:r>
      <w:r w:rsidR="00ED7BA4">
        <w:t>logarytmicznej postaci funkcji wiarygodności. Dla zbudowanego modelu zaproponowano następującą postać funkcji wiarygodności:</w:t>
      </w:r>
    </w:p>
    <w:p w14:paraId="2D717324" w14:textId="7820AA46" w:rsidR="003473A1" w:rsidRPr="003473A1" w:rsidRDefault="003473A1" w:rsidP="003473A1">
      <w:r w:rsidRPr="003473A1">
        <w:t>Funkcja log-wiarygodności jest zdefiniowana na podstawie rozkładu prawdopodobieństwa modelu i oblicza logarytm z iloczynu prawdopodobieństw dla każdej obserwacji. Celem jest maksymalizacja tej funkcji poprzez dobranie optymalnych wartości parametrów modelu.</w:t>
      </w:r>
      <w:r>
        <w:t xml:space="preserve"> </w:t>
      </w:r>
      <w:r w:rsidRPr="003473A1">
        <w:t xml:space="preserve">W przypadku szeregów czasowych, funkcja log-wiarygodności jest szczególnie użyteczna do oceny dopasowania modeli do </w:t>
      </w:r>
      <w:r w:rsidRPr="003473A1">
        <w:lastRenderedPageBreak/>
        <w:t>danych finansowych, gdzie istotne jest uwzględnienie wariancji warunkowej i korelacji warunkowych między obserwacjami.</w:t>
      </w:r>
      <w:r>
        <w:t xml:space="preserve"> </w:t>
      </w:r>
      <w:r w:rsidRPr="003473A1">
        <w:t xml:space="preserve">Maksymalizacja funkcji log-wiarygodności umożliwia estymację parametrów modelu, co pozwala na analizę </w:t>
      </w:r>
      <w:proofErr w:type="spellStart"/>
      <w:r w:rsidRPr="003473A1">
        <w:t>zachowań</w:t>
      </w:r>
      <w:proofErr w:type="spellEnd"/>
      <w:r w:rsidRPr="003473A1">
        <w:t xml:space="preserve"> szeregów czasowych, prognozowanie przyszłych wartości oraz ocenę ryzyka.</w:t>
      </w:r>
      <w:r>
        <w:t xml:space="preserve"> </w:t>
      </w:r>
      <w:r w:rsidRPr="003473A1">
        <w:t>Im wyższa wartość funkcji log-wiarygodności, tym lepsze dopasowanie modelu do danych. Optymalne wartości parametrów osiągają maksimum tej funkcji, co wskazuje na najlepsze oszacowanie parametrów modelu, które najlepiej pasują do obserwacji.</w:t>
      </w:r>
    </w:p>
    <w:p w14:paraId="7D2C6691" w14:textId="77777777" w:rsidR="003473A1" w:rsidRDefault="003473A1" w:rsidP="000142BC"/>
    <w:p w14:paraId="39E5A03B" w14:textId="77777777" w:rsidR="003B5273" w:rsidRDefault="00ED7BA4" w:rsidP="000142BC">
      <w:r w:rsidRPr="00675D0E">
        <w:rPr>
          <w:color w:val="FF0000"/>
        </w:rPr>
        <w:t>Ja nie wiem dokładnie jaka jest postać tej funkcji XD</w:t>
      </w:r>
    </w:p>
    <w:p w14:paraId="51EF73D0" w14:textId="5EABB2A1" w:rsidR="00ED7BA4" w:rsidRDefault="003B5273" w:rsidP="000142BC">
      <w:pPr>
        <w:pStyle w:val="Nagwek2"/>
      </w:pPr>
      <w:r>
        <w:tab/>
        <w:t>1.4 Estymacja</w:t>
      </w:r>
      <w:r w:rsidR="00B03DC1">
        <w:t xml:space="preserve"> </w:t>
      </w:r>
      <w:r>
        <w:t>modelu GARCH</w:t>
      </w:r>
      <w:r w:rsidR="00722EA4">
        <w:t>(2,2)</w:t>
      </w:r>
    </w:p>
    <w:p w14:paraId="5B278D50" w14:textId="23D22467" w:rsidR="00722EA4" w:rsidRPr="00722EA4" w:rsidRDefault="000C7D97" w:rsidP="000142BC">
      <w:r>
        <w:tab/>
      </w:r>
      <w:proofErr w:type="spellStart"/>
      <w:r>
        <w:t>Wyestymowany</w:t>
      </w:r>
      <w:proofErr w:type="spellEnd"/>
      <w:r>
        <w:t xml:space="preserve"> model GARCH(2,2) wygląda następująco:</w:t>
      </w:r>
    </w:p>
    <w:p w14:paraId="0BE4B36C" w14:textId="028F7BFA" w:rsidR="00722EA4" w:rsidRDefault="00815B6B" w:rsidP="00EF11DA">
      <w:pPr>
        <w:jc w:val="center"/>
      </w:pPr>
      <w:r w:rsidRPr="00815B6B">
        <w:rPr>
          <w:noProof/>
        </w:rPr>
        <w:drawing>
          <wp:inline distT="0" distB="0" distL="0" distR="0" wp14:anchorId="7DC2C4AA" wp14:editId="569FAD7F">
            <wp:extent cx="3532910" cy="3122107"/>
            <wp:effectExtent l="19050" t="19050" r="10795" b="21590"/>
            <wp:docPr id="19" name="Obraz 19"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 zrzut ekranu, Czcionka, numer&#10;&#10;Opis wygenerowany automatycznie"/>
                    <pic:cNvPicPr/>
                  </pic:nvPicPr>
                  <pic:blipFill>
                    <a:blip r:embed="rId11"/>
                    <a:stretch>
                      <a:fillRect/>
                    </a:stretch>
                  </pic:blipFill>
                  <pic:spPr>
                    <a:xfrm>
                      <a:off x="0" y="0"/>
                      <a:ext cx="3539324" cy="3127775"/>
                    </a:xfrm>
                    <a:prstGeom prst="rect">
                      <a:avLst/>
                    </a:prstGeom>
                    <a:ln>
                      <a:solidFill>
                        <a:schemeClr val="tx1"/>
                      </a:solidFill>
                    </a:ln>
                  </pic:spPr>
                </pic:pic>
              </a:graphicData>
            </a:graphic>
          </wp:inline>
        </w:drawing>
      </w:r>
    </w:p>
    <w:p w14:paraId="65BDA8C5" w14:textId="51C1CC4E" w:rsidR="00AD5ED9" w:rsidRDefault="00722EA4" w:rsidP="000142BC">
      <w:r>
        <w:t>.</w:t>
      </w:r>
      <w:r w:rsidR="000C7D97">
        <w:tab/>
        <w:t xml:space="preserve">W celu zbadania poprawności </w:t>
      </w:r>
      <w:proofErr w:type="spellStart"/>
      <w:r w:rsidR="000C7D97">
        <w:t>wyestymowanego</w:t>
      </w:r>
      <w:proofErr w:type="spellEnd"/>
      <w:r w:rsidR="000C7D97">
        <w:t xml:space="preserve"> modelu przeprowadzony został szereg testów:</w:t>
      </w:r>
    </w:p>
    <w:p w14:paraId="3B532F96" w14:textId="675BC942" w:rsidR="008E6563" w:rsidRDefault="000C7D97" w:rsidP="000142BC">
      <w:pPr>
        <w:pStyle w:val="Akapitzlist"/>
        <w:numPr>
          <w:ilvl w:val="0"/>
          <w:numId w:val="3"/>
        </w:numPr>
      </w:pPr>
      <w:r>
        <w:t xml:space="preserve">Test </w:t>
      </w:r>
      <w:proofErr w:type="spellStart"/>
      <w:r w:rsidRPr="000C7D97">
        <w:t>Ljunga-Boxa</w:t>
      </w:r>
      <w:proofErr w:type="spellEnd"/>
      <w:r>
        <w:t>, za pomocą którego weryfikowana jest autokorelacja reszt</w:t>
      </w:r>
      <w:r w:rsidR="008E6563">
        <w:t xml:space="preserve"> dla jednego, dwóch oraz pięciu rzędów opóźnień, a wyniki testu wyglądają następująco:</w:t>
      </w:r>
    </w:p>
    <w:tbl>
      <w:tblPr>
        <w:tblStyle w:val="Tabela-Siatka"/>
        <w:tblW w:w="0" w:type="auto"/>
        <w:jc w:val="center"/>
        <w:tblLook w:val="04A0" w:firstRow="1" w:lastRow="0" w:firstColumn="1" w:lastColumn="0" w:noHBand="0" w:noVBand="1"/>
      </w:tblPr>
      <w:tblGrid>
        <w:gridCol w:w="2265"/>
        <w:gridCol w:w="2265"/>
        <w:gridCol w:w="2266"/>
      </w:tblGrid>
      <w:tr w:rsidR="008E6563" w:rsidRPr="00ED7BA4" w14:paraId="3AE9ED50" w14:textId="77777777">
        <w:trPr>
          <w:jc w:val="center"/>
        </w:trPr>
        <w:tc>
          <w:tcPr>
            <w:tcW w:w="2265" w:type="dxa"/>
          </w:tcPr>
          <w:p w14:paraId="588ED90C" w14:textId="77777777" w:rsidR="008E6563" w:rsidRPr="002410E3" w:rsidRDefault="008E6563" w:rsidP="002410E3">
            <w:pPr>
              <w:jc w:val="center"/>
              <w:rPr>
                <w:b/>
              </w:rPr>
            </w:pPr>
            <w:r w:rsidRPr="002410E3">
              <w:rPr>
                <w:b/>
              </w:rPr>
              <w:t>Rząd opóźnień</w:t>
            </w:r>
          </w:p>
        </w:tc>
        <w:tc>
          <w:tcPr>
            <w:tcW w:w="2265" w:type="dxa"/>
          </w:tcPr>
          <w:p w14:paraId="7B297617" w14:textId="77777777" w:rsidR="008E6563" w:rsidRPr="002410E3" w:rsidRDefault="008E6563" w:rsidP="002410E3">
            <w:pPr>
              <w:jc w:val="center"/>
              <w:rPr>
                <w:b/>
              </w:rPr>
            </w:pPr>
            <w:r w:rsidRPr="002410E3">
              <w:rPr>
                <w:b/>
              </w:rPr>
              <w:t xml:space="preserve">Wartość statystyki </w:t>
            </w:r>
            <w:r w:rsidRPr="00ED7BA4">
              <w:rPr>
                <w:rStyle w:val="mi"/>
                <w:b/>
                <w:bCs/>
                <w:color w:val="222222"/>
                <w:bdr w:val="none" w:sz="0" w:space="0" w:color="auto" w:frame="1"/>
                <w:shd w:val="clear" w:color="auto" w:fill="F7F7F7"/>
              </w:rPr>
              <w:t>χ</w:t>
            </w:r>
            <w:r w:rsidRPr="00ED7BA4">
              <w:rPr>
                <w:rStyle w:val="mn"/>
                <w:b/>
                <w:bCs/>
                <w:color w:val="222222"/>
                <w:bdr w:val="none" w:sz="0" w:space="0" w:color="auto" w:frame="1"/>
                <w:shd w:val="clear" w:color="auto" w:fill="F7F7F7"/>
                <w:vertAlign w:val="superscript"/>
              </w:rPr>
              <w:t>2</w:t>
            </w:r>
          </w:p>
        </w:tc>
        <w:tc>
          <w:tcPr>
            <w:tcW w:w="2266" w:type="dxa"/>
          </w:tcPr>
          <w:p w14:paraId="00A451FC" w14:textId="77777777" w:rsidR="008E6563" w:rsidRPr="002410E3" w:rsidRDefault="008E6563" w:rsidP="002410E3">
            <w:pPr>
              <w:jc w:val="center"/>
              <w:rPr>
                <w:b/>
              </w:rPr>
            </w:pPr>
            <w:r w:rsidRPr="002410E3">
              <w:rPr>
                <w:b/>
              </w:rPr>
              <w:t>p-</w:t>
            </w:r>
            <w:proofErr w:type="spellStart"/>
            <w:r w:rsidRPr="002410E3">
              <w:rPr>
                <w:b/>
              </w:rPr>
              <w:t>value</w:t>
            </w:r>
            <w:proofErr w:type="spellEnd"/>
          </w:p>
        </w:tc>
      </w:tr>
      <w:tr w:rsidR="008E6563" w:rsidRPr="00EB1AFA" w14:paraId="05C37CB4" w14:textId="77777777">
        <w:trPr>
          <w:jc w:val="center"/>
        </w:trPr>
        <w:tc>
          <w:tcPr>
            <w:tcW w:w="2265" w:type="dxa"/>
          </w:tcPr>
          <w:p w14:paraId="3B41FBD1" w14:textId="77777777" w:rsidR="008E6563" w:rsidRPr="00EB1AFA" w:rsidRDefault="008E6563" w:rsidP="002410E3">
            <w:pPr>
              <w:jc w:val="center"/>
            </w:pPr>
            <w:r w:rsidRPr="00EB1AFA">
              <w:t>1</w:t>
            </w:r>
          </w:p>
        </w:tc>
        <w:tc>
          <w:tcPr>
            <w:tcW w:w="2265" w:type="dxa"/>
          </w:tcPr>
          <w:p w14:paraId="6D66597D" w14:textId="6BD79B8A" w:rsidR="008E6563" w:rsidRPr="00EB1AFA" w:rsidRDefault="008E6563" w:rsidP="002410E3">
            <w:pPr>
              <w:jc w:val="center"/>
            </w:pPr>
            <w:r w:rsidRPr="008E6563">
              <w:t>1</w:t>
            </w:r>
            <w:r w:rsidR="00B138A8">
              <w:t>,</w:t>
            </w:r>
            <w:r w:rsidR="00402C6B">
              <w:t>087</w:t>
            </w:r>
          </w:p>
        </w:tc>
        <w:tc>
          <w:tcPr>
            <w:tcW w:w="2266" w:type="dxa"/>
          </w:tcPr>
          <w:p w14:paraId="0A840514" w14:textId="305CACE1" w:rsidR="008E6563" w:rsidRPr="00EB1AFA" w:rsidRDefault="008E6563" w:rsidP="002410E3">
            <w:pPr>
              <w:jc w:val="center"/>
            </w:pPr>
            <w:r w:rsidRPr="008E6563">
              <w:t>0</w:t>
            </w:r>
            <w:r w:rsidR="00B138A8">
              <w:t>,</w:t>
            </w:r>
            <w:r w:rsidRPr="008E6563">
              <w:t>2</w:t>
            </w:r>
            <w:r w:rsidR="00F419AA">
              <w:t>972</w:t>
            </w:r>
          </w:p>
        </w:tc>
      </w:tr>
      <w:tr w:rsidR="008E6563" w:rsidRPr="00EB1AFA" w14:paraId="36A53A21" w14:textId="77777777">
        <w:trPr>
          <w:jc w:val="center"/>
        </w:trPr>
        <w:tc>
          <w:tcPr>
            <w:tcW w:w="2265" w:type="dxa"/>
          </w:tcPr>
          <w:p w14:paraId="3793ADDA" w14:textId="77777777" w:rsidR="008E6563" w:rsidRPr="00EB1AFA" w:rsidRDefault="008E6563" w:rsidP="002410E3">
            <w:pPr>
              <w:jc w:val="center"/>
            </w:pPr>
            <w:r w:rsidRPr="00EB1AFA">
              <w:t>2</w:t>
            </w:r>
          </w:p>
        </w:tc>
        <w:tc>
          <w:tcPr>
            <w:tcW w:w="2265" w:type="dxa"/>
          </w:tcPr>
          <w:p w14:paraId="37816155" w14:textId="60392720" w:rsidR="008E6563" w:rsidRPr="00EB1AFA" w:rsidRDefault="008E6563" w:rsidP="002410E3">
            <w:pPr>
              <w:jc w:val="center"/>
            </w:pPr>
            <w:r w:rsidRPr="008E6563">
              <w:t>1</w:t>
            </w:r>
            <w:r w:rsidR="00B138A8">
              <w:t>,</w:t>
            </w:r>
            <w:r w:rsidR="00402C6B">
              <w:t>363</w:t>
            </w:r>
          </w:p>
        </w:tc>
        <w:tc>
          <w:tcPr>
            <w:tcW w:w="2266" w:type="dxa"/>
          </w:tcPr>
          <w:p w14:paraId="797FCB3F" w14:textId="1D276EDF" w:rsidR="008E6563" w:rsidRPr="00EB1AFA" w:rsidRDefault="008E6563" w:rsidP="002410E3">
            <w:pPr>
              <w:jc w:val="center"/>
            </w:pPr>
            <w:r w:rsidRPr="008E6563">
              <w:t>0</w:t>
            </w:r>
            <w:r w:rsidR="00B138A8">
              <w:t>,</w:t>
            </w:r>
            <w:r w:rsidR="00F419AA">
              <w:t>3942</w:t>
            </w:r>
          </w:p>
        </w:tc>
      </w:tr>
      <w:tr w:rsidR="008E6563" w:rsidRPr="00EB1AFA" w14:paraId="6566DE1F" w14:textId="77777777">
        <w:trPr>
          <w:jc w:val="center"/>
        </w:trPr>
        <w:tc>
          <w:tcPr>
            <w:tcW w:w="2265" w:type="dxa"/>
          </w:tcPr>
          <w:p w14:paraId="7BB3E2C5" w14:textId="77777777" w:rsidR="008E6563" w:rsidRPr="00EB1AFA" w:rsidRDefault="008E6563" w:rsidP="002410E3">
            <w:pPr>
              <w:jc w:val="center"/>
            </w:pPr>
            <w:r w:rsidRPr="00EB1AFA">
              <w:t>5</w:t>
            </w:r>
          </w:p>
        </w:tc>
        <w:tc>
          <w:tcPr>
            <w:tcW w:w="2265" w:type="dxa"/>
          </w:tcPr>
          <w:p w14:paraId="3F0F9727" w14:textId="110531D6" w:rsidR="008E6563" w:rsidRPr="00EB1AFA" w:rsidRDefault="00F419AA" w:rsidP="002410E3">
            <w:pPr>
              <w:jc w:val="center"/>
            </w:pPr>
            <w:r>
              <w:t>2</w:t>
            </w:r>
            <w:r w:rsidR="00B138A8">
              <w:t>,</w:t>
            </w:r>
            <w:r>
              <w:t>2</w:t>
            </w:r>
            <w:r w:rsidR="008E6563" w:rsidRPr="008E6563">
              <w:t>02</w:t>
            </w:r>
          </w:p>
        </w:tc>
        <w:tc>
          <w:tcPr>
            <w:tcW w:w="2266" w:type="dxa"/>
          </w:tcPr>
          <w:p w14:paraId="5426891C" w14:textId="0CD515FD" w:rsidR="008E6563" w:rsidRPr="00EB1AFA" w:rsidRDefault="008E6563" w:rsidP="002410E3">
            <w:pPr>
              <w:jc w:val="center"/>
            </w:pPr>
            <w:r w:rsidRPr="008E6563">
              <w:t>0</w:t>
            </w:r>
            <w:r w:rsidR="00F419AA">
              <w:t>5715</w:t>
            </w:r>
          </w:p>
        </w:tc>
      </w:tr>
    </w:tbl>
    <w:p w14:paraId="029AB964" w14:textId="77777777" w:rsidR="00ED7BA4" w:rsidRPr="00EB1AFA" w:rsidRDefault="00ED7BA4" w:rsidP="000142BC"/>
    <w:p w14:paraId="59F723F1" w14:textId="22DC2DF4" w:rsidR="005D158E" w:rsidRDefault="008E6563" w:rsidP="000142BC">
      <w:r w:rsidRPr="008E6563">
        <w:t>W każdym z badanych rzędów opóźnień p-</w:t>
      </w:r>
      <w:proofErr w:type="spellStart"/>
      <w:r w:rsidRPr="008E6563">
        <w:t>value</w:t>
      </w:r>
      <w:proofErr w:type="spellEnd"/>
      <w:r w:rsidRPr="008E6563">
        <w:t xml:space="preserve"> znacznie przekracza przyjęty poziom istotności, 5%, a zatem z dużą pewnością założyć można że autokorelacja reszt modelu nie występuje</w:t>
      </w:r>
      <w:r>
        <w:t>.</w:t>
      </w:r>
    </w:p>
    <w:p w14:paraId="54D5FBF3" w14:textId="60D48E4C" w:rsidR="008E6563" w:rsidRDefault="008E6563" w:rsidP="000142BC">
      <w:pPr>
        <w:pStyle w:val="Akapitzlist"/>
        <w:numPr>
          <w:ilvl w:val="0"/>
          <w:numId w:val="3"/>
        </w:numPr>
      </w:pPr>
      <w:r w:rsidRPr="008E6563">
        <w:t xml:space="preserve">Test </w:t>
      </w:r>
      <w:proofErr w:type="spellStart"/>
      <w:r w:rsidRPr="008E6563">
        <w:t>Ljunga-Boxa</w:t>
      </w:r>
      <w:proofErr w:type="spellEnd"/>
      <w:r>
        <w:t xml:space="preserve"> można przeprowadzić </w:t>
      </w:r>
      <w:r w:rsidR="00034253">
        <w:t xml:space="preserve">również na kwadratach reszt w celu sprawdzenia </w:t>
      </w:r>
      <w:proofErr w:type="spellStart"/>
      <w:r w:rsidR="00034253">
        <w:t>homoskedastyczności</w:t>
      </w:r>
      <w:proofErr w:type="spellEnd"/>
      <w:r w:rsidR="00034253">
        <w:t xml:space="preserve"> reszt modelu. Wyniki testu prezentują się w sposób następujący:</w:t>
      </w:r>
    </w:p>
    <w:tbl>
      <w:tblPr>
        <w:tblStyle w:val="Tabela-Siatka"/>
        <w:tblW w:w="0" w:type="auto"/>
        <w:jc w:val="center"/>
        <w:tblLook w:val="04A0" w:firstRow="1" w:lastRow="0" w:firstColumn="1" w:lastColumn="0" w:noHBand="0" w:noVBand="1"/>
      </w:tblPr>
      <w:tblGrid>
        <w:gridCol w:w="2265"/>
        <w:gridCol w:w="2265"/>
        <w:gridCol w:w="2266"/>
      </w:tblGrid>
      <w:tr w:rsidR="00034253" w:rsidRPr="00ED7BA4" w14:paraId="3DC6FE88" w14:textId="77777777">
        <w:trPr>
          <w:jc w:val="center"/>
        </w:trPr>
        <w:tc>
          <w:tcPr>
            <w:tcW w:w="2265" w:type="dxa"/>
          </w:tcPr>
          <w:p w14:paraId="23EE32FD" w14:textId="77777777" w:rsidR="00034253" w:rsidRPr="002410E3" w:rsidRDefault="00034253" w:rsidP="002410E3">
            <w:pPr>
              <w:jc w:val="center"/>
              <w:rPr>
                <w:b/>
              </w:rPr>
            </w:pPr>
            <w:r w:rsidRPr="002410E3">
              <w:rPr>
                <w:b/>
              </w:rPr>
              <w:lastRenderedPageBreak/>
              <w:t>Rząd opóźnień</w:t>
            </w:r>
          </w:p>
        </w:tc>
        <w:tc>
          <w:tcPr>
            <w:tcW w:w="2265" w:type="dxa"/>
          </w:tcPr>
          <w:p w14:paraId="0426D268" w14:textId="77777777" w:rsidR="00034253" w:rsidRPr="002410E3" w:rsidRDefault="00034253" w:rsidP="002410E3">
            <w:pPr>
              <w:jc w:val="center"/>
              <w:rPr>
                <w:b/>
              </w:rPr>
            </w:pPr>
            <w:r w:rsidRPr="002410E3">
              <w:rPr>
                <w:b/>
              </w:rPr>
              <w:t xml:space="preserve">Wartość statystyki </w:t>
            </w:r>
            <w:r w:rsidRPr="00ED7BA4">
              <w:rPr>
                <w:rStyle w:val="mi"/>
                <w:b/>
                <w:bCs/>
                <w:color w:val="222222"/>
                <w:bdr w:val="none" w:sz="0" w:space="0" w:color="auto" w:frame="1"/>
                <w:shd w:val="clear" w:color="auto" w:fill="F7F7F7"/>
              </w:rPr>
              <w:t>χ</w:t>
            </w:r>
            <w:r w:rsidRPr="00ED7BA4">
              <w:rPr>
                <w:rStyle w:val="mn"/>
                <w:b/>
                <w:bCs/>
                <w:color w:val="222222"/>
                <w:bdr w:val="none" w:sz="0" w:space="0" w:color="auto" w:frame="1"/>
                <w:shd w:val="clear" w:color="auto" w:fill="F7F7F7"/>
                <w:vertAlign w:val="superscript"/>
              </w:rPr>
              <w:t>2</w:t>
            </w:r>
          </w:p>
        </w:tc>
        <w:tc>
          <w:tcPr>
            <w:tcW w:w="2266" w:type="dxa"/>
          </w:tcPr>
          <w:p w14:paraId="60627FA0" w14:textId="77777777" w:rsidR="00034253" w:rsidRPr="002410E3" w:rsidRDefault="00034253" w:rsidP="002410E3">
            <w:pPr>
              <w:jc w:val="center"/>
              <w:rPr>
                <w:b/>
              </w:rPr>
            </w:pPr>
            <w:r w:rsidRPr="002410E3">
              <w:rPr>
                <w:b/>
              </w:rPr>
              <w:t>p-</w:t>
            </w:r>
            <w:proofErr w:type="spellStart"/>
            <w:r w:rsidRPr="002410E3">
              <w:rPr>
                <w:b/>
              </w:rPr>
              <w:t>value</w:t>
            </w:r>
            <w:proofErr w:type="spellEnd"/>
          </w:p>
        </w:tc>
      </w:tr>
      <w:tr w:rsidR="00034253" w:rsidRPr="00EB1AFA" w14:paraId="3CF6479F" w14:textId="77777777">
        <w:trPr>
          <w:jc w:val="center"/>
        </w:trPr>
        <w:tc>
          <w:tcPr>
            <w:tcW w:w="2265" w:type="dxa"/>
          </w:tcPr>
          <w:p w14:paraId="161F8658" w14:textId="77777777" w:rsidR="00034253" w:rsidRPr="00EB1AFA" w:rsidRDefault="00034253" w:rsidP="002410E3">
            <w:pPr>
              <w:jc w:val="center"/>
            </w:pPr>
            <w:r w:rsidRPr="00EB1AFA">
              <w:t>1</w:t>
            </w:r>
          </w:p>
        </w:tc>
        <w:tc>
          <w:tcPr>
            <w:tcW w:w="2265" w:type="dxa"/>
          </w:tcPr>
          <w:p w14:paraId="527196C3" w14:textId="34B4397A" w:rsidR="00034253" w:rsidRPr="00EB1AFA" w:rsidRDefault="00B6624E" w:rsidP="002410E3">
            <w:pPr>
              <w:jc w:val="center"/>
            </w:pPr>
            <w:r>
              <w:t>3,</w:t>
            </w:r>
            <w:r w:rsidR="00034253" w:rsidRPr="00034253">
              <w:t>696</w:t>
            </w:r>
          </w:p>
        </w:tc>
        <w:tc>
          <w:tcPr>
            <w:tcW w:w="2266" w:type="dxa"/>
          </w:tcPr>
          <w:p w14:paraId="6AB1AAE7" w14:textId="161FEFA4" w:rsidR="00034253" w:rsidRPr="00EB1AFA" w:rsidRDefault="00034253" w:rsidP="002410E3">
            <w:pPr>
              <w:jc w:val="center"/>
            </w:pPr>
            <w:r w:rsidRPr="00034253">
              <w:t>0</w:t>
            </w:r>
            <w:r w:rsidR="00B138A8">
              <w:t>,</w:t>
            </w:r>
            <w:r w:rsidR="00B6624E">
              <w:t>0545</w:t>
            </w:r>
          </w:p>
        </w:tc>
      </w:tr>
      <w:tr w:rsidR="00034253" w:rsidRPr="00EB1AFA" w14:paraId="0A122759" w14:textId="77777777">
        <w:trPr>
          <w:jc w:val="center"/>
        </w:trPr>
        <w:tc>
          <w:tcPr>
            <w:tcW w:w="2265" w:type="dxa"/>
          </w:tcPr>
          <w:p w14:paraId="4F266139" w14:textId="4E90032C" w:rsidR="00034253" w:rsidRPr="00EB1AFA" w:rsidRDefault="00034253" w:rsidP="002410E3">
            <w:pPr>
              <w:jc w:val="center"/>
            </w:pPr>
            <w:r>
              <w:t>11</w:t>
            </w:r>
          </w:p>
        </w:tc>
        <w:tc>
          <w:tcPr>
            <w:tcW w:w="2265" w:type="dxa"/>
          </w:tcPr>
          <w:p w14:paraId="0E6CA5F8" w14:textId="65FFFFB4" w:rsidR="00034253" w:rsidRPr="00EB1AFA" w:rsidRDefault="00B6624E" w:rsidP="002410E3">
            <w:pPr>
              <w:jc w:val="center"/>
            </w:pPr>
            <w:r>
              <w:t>10</w:t>
            </w:r>
            <w:r w:rsidR="00E40537">
              <w:t>,357</w:t>
            </w:r>
          </w:p>
        </w:tc>
        <w:tc>
          <w:tcPr>
            <w:tcW w:w="2266" w:type="dxa"/>
          </w:tcPr>
          <w:p w14:paraId="7927E1E6" w14:textId="45F3C260" w:rsidR="00034253" w:rsidRPr="00EB1AFA" w:rsidRDefault="00034253" w:rsidP="002410E3">
            <w:pPr>
              <w:jc w:val="center"/>
            </w:pPr>
            <w:r w:rsidRPr="00034253">
              <w:t>0</w:t>
            </w:r>
            <w:r w:rsidR="00B138A8">
              <w:t>,</w:t>
            </w:r>
            <w:r w:rsidR="00E40537">
              <w:t>080</w:t>
            </w:r>
            <w:r w:rsidR="00BC1C87">
              <w:t>9</w:t>
            </w:r>
          </w:p>
        </w:tc>
      </w:tr>
      <w:tr w:rsidR="00034253" w:rsidRPr="00EB1AFA" w14:paraId="333A97C6" w14:textId="77777777">
        <w:trPr>
          <w:jc w:val="center"/>
        </w:trPr>
        <w:tc>
          <w:tcPr>
            <w:tcW w:w="2265" w:type="dxa"/>
          </w:tcPr>
          <w:p w14:paraId="757C3F4B" w14:textId="4739C17D" w:rsidR="00034253" w:rsidRPr="00EB1AFA" w:rsidRDefault="00034253" w:rsidP="002410E3">
            <w:pPr>
              <w:jc w:val="center"/>
            </w:pPr>
            <w:r>
              <w:t>19</w:t>
            </w:r>
          </w:p>
        </w:tc>
        <w:tc>
          <w:tcPr>
            <w:tcW w:w="2265" w:type="dxa"/>
          </w:tcPr>
          <w:p w14:paraId="3A9528C4" w14:textId="6F0D706B" w:rsidR="00034253" w:rsidRPr="00EB1AFA" w:rsidRDefault="00E40537" w:rsidP="002410E3">
            <w:pPr>
              <w:jc w:val="center"/>
            </w:pPr>
            <w:r>
              <w:t>15,752</w:t>
            </w:r>
          </w:p>
        </w:tc>
        <w:tc>
          <w:tcPr>
            <w:tcW w:w="2266" w:type="dxa"/>
          </w:tcPr>
          <w:p w14:paraId="0749BF3F" w14:textId="1FFF973D" w:rsidR="00034253" w:rsidRPr="00EB1AFA" w:rsidRDefault="00034253" w:rsidP="002410E3">
            <w:pPr>
              <w:jc w:val="center"/>
            </w:pPr>
            <w:r w:rsidRPr="00034253">
              <w:t>0</w:t>
            </w:r>
            <w:r w:rsidR="00B138A8">
              <w:t>,</w:t>
            </w:r>
            <w:r w:rsidR="00BC1C87">
              <w:t>0739</w:t>
            </w:r>
          </w:p>
        </w:tc>
      </w:tr>
    </w:tbl>
    <w:p w14:paraId="4E0CF834" w14:textId="44F50330" w:rsidR="008E6563" w:rsidRDefault="00034253" w:rsidP="000142BC">
      <w:r>
        <w:t>W tym przypadku również zaobserwować można że p-</w:t>
      </w:r>
      <w:proofErr w:type="spellStart"/>
      <w:r>
        <w:t>value</w:t>
      </w:r>
      <w:proofErr w:type="spellEnd"/>
      <w:r>
        <w:t xml:space="preserve"> w każdym z badanych rzędów opóźnień </w:t>
      </w:r>
      <w:r w:rsidRPr="00034253">
        <w:t>znacznie przekracza przyjęty poziom istotności, 5%, a zatem z dużą pewnością założyć można że autokorelacja</w:t>
      </w:r>
      <w:r>
        <w:t xml:space="preserve"> kwadratów</w:t>
      </w:r>
      <w:r w:rsidRPr="00034253">
        <w:t xml:space="preserve"> reszt modelu nie występuje</w:t>
      </w:r>
      <w:r>
        <w:t xml:space="preserve">, a co za tym idzie reszty modelu są </w:t>
      </w:r>
      <w:proofErr w:type="spellStart"/>
      <w:r>
        <w:t>homoskedastyczne</w:t>
      </w:r>
      <w:proofErr w:type="spellEnd"/>
      <w:r>
        <w:t>.</w:t>
      </w:r>
    </w:p>
    <w:p w14:paraId="2DCEC407" w14:textId="478DD2B6" w:rsidR="00034253" w:rsidRDefault="00DC6A34" w:rsidP="000142BC">
      <w:pPr>
        <w:pStyle w:val="Akapitzlist"/>
        <w:numPr>
          <w:ilvl w:val="0"/>
          <w:numId w:val="3"/>
        </w:numPr>
      </w:pPr>
      <w:r>
        <w:t xml:space="preserve">LM ARCH test służy do zweryfikowania czy w modelu występują efekty ARCH. Hipoteza zerowa tego testu zakłada że efekty ARCH nie występują. </w:t>
      </w:r>
      <w:r w:rsidRPr="00DC6A34">
        <w:t>Wyniki testu prezentują się w sposób następujący:</w:t>
      </w:r>
    </w:p>
    <w:tbl>
      <w:tblPr>
        <w:tblStyle w:val="Tabela-Siatka"/>
        <w:tblW w:w="0" w:type="auto"/>
        <w:jc w:val="center"/>
        <w:tblLook w:val="04A0" w:firstRow="1" w:lastRow="0" w:firstColumn="1" w:lastColumn="0" w:noHBand="0" w:noVBand="1"/>
      </w:tblPr>
      <w:tblGrid>
        <w:gridCol w:w="2265"/>
        <w:gridCol w:w="2408"/>
        <w:gridCol w:w="2123"/>
      </w:tblGrid>
      <w:tr w:rsidR="00DC6A34" w:rsidRPr="00ED7BA4" w14:paraId="61F3CC19" w14:textId="77777777" w:rsidTr="00DC6A34">
        <w:trPr>
          <w:jc w:val="center"/>
        </w:trPr>
        <w:tc>
          <w:tcPr>
            <w:tcW w:w="2265" w:type="dxa"/>
          </w:tcPr>
          <w:p w14:paraId="31213FEC" w14:textId="77777777" w:rsidR="00DC6A34" w:rsidRPr="002410E3" w:rsidRDefault="00DC6A34" w:rsidP="002410E3">
            <w:pPr>
              <w:jc w:val="center"/>
              <w:rPr>
                <w:b/>
              </w:rPr>
            </w:pPr>
            <w:r w:rsidRPr="002410E3">
              <w:rPr>
                <w:b/>
              </w:rPr>
              <w:t>Rząd opóźnień</w:t>
            </w:r>
          </w:p>
        </w:tc>
        <w:tc>
          <w:tcPr>
            <w:tcW w:w="2408" w:type="dxa"/>
          </w:tcPr>
          <w:p w14:paraId="639E0DAF" w14:textId="4CF72E6F" w:rsidR="00DC6A34" w:rsidRPr="002410E3" w:rsidRDefault="00DC6A34" w:rsidP="002410E3">
            <w:pPr>
              <w:jc w:val="center"/>
              <w:rPr>
                <w:b/>
              </w:rPr>
            </w:pPr>
            <w:r w:rsidRPr="002410E3">
              <w:rPr>
                <w:b/>
              </w:rPr>
              <w:t>Wartość statystyki LR</w:t>
            </w:r>
          </w:p>
        </w:tc>
        <w:tc>
          <w:tcPr>
            <w:tcW w:w="2123" w:type="dxa"/>
          </w:tcPr>
          <w:p w14:paraId="417FE152" w14:textId="77777777" w:rsidR="00DC6A34" w:rsidRPr="002410E3" w:rsidRDefault="00DC6A34" w:rsidP="002410E3">
            <w:pPr>
              <w:jc w:val="center"/>
              <w:rPr>
                <w:b/>
              </w:rPr>
            </w:pPr>
            <w:r w:rsidRPr="002410E3">
              <w:rPr>
                <w:b/>
              </w:rPr>
              <w:t>p-</w:t>
            </w:r>
            <w:proofErr w:type="spellStart"/>
            <w:r w:rsidRPr="002410E3">
              <w:rPr>
                <w:b/>
              </w:rPr>
              <w:t>value</w:t>
            </w:r>
            <w:proofErr w:type="spellEnd"/>
          </w:p>
        </w:tc>
      </w:tr>
      <w:tr w:rsidR="00DC6A34" w:rsidRPr="00EB1AFA" w14:paraId="1C48F60A" w14:textId="77777777" w:rsidTr="00DC6A34">
        <w:trPr>
          <w:jc w:val="center"/>
        </w:trPr>
        <w:tc>
          <w:tcPr>
            <w:tcW w:w="2265" w:type="dxa"/>
          </w:tcPr>
          <w:p w14:paraId="60E9B598" w14:textId="3AD6FC33" w:rsidR="00DC6A34" w:rsidRPr="00EB1AFA" w:rsidRDefault="00DC6A34" w:rsidP="002410E3">
            <w:pPr>
              <w:jc w:val="center"/>
            </w:pPr>
            <w:r>
              <w:t>5</w:t>
            </w:r>
          </w:p>
        </w:tc>
        <w:tc>
          <w:tcPr>
            <w:tcW w:w="2408" w:type="dxa"/>
          </w:tcPr>
          <w:p w14:paraId="00E8723F" w14:textId="7E7A3499" w:rsidR="00DC6A34" w:rsidRPr="00EB1AFA" w:rsidRDefault="004970AF" w:rsidP="002410E3">
            <w:pPr>
              <w:jc w:val="center"/>
            </w:pPr>
            <w:r>
              <w:t>2,768</w:t>
            </w:r>
          </w:p>
        </w:tc>
        <w:tc>
          <w:tcPr>
            <w:tcW w:w="2123" w:type="dxa"/>
          </w:tcPr>
          <w:p w14:paraId="70738F2F" w14:textId="27A12560" w:rsidR="00DC6A34" w:rsidRPr="00EB1AFA" w:rsidRDefault="00DC6A34" w:rsidP="002410E3">
            <w:pPr>
              <w:jc w:val="center"/>
            </w:pPr>
            <w:r w:rsidRPr="00DC6A34">
              <w:t>0</w:t>
            </w:r>
            <w:r w:rsidR="00B138A8">
              <w:t>,</w:t>
            </w:r>
            <w:r w:rsidR="00444BE6">
              <w:t>09</w:t>
            </w:r>
            <w:r w:rsidR="000A68D6">
              <w:t>61</w:t>
            </w:r>
          </w:p>
        </w:tc>
      </w:tr>
      <w:tr w:rsidR="00DC6A34" w:rsidRPr="00EB1AFA" w14:paraId="50B27C80" w14:textId="77777777" w:rsidTr="00DC6A34">
        <w:trPr>
          <w:jc w:val="center"/>
        </w:trPr>
        <w:tc>
          <w:tcPr>
            <w:tcW w:w="2265" w:type="dxa"/>
          </w:tcPr>
          <w:p w14:paraId="3613954E" w14:textId="21D68799" w:rsidR="00DC6A34" w:rsidRPr="00EB1AFA" w:rsidRDefault="00DC6A34" w:rsidP="002410E3">
            <w:pPr>
              <w:jc w:val="center"/>
            </w:pPr>
            <w:r>
              <w:t>7</w:t>
            </w:r>
          </w:p>
        </w:tc>
        <w:tc>
          <w:tcPr>
            <w:tcW w:w="2408" w:type="dxa"/>
          </w:tcPr>
          <w:p w14:paraId="2853A99A" w14:textId="2416AB36" w:rsidR="00DC6A34" w:rsidRPr="00EB1AFA" w:rsidRDefault="00444BE6" w:rsidP="002410E3">
            <w:pPr>
              <w:jc w:val="center"/>
            </w:pPr>
            <w:r>
              <w:t>4,851</w:t>
            </w:r>
          </w:p>
        </w:tc>
        <w:tc>
          <w:tcPr>
            <w:tcW w:w="2123" w:type="dxa"/>
          </w:tcPr>
          <w:p w14:paraId="2C9E51BD" w14:textId="2BFAC320" w:rsidR="00DC6A34" w:rsidRPr="00EB1AFA" w:rsidRDefault="00DC6A34" w:rsidP="002410E3">
            <w:pPr>
              <w:jc w:val="center"/>
            </w:pPr>
            <w:r w:rsidRPr="00DC6A34">
              <w:t>0</w:t>
            </w:r>
            <w:r w:rsidR="00B138A8">
              <w:t>,</w:t>
            </w:r>
            <w:r w:rsidR="000A68D6">
              <w:t>1306</w:t>
            </w:r>
          </w:p>
        </w:tc>
      </w:tr>
      <w:tr w:rsidR="00DC6A34" w:rsidRPr="00EB1AFA" w14:paraId="48C08C65" w14:textId="77777777" w:rsidTr="00DC6A34">
        <w:trPr>
          <w:jc w:val="center"/>
        </w:trPr>
        <w:tc>
          <w:tcPr>
            <w:tcW w:w="2265" w:type="dxa"/>
          </w:tcPr>
          <w:p w14:paraId="6A5F2738" w14:textId="28A95F37" w:rsidR="00DC6A34" w:rsidRPr="00EB1AFA" w:rsidRDefault="00DC6A34" w:rsidP="002410E3">
            <w:pPr>
              <w:jc w:val="center"/>
            </w:pPr>
            <w:r>
              <w:t>9</w:t>
            </w:r>
          </w:p>
        </w:tc>
        <w:tc>
          <w:tcPr>
            <w:tcW w:w="2408" w:type="dxa"/>
          </w:tcPr>
          <w:p w14:paraId="5F707EB0" w14:textId="1DDBEC70" w:rsidR="00DC6A34" w:rsidRPr="00EB1AFA" w:rsidRDefault="00444BE6" w:rsidP="002410E3">
            <w:pPr>
              <w:jc w:val="center"/>
            </w:pPr>
            <w:r>
              <w:t>5,964</w:t>
            </w:r>
          </w:p>
        </w:tc>
        <w:tc>
          <w:tcPr>
            <w:tcW w:w="2123" w:type="dxa"/>
          </w:tcPr>
          <w:p w14:paraId="79B8FCA0" w14:textId="3316D2FA" w:rsidR="00DC6A34" w:rsidRPr="00EB1AFA" w:rsidRDefault="00DC6A34" w:rsidP="002410E3">
            <w:pPr>
              <w:jc w:val="center"/>
            </w:pPr>
            <w:r w:rsidRPr="00DC6A34">
              <w:t>0</w:t>
            </w:r>
            <w:r w:rsidR="00B138A8">
              <w:t>,</w:t>
            </w:r>
            <w:r w:rsidR="000A68D6">
              <w:t>1782</w:t>
            </w:r>
          </w:p>
        </w:tc>
      </w:tr>
    </w:tbl>
    <w:p w14:paraId="59C2F25C" w14:textId="2B121FDB" w:rsidR="007930F4" w:rsidRDefault="007930F4" w:rsidP="000142BC">
      <w:pPr>
        <w:pStyle w:val="Akapitzlist"/>
      </w:pPr>
      <w:r>
        <w:t>W każdym badanym rzędzie opóźnień p-</w:t>
      </w:r>
      <w:proofErr w:type="spellStart"/>
      <w:r>
        <w:t>value</w:t>
      </w:r>
      <w:proofErr w:type="spellEnd"/>
      <w:r>
        <w:t xml:space="preserve"> znacznie przekracza </w:t>
      </w:r>
      <w:r w:rsidRPr="007930F4">
        <w:t>przyjęty poziom istotności, 5%,</w:t>
      </w:r>
      <w:r>
        <w:t xml:space="preserve"> a zatem przyjęta została hipoteza zerowa wnioskującą o braku występowania efektu ARCH</w:t>
      </w:r>
    </w:p>
    <w:p w14:paraId="4EB4EA7B" w14:textId="73B5CB62" w:rsidR="007930F4" w:rsidRDefault="007930F4" w:rsidP="000142BC">
      <w:pPr>
        <w:pStyle w:val="Akapitzlist"/>
        <w:numPr>
          <w:ilvl w:val="0"/>
          <w:numId w:val="3"/>
        </w:numPr>
      </w:pPr>
      <w:proofErr w:type="spellStart"/>
      <w:r>
        <w:t>Nyblom</w:t>
      </w:r>
      <w:proofErr w:type="spellEnd"/>
      <w:r>
        <w:t xml:space="preserve"> </w:t>
      </w:r>
      <w:proofErr w:type="spellStart"/>
      <w:r>
        <w:t>stability</w:t>
      </w:r>
      <w:proofErr w:type="spellEnd"/>
      <w:r>
        <w:t xml:space="preserve"> test służy do zbadania, czy parametry </w:t>
      </w:r>
      <w:proofErr w:type="spellStart"/>
      <w:r>
        <w:t>wyestymowanego</w:t>
      </w:r>
      <w:proofErr w:type="spellEnd"/>
      <w:r>
        <w:t xml:space="preserve"> wcześniej modelu są stabilne</w:t>
      </w:r>
      <w:r w:rsidR="000646BD">
        <w:t xml:space="preserve">. W celu określenia czy parametry są stabilne należy sprawdzić czy łączna statystyka testowa jest niższa od przyjęte wartości krytycznej. Łączna statystyka testu wyniosła </w:t>
      </w:r>
      <w:r w:rsidR="00D169B9">
        <w:t>4,</w:t>
      </w:r>
      <w:r w:rsidR="00B7498B">
        <w:t>5557</w:t>
      </w:r>
      <w:r w:rsidR="000646BD">
        <w:t>, a wartość krytyczna dla</w:t>
      </w:r>
      <w:r w:rsidR="006F0D25">
        <w:t xml:space="preserve"> poziomu istotności 5% wynosi </w:t>
      </w:r>
      <w:r w:rsidR="006F0D25" w:rsidRPr="006F0D25">
        <w:t>1</w:t>
      </w:r>
      <w:r w:rsidR="00D14A33">
        <w:t>,</w:t>
      </w:r>
      <w:r w:rsidR="006F0D25" w:rsidRPr="006F0D25">
        <w:t>47</w:t>
      </w:r>
      <w:r w:rsidR="006F0D25">
        <w:t xml:space="preserve">, a zatem nie można </w:t>
      </w:r>
      <w:r w:rsidR="00A40E52">
        <w:t>przyjąć hipotezy zerowej mówiącej o stałości parametrów w czasie.</w:t>
      </w:r>
    </w:p>
    <w:p w14:paraId="1A3A3FDD" w14:textId="3CBEDB64" w:rsidR="006F0D25" w:rsidRDefault="006F0D25" w:rsidP="000142BC">
      <w:pPr>
        <w:pStyle w:val="Akapitzlist"/>
        <w:numPr>
          <w:ilvl w:val="0"/>
          <w:numId w:val="3"/>
        </w:numPr>
      </w:pPr>
      <w:proofErr w:type="spellStart"/>
      <w:r w:rsidRPr="006F0D25">
        <w:t>Sign</w:t>
      </w:r>
      <w:proofErr w:type="spellEnd"/>
      <w:r w:rsidRPr="006F0D25">
        <w:t xml:space="preserve"> </w:t>
      </w:r>
      <w:proofErr w:type="spellStart"/>
      <w:r w:rsidRPr="006F0D25">
        <w:t>Bias</w:t>
      </w:r>
      <w:proofErr w:type="spellEnd"/>
      <w:r w:rsidRPr="006F0D25">
        <w:t xml:space="preserve"> </w:t>
      </w:r>
      <w:r w:rsidR="00A40E52">
        <w:t xml:space="preserve">test służy do zbadania czy w zbudowanym modelu występuje efekt dźwigni, a zatem czy </w:t>
      </w:r>
      <w:r w:rsidR="00004D4B">
        <w:t>jeśli w badanym szeregu występują efekty asymetrii to wyznaczona wartość zmienności będzie zaburzona. Hipoteza zerowa tego testu zakłada poprawną specyfikację modelu. P-</w:t>
      </w:r>
      <w:proofErr w:type="spellStart"/>
      <w:r w:rsidR="00004D4B">
        <w:t>value</w:t>
      </w:r>
      <w:proofErr w:type="spellEnd"/>
      <w:r w:rsidR="00004D4B">
        <w:t xml:space="preserve"> dla łącznej statystyki testu wyniosło </w:t>
      </w:r>
      <w:r w:rsidR="00004D4B" w:rsidRPr="00004D4B">
        <w:t>0</w:t>
      </w:r>
      <w:r w:rsidR="001855DE">
        <w:t>,1204</w:t>
      </w:r>
      <w:r w:rsidR="00004D4B">
        <w:t>, co znacznie przekracza przyjęty poziom istotności 5%, zatem nie ma podstaw do odrzucenia hipotezy zerowej zakładającej poprawną specyfikację modelu.</w:t>
      </w:r>
    </w:p>
    <w:p w14:paraId="089167A3" w14:textId="6F50798C" w:rsidR="00004D4B" w:rsidRPr="005A7EB1" w:rsidRDefault="00004D4B" w:rsidP="000142BC">
      <w:pPr>
        <w:pStyle w:val="Akapitzlist"/>
        <w:numPr>
          <w:ilvl w:val="0"/>
          <w:numId w:val="3"/>
        </w:numPr>
      </w:pPr>
      <w:r>
        <w:t>Test zgodności Pearsona jest wykorzystywany do porównywania rozkładu reszt empirycznych z przyjętym teoretycznym rozkładem prawdopodobieństwa. Hipoteza zerowa zakłada, że rozkład reszt jest równy teoretycznemu rozkładowi prawdopodobieństwa.</w:t>
      </w:r>
      <w:r w:rsidR="002602DB">
        <w:t xml:space="preserve"> </w:t>
      </w:r>
      <w:r w:rsidR="00A02680">
        <w:t>W celu przeprowadzenia testu tworzymy kilka kategorii do których należą reszty z określonych</w:t>
      </w:r>
      <w:r w:rsidR="00D22404">
        <w:t xml:space="preserve"> </w:t>
      </w:r>
      <w:r w:rsidR="00A02680">
        <w:t>przedziałów wielkości.</w:t>
      </w:r>
      <w:r w:rsidR="009A3296">
        <w:t xml:space="preserve"> Wyniki testu wyglądają następująco:</w:t>
      </w:r>
    </w:p>
    <w:tbl>
      <w:tblPr>
        <w:tblStyle w:val="Tabela-Siatka"/>
        <w:tblW w:w="0" w:type="auto"/>
        <w:jc w:val="center"/>
        <w:tblLook w:val="04A0" w:firstRow="1" w:lastRow="0" w:firstColumn="1" w:lastColumn="0" w:noHBand="0" w:noVBand="1"/>
      </w:tblPr>
      <w:tblGrid>
        <w:gridCol w:w="2265"/>
        <w:gridCol w:w="2408"/>
        <w:gridCol w:w="2123"/>
      </w:tblGrid>
      <w:tr w:rsidR="003A17A8" w:rsidRPr="00ED7BA4" w14:paraId="796E8BBB" w14:textId="77777777">
        <w:trPr>
          <w:jc w:val="center"/>
        </w:trPr>
        <w:tc>
          <w:tcPr>
            <w:tcW w:w="2265" w:type="dxa"/>
          </w:tcPr>
          <w:p w14:paraId="661FA89C" w14:textId="062409D5" w:rsidR="003A17A8" w:rsidRPr="002410E3" w:rsidRDefault="00CF02F5" w:rsidP="002410E3">
            <w:pPr>
              <w:jc w:val="center"/>
              <w:rPr>
                <w:b/>
              </w:rPr>
            </w:pPr>
            <w:r w:rsidRPr="002410E3">
              <w:rPr>
                <w:b/>
              </w:rPr>
              <w:t>Przedział wielkości</w:t>
            </w:r>
          </w:p>
        </w:tc>
        <w:tc>
          <w:tcPr>
            <w:tcW w:w="2408" w:type="dxa"/>
          </w:tcPr>
          <w:p w14:paraId="67946833" w14:textId="48DBB198" w:rsidR="003A17A8" w:rsidRPr="002410E3" w:rsidRDefault="003A17A8" w:rsidP="002410E3">
            <w:pPr>
              <w:jc w:val="center"/>
              <w:rPr>
                <w:b/>
              </w:rPr>
            </w:pPr>
            <w:r w:rsidRPr="002410E3">
              <w:rPr>
                <w:b/>
              </w:rPr>
              <w:t xml:space="preserve">Wartość statystyki </w:t>
            </w:r>
            <w:r w:rsidR="00604AC8" w:rsidRPr="002410E3">
              <w:rPr>
                <w:b/>
              </w:rPr>
              <w:t>χ2</w:t>
            </w:r>
          </w:p>
        </w:tc>
        <w:tc>
          <w:tcPr>
            <w:tcW w:w="2123" w:type="dxa"/>
          </w:tcPr>
          <w:p w14:paraId="436E4C36" w14:textId="77777777" w:rsidR="003A17A8" w:rsidRPr="002410E3" w:rsidRDefault="003A17A8" w:rsidP="002410E3">
            <w:pPr>
              <w:jc w:val="center"/>
              <w:rPr>
                <w:b/>
              </w:rPr>
            </w:pPr>
            <w:r w:rsidRPr="002410E3">
              <w:rPr>
                <w:b/>
              </w:rPr>
              <w:t>p-</w:t>
            </w:r>
            <w:proofErr w:type="spellStart"/>
            <w:r w:rsidRPr="002410E3">
              <w:rPr>
                <w:b/>
              </w:rPr>
              <w:t>value</w:t>
            </w:r>
            <w:proofErr w:type="spellEnd"/>
          </w:p>
        </w:tc>
      </w:tr>
      <w:tr w:rsidR="003A17A8" w:rsidRPr="00EB1AFA" w14:paraId="7572EE9E" w14:textId="77777777">
        <w:trPr>
          <w:jc w:val="center"/>
        </w:trPr>
        <w:tc>
          <w:tcPr>
            <w:tcW w:w="2265" w:type="dxa"/>
          </w:tcPr>
          <w:p w14:paraId="20F37627" w14:textId="67B42969" w:rsidR="003A17A8" w:rsidRPr="00EB1AFA" w:rsidRDefault="00604AC8" w:rsidP="002410E3">
            <w:pPr>
              <w:jc w:val="center"/>
            </w:pPr>
            <w:r>
              <w:t>20</w:t>
            </w:r>
          </w:p>
        </w:tc>
        <w:tc>
          <w:tcPr>
            <w:tcW w:w="2408" w:type="dxa"/>
          </w:tcPr>
          <w:p w14:paraId="37087B54" w14:textId="2E5D18D3" w:rsidR="003A17A8" w:rsidRPr="00EB1AFA" w:rsidRDefault="001855DE" w:rsidP="002410E3">
            <w:pPr>
              <w:jc w:val="center"/>
            </w:pPr>
            <w:r>
              <w:t>12,48</w:t>
            </w:r>
          </w:p>
        </w:tc>
        <w:tc>
          <w:tcPr>
            <w:tcW w:w="2123" w:type="dxa"/>
          </w:tcPr>
          <w:p w14:paraId="5B701217" w14:textId="74E75D16" w:rsidR="003A17A8" w:rsidRPr="00EB1AFA" w:rsidRDefault="003A17A8" w:rsidP="002410E3">
            <w:pPr>
              <w:jc w:val="center"/>
            </w:pPr>
            <w:r w:rsidRPr="00DC6A34">
              <w:t>0</w:t>
            </w:r>
            <w:r w:rsidR="00082FDB">
              <w:t>,8641</w:t>
            </w:r>
          </w:p>
        </w:tc>
      </w:tr>
      <w:tr w:rsidR="003A17A8" w:rsidRPr="00EB1AFA" w14:paraId="37558DD0" w14:textId="77777777">
        <w:trPr>
          <w:jc w:val="center"/>
        </w:trPr>
        <w:tc>
          <w:tcPr>
            <w:tcW w:w="2265" w:type="dxa"/>
          </w:tcPr>
          <w:p w14:paraId="553923AD" w14:textId="0C3D0118" w:rsidR="003A17A8" w:rsidRPr="00EB1AFA" w:rsidRDefault="00604AC8" w:rsidP="002410E3">
            <w:pPr>
              <w:jc w:val="center"/>
            </w:pPr>
            <w:r>
              <w:t>30</w:t>
            </w:r>
          </w:p>
        </w:tc>
        <w:tc>
          <w:tcPr>
            <w:tcW w:w="2408" w:type="dxa"/>
          </w:tcPr>
          <w:p w14:paraId="0C1A7C7E" w14:textId="658BD542" w:rsidR="003A17A8" w:rsidRPr="00EB1AFA" w:rsidRDefault="001855DE" w:rsidP="002410E3">
            <w:pPr>
              <w:jc w:val="center"/>
            </w:pPr>
            <w:r>
              <w:t>24,2</w:t>
            </w:r>
            <w:r w:rsidR="000E0C8F" w:rsidRPr="000E0C8F">
              <w:t>6</w:t>
            </w:r>
          </w:p>
        </w:tc>
        <w:tc>
          <w:tcPr>
            <w:tcW w:w="2123" w:type="dxa"/>
          </w:tcPr>
          <w:p w14:paraId="6F269CAD" w14:textId="77370A7D" w:rsidR="003A17A8" w:rsidRPr="00EB1AFA" w:rsidRDefault="003A17A8" w:rsidP="002410E3">
            <w:pPr>
              <w:jc w:val="center"/>
            </w:pPr>
            <w:r w:rsidRPr="00DC6A34">
              <w:t>0</w:t>
            </w:r>
            <w:r w:rsidR="00082FDB">
              <w:t>,7160</w:t>
            </w:r>
          </w:p>
        </w:tc>
      </w:tr>
      <w:tr w:rsidR="003A17A8" w:rsidRPr="00EB1AFA" w14:paraId="3EF89C2A" w14:textId="77777777">
        <w:trPr>
          <w:jc w:val="center"/>
        </w:trPr>
        <w:tc>
          <w:tcPr>
            <w:tcW w:w="2265" w:type="dxa"/>
          </w:tcPr>
          <w:p w14:paraId="682E2CDE" w14:textId="7CAB64B4" w:rsidR="003A17A8" w:rsidRPr="00EB1AFA" w:rsidRDefault="00604AC8" w:rsidP="002410E3">
            <w:pPr>
              <w:jc w:val="center"/>
            </w:pPr>
            <w:r>
              <w:lastRenderedPageBreak/>
              <w:t>40</w:t>
            </w:r>
          </w:p>
        </w:tc>
        <w:tc>
          <w:tcPr>
            <w:tcW w:w="2408" w:type="dxa"/>
          </w:tcPr>
          <w:p w14:paraId="4E7C255A" w14:textId="5270C341" w:rsidR="003A17A8" w:rsidRPr="00EB1AFA" w:rsidRDefault="00082FDB" w:rsidP="002410E3">
            <w:pPr>
              <w:jc w:val="center"/>
            </w:pPr>
            <w:r>
              <w:t>41,44</w:t>
            </w:r>
          </w:p>
        </w:tc>
        <w:tc>
          <w:tcPr>
            <w:tcW w:w="2123" w:type="dxa"/>
          </w:tcPr>
          <w:p w14:paraId="0BB1CC55" w14:textId="6078B65C" w:rsidR="003A17A8" w:rsidRPr="00EB1AFA" w:rsidRDefault="003A17A8" w:rsidP="002410E3">
            <w:pPr>
              <w:jc w:val="center"/>
            </w:pPr>
            <w:r w:rsidRPr="00DC6A34">
              <w:t>0.</w:t>
            </w:r>
            <w:r w:rsidR="00082FDB">
              <w:t>3</w:t>
            </w:r>
            <w:r w:rsidR="001D08C3">
              <w:t>647</w:t>
            </w:r>
          </w:p>
        </w:tc>
      </w:tr>
      <w:tr w:rsidR="003A17A8" w:rsidRPr="00EB1AFA" w14:paraId="6F82A571" w14:textId="77777777">
        <w:trPr>
          <w:jc w:val="center"/>
        </w:trPr>
        <w:tc>
          <w:tcPr>
            <w:tcW w:w="2265" w:type="dxa"/>
          </w:tcPr>
          <w:p w14:paraId="34D0C87C" w14:textId="6E359B46" w:rsidR="003A17A8" w:rsidRDefault="00604AC8" w:rsidP="002410E3">
            <w:pPr>
              <w:jc w:val="center"/>
            </w:pPr>
            <w:r>
              <w:t>50</w:t>
            </w:r>
          </w:p>
        </w:tc>
        <w:tc>
          <w:tcPr>
            <w:tcW w:w="2408" w:type="dxa"/>
          </w:tcPr>
          <w:p w14:paraId="48A80DBF" w14:textId="0ADE2B65" w:rsidR="003A17A8" w:rsidRPr="00DC6A34" w:rsidRDefault="00C37606" w:rsidP="002410E3">
            <w:pPr>
              <w:jc w:val="center"/>
            </w:pPr>
            <w:r w:rsidRPr="00C37606">
              <w:t>4</w:t>
            </w:r>
            <w:r w:rsidR="00082FDB">
              <w:t>0,40</w:t>
            </w:r>
          </w:p>
        </w:tc>
        <w:tc>
          <w:tcPr>
            <w:tcW w:w="2123" w:type="dxa"/>
          </w:tcPr>
          <w:p w14:paraId="722423E9" w14:textId="543A38C2" w:rsidR="003A17A8" w:rsidRPr="00DC6A34" w:rsidRDefault="00D9401F" w:rsidP="002410E3">
            <w:pPr>
              <w:jc w:val="center"/>
            </w:pPr>
            <w:r w:rsidRPr="00D9401F">
              <w:t>0.</w:t>
            </w:r>
            <w:r w:rsidR="001D08C3">
              <w:t>8043</w:t>
            </w:r>
          </w:p>
        </w:tc>
      </w:tr>
    </w:tbl>
    <w:p w14:paraId="40A7E725" w14:textId="5BAA9294" w:rsidR="00DC6A34" w:rsidRDefault="00C442B0" w:rsidP="000142BC">
      <w:pPr>
        <w:pStyle w:val="Akapitzlist"/>
      </w:pPr>
      <w:r>
        <w:t>Dla każde</w:t>
      </w:r>
      <w:r w:rsidR="003E067A">
        <w:t>go przedziału wielkości</w:t>
      </w:r>
      <w:r w:rsidR="000C6200">
        <w:t xml:space="preserve"> p-</w:t>
      </w:r>
      <w:proofErr w:type="spellStart"/>
      <w:r w:rsidR="000C6200">
        <w:t>value</w:t>
      </w:r>
      <w:proofErr w:type="spellEnd"/>
      <w:r w:rsidR="000C6200">
        <w:t xml:space="preserve"> jest wyższe niż przyjęty poziom istotności, 5%, a zatem brak podstaw do odrzucenia hipotezy zerowej</w:t>
      </w:r>
      <w:r w:rsidR="00C84D1A">
        <w:t xml:space="preserve"> wnioskującej o </w:t>
      </w:r>
      <w:r w:rsidR="0069319F">
        <w:t>równości rozkład</w:t>
      </w:r>
      <w:r w:rsidR="00257ABB">
        <w:t>u reszt i rozkła</w:t>
      </w:r>
      <w:r w:rsidR="002B27E6">
        <w:t>du teoretycznego</w:t>
      </w:r>
      <w:r w:rsidR="00946513">
        <w:t>.</w:t>
      </w:r>
    </w:p>
    <w:p w14:paraId="7F36921F" w14:textId="6885256F" w:rsidR="00946513" w:rsidRDefault="00946513" w:rsidP="000142BC">
      <w:pPr>
        <w:pStyle w:val="Nagwek2"/>
      </w:pPr>
      <w:r>
        <w:tab/>
        <w:t xml:space="preserve">1.5 </w:t>
      </w:r>
      <w:r w:rsidR="00780CD6">
        <w:t>Warunkowe wariancje,</w:t>
      </w:r>
      <w:r w:rsidR="00E84D3E">
        <w:t xml:space="preserve"> zmienności w próbie i ich prognozy</w:t>
      </w:r>
    </w:p>
    <w:p w14:paraId="54E7D6AF" w14:textId="21D03AC1" w:rsidR="00A0662D" w:rsidRDefault="00A01973" w:rsidP="00DA2545">
      <w:pPr>
        <w:ind w:firstLine="708"/>
      </w:pPr>
      <w:r>
        <w:t>W</w:t>
      </w:r>
      <w:r w:rsidRPr="00A01973">
        <w:t>ariancja warunkowa w momencie t jest wyliczana na podstawie przeszłych wartości błędów (reszt) i ich wariancji.</w:t>
      </w:r>
      <w:r w:rsidR="005F0C2C">
        <w:t xml:space="preserve"> </w:t>
      </w:r>
      <w:r w:rsidR="00C31015">
        <w:t>Wykres</w:t>
      </w:r>
      <w:r w:rsidR="005A6AC4">
        <w:t xml:space="preserve"> </w:t>
      </w:r>
      <w:r w:rsidR="00822DAD">
        <w:t xml:space="preserve">wariancji warunkowej dla </w:t>
      </w:r>
      <w:r w:rsidR="00E25115">
        <w:t>modelu GARCH(2,2) wygląda następująco:</w:t>
      </w:r>
    </w:p>
    <w:p w14:paraId="25DAD5E7" w14:textId="0B8E40FA" w:rsidR="00F735B2" w:rsidRDefault="00B840A5" w:rsidP="00C91A1F">
      <w:pPr>
        <w:jc w:val="center"/>
      </w:pPr>
      <w:r>
        <w:rPr>
          <w:noProof/>
        </w:rPr>
        <w:drawing>
          <wp:inline distT="0" distB="0" distL="0" distR="0" wp14:anchorId="6B5F77DB" wp14:editId="044DBCDE">
            <wp:extent cx="5759450" cy="4114165"/>
            <wp:effectExtent l="0" t="0" r="0" b="635"/>
            <wp:docPr id="24" name="Obraz 24" descr="Obraz zawierający tekst, zrzut ekranu, Czcionk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Obraz zawierający tekst, zrzut ekranu, Czcionka, diagram&#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759450" cy="4114165"/>
                    </a:xfrm>
                    <a:prstGeom prst="rect">
                      <a:avLst/>
                    </a:prstGeom>
                  </pic:spPr>
                </pic:pic>
              </a:graphicData>
            </a:graphic>
          </wp:inline>
        </w:drawing>
      </w:r>
    </w:p>
    <w:p w14:paraId="0A8B7CBC" w14:textId="02B97F66" w:rsidR="00EA1BCC" w:rsidRDefault="00936EE6" w:rsidP="00C70FAD">
      <w:pPr>
        <w:ind w:firstLine="360"/>
      </w:pPr>
      <w:r>
        <w:t>Na podstawie powyższego wykresu wariancji warunkowej stwie</w:t>
      </w:r>
      <w:r w:rsidR="00647BB6">
        <w:t>rdzić można</w:t>
      </w:r>
      <w:r w:rsidR="00C910A2">
        <w:t xml:space="preserve"> stwierdzić</w:t>
      </w:r>
      <w:r w:rsidR="00EC66A8">
        <w:t>,</w:t>
      </w:r>
      <w:r w:rsidR="00C910A2">
        <w:t xml:space="preserve"> że model </w:t>
      </w:r>
      <w:r w:rsidR="00D050C6">
        <w:t>dość dobrze</w:t>
      </w:r>
      <w:r w:rsidR="00727326">
        <w:t xml:space="preserve"> opisuje</w:t>
      </w:r>
      <w:r w:rsidR="00B4005E">
        <w:t xml:space="preserve"> zmienność danych</w:t>
      </w:r>
      <w:r w:rsidR="000646D0">
        <w:t xml:space="preserve">. </w:t>
      </w:r>
      <w:r w:rsidR="00B81079">
        <w:t>Wartości wariancji warunkowej są stosunkowo równe i niskie.</w:t>
      </w:r>
      <w:r w:rsidR="005071D1">
        <w:t xml:space="preserve"> Co prawda na wykresie można zaobserwować kilka pojedy</w:t>
      </w:r>
      <w:r w:rsidR="000A1EED">
        <w:t>n</w:t>
      </w:r>
      <w:r w:rsidR="005071D1">
        <w:t xml:space="preserve">czych </w:t>
      </w:r>
      <w:r w:rsidR="008E70BA">
        <w:t xml:space="preserve">obserwacji </w:t>
      </w:r>
      <w:r w:rsidR="00CF7D6B">
        <w:t>dla których wariancja warunkowa jest wyraźnie wyższa od pozostałych</w:t>
      </w:r>
      <w:r w:rsidR="00F64AD6">
        <w:t xml:space="preserve">, ale są </w:t>
      </w:r>
      <w:r w:rsidR="0020146F">
        <w:t xml:space="preserve">one nieliczne i </w:t>
      </w:r>
      <w:r w:rsidR="008C0641">
        <w:t xml:space="preserve">nie powinny one wpływać na ogólną interpretację. </w:t>
      </w:r>
      <w:r w:rsidR="00840864">
        <w:t>Nie można też</w:t>
      </w:r>
      <w:r w:rsidR="003C39DA">
        <w:t xml:space="preserve"> zatem</w:t>
      </w:r>
      <w:r w:rsidR="00840864">
        <w:t xml:space="preserve"> wyodrębnić okresów </w:t>
      </w:r>
      <w:r w:rsidR="00F532CB">
        <w:t>wyjątkowo wysokiej</w:t>
      </w:r>
      <w:r w:rsidR="00BB610E">
        <w:t xml:space="preserve"> lub niskiej zmienności</w:t>
      </w:r>
      <w:r w:rsidR="00284386">
        <w:t>,</w:t>
      </w:r>
      <w:r w:rsidR="001E2112">
        <w:t xml:space="preserve"> </w:t>
      </w:r>
      <w:r w:rsidR="005800D3">
        <w:t>w badanym szeregu czasowym</w:t>
      </w:r>
      <w:r w:rsidR="00EA1BCC">
        <w:t>.</w:t>
      </w:r>
      <w:r w:rsidR="00C70FAD">
        <w:t xml:space="preserve"> Te same wnioski </w:t>
      </w:r>
      <w:r w:rsidR="00DB67B5">
        <w:t>można</w:t>
      </w:r>
      <w:r w:rsidR="00C70FAD">
        <w:t xml:space="preserve"> wyciągnąć obserwując wykres zmienności warunkowej znajdujący się poniżej.</w:t>
      </w:r>
    </w:p>
    <w:p w14:paraId="0C822B73" w14:textId="6A90A0AF" w:rsidR="009B3966" w:rsidRDefault="009B3966" w:rsidP="00C91A1F">
      <w:pPr>
        <w:ind w:firstLine="360"/>
        <w:jc w:val="center"/>
      </w:pPr>
      <w:r>
        <w:rPr>
          <w:noProof/>
        </w:rPr>
        <w:lastRenderedPageBreak/>
        <w:drawing>
          <wp:inline distT="0" distB="0" distL="0" distR="0" wp14:anchorId="49714A0B" wp14:editId="3236BC1D">
            <wp:extent cx="5759450" cy="4114165"/>
            <wp:effectExtent l="0" t="0" r="0" b="635"/>
            <wp:docPr id="25" name="Obraz 25" descr="Obraz zawierający tekst, zrzut ekranu, Czcionk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25" descr="Obraz zawierający tekst, zrzut ekranu, Czcionka, Wykres&#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759450" cy="4114165"/>
                    </a:xfrm>
                    <a:prstGeom prst="rect">
                      <a:avLst/>
                    </a:prstGeom>
                  </pic:spPr>
                </pic:pic>
              </a:graphicData>
            </a:graphic>
          </wp:inline>
        </w:drawing>
      </w:r>
    </w:p>
    <w:p w14:paraId="056F0CEF" w14:textId="46B2D2F2" w:rsidR="00340854" w:rsidRDefault="00B559D5" w:rsidP="00C70FAD">
      <w:pPr>
        <w:ind w:firstLine="360"/>
      </w:pPr>
      <w:r>
        <w:tab/>
        <w:t xml:space="preserve">Wyznaczenie prognozy </w:t>
      </w:r>
      <w:r w:rsidR="00BE4571">
        <w:t xml:space="preserve">polega na </w:t>
      </w:r>
      <w:r w:rsidR="00105322">
        <w:t>obliczeniu wartości wariancji warunkowej dla przyszłych okresów dla których chcemy uzyskać prognozę. Wartości</w:t>
      </w:r>
      <w:r w:rsidR="0058342E">
        <w:t xml:space="preserve"> </w:t>
      </w:r>
      <w:r w:rsidR="00763B51">
        <w:t>wariancji war</w:t>
      </w:r>
      <w:r w:rsidR="002F50A1">
        <w:t xml:space="preserve">unkowej </w:t>
      </w:r>
      <w:r w:rsidR="00FD4C12">
        <w:t xml:space="preserve">na 10 okresów w przód można </w:t>
      </w:r>
      <w:r w:rsidR="000C0039">
        <w:t>zobaczyć na wydruku poniżej.</w:t>
      </w:r>
    </w:p>
    <w:p w14:paraId="5596CDA7" w14:textId="0008C628" w:rsidR="003A4A2E" w:rsidRDefault="003A4A2E" w:rsidP="00C70FAD">
      <w:pPr>
        <w:ind w:firstLine="360"/>
      </w:pPr>
      <w:r>
        <w:rPr>
          <w:noProof/>
        </w:rPr>
        <w:drawing>
          <wp:inline distT="0" distB="0" distL="0" distR="0" wp14:anchorId="6BA68B1A" wp14:editId="6F33427B">
            <wp:extent cx="1438275" cy="1704975"/>
            <wp:effectExtent l="0" t="0" r="9525" b="9525"/>
            <wp:docPr id="26" name="Obraz 26"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26" descr="Obraz zawierający tekst, zrzut ekranu, Czcionka, numer&#10;&#10;Opis wygenerowany automatycznie"/>
                    <pic:cNvPicPr/>
                  </pic:nvPicPr>
                  <pic:blipFill>
                    <a:blip r:embed="rId14"/>
                    <a:stretch>
                      <a:fillRect/>
                    </a:stretch>
                  </pic:blipFill>
                  <pic:spPr>
                    <a:xfrm>
                      <a:off x="0" y="0"/>
                      <a:ext cx="1438275" cy="1704975"/>
                    </a:xfrm>
                    <a:prstGeom prst="rect">
                      <a:avLst/>
                    </a:prstGeom>
                  </pic:spPr>
                </pic:pic>
              </a:graphicData>
            </a:graphic>
          </wp:inline>
        </w:drawing>
      </w:r>
    </w:p>
    <w:p w14:paraId="704FB020" w14:textId="6E7C4903" w:rsidR="002B0BD3" w:rsidRDefault="0061743F" w:rsidP="00C70FAD">
      <w:pPr>
        <w:ind w:firstLine="360"/>
      </w:pPr>
      <w:r>
        <w:t xml:space="preserve">Oznacza to, że wartość </w:t>
      </w:r>
      <w:r w:rsidR="007E6699">
        <w:t>prognozowan</w:t>
      </w:r>
      <w:r w:rsidR="004F5721">
        <w:t>ego szeregu czasowego znajd</w:t>
      </w:r>
      <w:r w:rsidR="009C2EFB">
        <w:t xml:space="preserve">ować się będzie w przedziale </w:t>
      </w:r>
      <w:r w:rsidR="002D2B65">
        <w:t>od -sigma do sigma</w:t>
      </w:r>
      <w:r w:rsidR="003042B3">
        <w:t xml:space="preserve">, </w:t>
      </w:r>
      <w:r w:rsidR="007C2818">
        <w:t>z prawdopodobieństwem równym 95%.</w:t>
      </w:r>
      <w:r w:rsidR="009F04F3">
        <w:t xml:space="preserve"> W</w:t>
      </w:r>
      <w:r w:rsidR="00C60330">
        <w:t xml:space="preserve">ykres poniżej </w:t>
      </w:r>
      <w:r w:rsidR="006B6592">
        <w:t>jest graficzną reprezentacją prognozy wykonanej metodą „</w:t>
      </w:r>
      <w:proofErr w:type="spellStart"/>
      <w:r w:rsidR="006B6592">
        <w:t>unconcditional</w:t>
      </w:r>
      <w:proofErr w:type="spellEnd"/>
      <w:r w:rsidR="006B6592">
        <w:t>”</w:t>
      </w:r>
      <w:r w:rsidR="00424867">
        <w:t xml:space="preserve">. Oznacza te że model nie będzie </w:t>
      </w:r>
      <w:r w:rsidR="00840C2C">
        <w:t>aktualizowany wraz z pojawieniem się nowych</w:t>
      </w:r>
      <w:r w:rsidR="00821FCB" w:rsidRPr="00821FCB">
        <w:t xml:space="preserve">, </w:t>
      </w:r>
      <w:proofErr w:type="spellStart"/>
      <w:r w:rsidR="00821FCB" w:rsidRPr="00821FCB">
        <w:t>wyprognozowanych</w:t>
      </w:r>
      <w:proofErr w:type="spellEnd"/>
      <w:r w:rsidR="00840C2C">
        <w:t xml:space="preserve"> danych.</w:t>
      </w:r>
      <w:r w:rsidR="00A16D52">
        <w:t xml:space="preserve"> Wartość prognozy na okresy dalsze niż t+1 wyznaczana jest zatem tylko za </w:t>
      </w:r>
      <w:r w:rsidR="00D75837">
        <w:t>pomocą danych historycznych.</w:t>
      </w:r>
      <w:r w:rsidR="00C3678C">
        <w:t xml:space="preserve"> Na wykresie </w:t>
      </w:r>
      <w:r w:rsidR="00FC18F9">
        <w:t>przewidywan</w:t>
      </w:r>
      <w:r w:rsidR="00071941">
        <w:t>a wartość prognozy zaznaczona jest kolorem żółtym.</w:t>
      </w:r>
    </w:p>
    <w:p w14:paraId="261BD6B7" w14:textId="15C6B1AA" w:rsidR="00071941" w:rsidRDefault="00071941" w:rsidP="00DD5DFF">
      <w:pPr>
        <w:ind w:firstLine="360"/>
        <w:jc w:val="center"/>
      </w:pPr>
      <w:r>
        <w:rPr>
          <w:noProof/>
        </w:rPr>
        <w:lastRenderedPageBreak/>
        <w:drawing>
          <wp:inline distT="0" distB="0" distL="0" distR="0" wp14:anchorId="029A731F" wp14:editId="6F5D9B53">
            <wp:extent cx="4434840" cy="3167952"/>
            <wp:effectExtent l="0" t="0" r="3810" b="0"/>
            <wp:docPr id="27" name="Obraz 27"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tekst, zrzut ekranu, diagram, Wykres&#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4462618" cy="3187795"/>
                    </a:xfrm>
                    <a:prstGeom prst="rect">
                      <a:avLst/>
                    </a:prstGeom>
                  </pic:spPr>
                </pic:pic>
              </a:graphicData>
            </a:graphic>
          </wp:inline>
        </w:drawing>
      </w:r>
    </w:p>
    <w:p w14:paraId="34CC19B5" w14:textId="2DEC58D6" w:rsidR="00F735B2" w:rsidRDefault="00C34A62" w:rsidP="000142BC">
      <w:pPr>
        <w:pStyle w:val="Nagwek1"/>
        <w:numPr>
          <w:ilvl w:val="0"/>
          <w:numId w:val="1"/>
        </w:numPr>
      </w:pPr>
      <w:r>
        <w:t>Ocen</w:t>
      </w:r>
      <w:r w:rsidR="00847B7E">
        <w:t xml:space="preserve">a ryzyka rynkowego dla wybranych </w:t>
      </w:r>
      <w:r w:rsidR="00C306D9">
        <w:t>szeregów</w:t>
      </w:r>
    </w:p>
    <w:p w14:paraId="65AE2BC6" w14:textId="6E45F473" w:rsidR="00035726" w:rsidRPr="00035726" w:rsidRDefault="00DE1FB1" w:rsidP="000142BC">
      <w:pPr>
        <w:rPr>
          <w:lang w:eastAsia="pl-PL"/>
        </w:rPr>
      </w:pPr>
      <w:r>
        <w:rPr>
          <w:lang w:eastAsia="pl-PL"/>
        </w:rPr>
        <w:tab/>
      </w:r>
      <w:r w:rsidR="00035726" w:rsidRPr="00035726">
        <w:rPr>
          <w:lang w:eastAsia="pl-PL"/>
        </w:rPr>
        <w:t xml:space="preserve">Celem </w:t>
      </w:r>
      <w:r>
        <w:rPr>
          <w:lang w:eastAsia="pl-PL"/>
        </w:rPr>
        <w:t>badania</w:t>
      </w:r>
      <w:r w:rsidR="00035726" w:rsidRPr="00035726">
        <w:rPr>
          <w:lang w:eastAsia="pl-PL"/>
        </w:rPr>
        <w:t xml:space="preserve"> jest dokonanie oceny ryzyka rynkowego, a konkretniej ryzyka cen, dla co najmniej dwóch szeregów danych - akcji</w:t>
      </w:r>
      <w:r w:rsidR="00F511E0">
        <w:rPr>
          <w:lang w:eastAsia="pl-PL"/>
        </w:rPr>
        <w:t xml:space="preserve"> </w:t>
      </w:r>
      <w:r w:rsidR="00F511E0" w:rsidRPr="00035726">
        <w:rPr>
          <w:lang w:eastAsia="pl-PL"/>
        </w:rPr>
        <w:t>Banku Millennium</w:t>
      </w:r>
      <w:r w:rsidR="00035726" w:rsidRPr="00035726">
        <w:rPr>
          <w:lang w:eastAsia="pl-PL"/>
        </w:rPr>
        <w:t xml:space="preserve"> </w:t>
      </w:r>
      <w:r w:rsidR="00F511E0">
        <w:rPr>
          <w:lang w:eastAsia="pl-PL"/>
        </w:rPr>
        <w:t>(</w:t>
      </w:r>
      <w:r w:rsidR="00035726" w:rsidRPr="00035726">
        <w:rPr>
          <w:lang w:eastAsia="pl-PL"/>
        </w:rPr>
        <w:t>MIL)</w:t>
      </w:r>
      <w:r w:rsidR="00F511E0">
        <w:rPr>
          <w:lang w:eastAsia="pl-PL"/>
        </w:rPr>
        <w:t>, akcji CD Projekt (SNK) oraz</w:t>
      </w:r>
      <w:r w:rsidR="00035726" w:rsidRPr="00035726">
        <w:rPr>
          <w:lang w:eastAsia="pl-PL"/>
        </w:rPr>
        <w:t xml:space="preserve"> indeksu giełdowego </w:t>
      </w:r>
      <w:r>
        <w:rPr>
          <w:lang w:eastAsia="pl-PL"/>
        </w:rPr>
        <w:t>(</w:t>
      </w:r>
      <w:r w:rsidR="00035726" w:rsidRPr="00035726">
        <w:rPr>
          <w:lang w:eastAsia="pl-PL"/>
        </w:rPr>
        <w:t>WIG20). Skompletowano dane zawierające 1000 przeszłych obserwacji dziennych logarytmicznych stóp zwrotu dla tych aktywów.</w:t>
      </w:r>
    </w:p>
    <w:p w14:paraId="65D23148" w14:textId="77777777" w:rsidR="00035726" w:rsidRDefault="00035726" w:rsidP="000142BC">
      <w:pPr>
        <w:rPr>
          <w:lang w:eastAsia="pl-PL"/>
        </w:rPr>
      </w:pPr>
      <w:r w:rsidRPr="00035726">
        <w:rPr>
          <w:lang w:eastAsia="pl-PL"/>
        </w:rPr>
        <w:t>Ryzyko rynkowe odnosi się do niepewności, która wynika z fluktuacji cen na rynku finansowym. Analiza tego rodzaju ryzyka jest niezwykle istotna dla inwestorów, zarządców portfeli oraz osób odpowiedzialnych za podejmowanie decyzji inwestycyjnych. Pozwala na ocenę potencjalnych strat związanych z inwestycjami oraz zrozumienie, jak zmiany cen mogą wpływać na wartość portfela inwestycyjnego.</w:t>
      </w:r>
    </w:p>
    <w:p w14:paraId="29DD6CB4" w14:textId="1E651384" w:rsidR="0079283C" w:rsidRDefault="0079283C" w:rsidP="000142BC">
      <w:pPr>
        <w:rPr>
          <w:lang w:eastAsia="pl-PL"/>
        </w:rPr>
      </w:pPr>
      <w:r w:rsidRPr="0079283C">
        <w:rPr>
          <w:lang w:eastAsia="pl-PL"/>
        </w:rPr>
        <w:t>Indeks WIG20 obejmuje 20 największych i najbardziej płynnych spółek notowanych na Giełdzie Papierów Wartościowych w Warszawie. Stanowi on ważny wskaźnik ogólnego trendu na polskim rynku akcji oraz jest często wykorzystywany jako benchmark w analizach rynkowych.</w:t>
      </w:r>
      <w:r w:rsidR="00215B43">
        <w:rPr>
          <w:lang w:eastAsia="pl-PL"/>
        </w:rPr>
        <w:t xml:space="preserve"> </w:t>
      </w:r>
      <w:r w:rsidRPr="0079283C">
        <w:rPr>
          <w:lang w:eastAsia="pl-PL"/>
        </w:rPr>
        <w:t xml:space="preserve">Akcje CD Projekt (SNK) są emitowane przez polską firmę zajmującą się produkcją gier komputerowych. CD Projekt jest jednym z największych graczy na rynku gier wideo i zdobył międzynarodową renomę dzięki serii gier "The </w:t>
      </w:r>
      <w:proofErr w:type="spellStart"/>
      <w:r w:rsidRPr="0079283C">
        <w:rPr>
          <w:lang w:eastAsia="pl-PL"/>
        </w:rPr>
        <w:t>Witcher</w:t>
      </w:r>
      <w:proofErr w:type="spellEnd"/>
      <w:r w:rsidRPr="0079283C">
        <w:rPr>
          <w:lang w:eastAsia="pl-PL"/>
        </w:rPr>
        <w:t xml:space="preserve">" oraz wydaniu gry "Cyberpunk 2077". </w:t>
      </w:r>
    </w:p>
    <w:p w14:paraId="767FAEBA" w14:textId="77777777" w:rsidR="00215B43" w:rsidRPr="0079283C" w:rsidRDefault="00215B43" w:rsidP="000142BC">
      <w:pPr>
        <w:rPr>
          <w:lang w:eastAsia="pl-PL"/>
        </w:rPr>
      </w:pPr>
    </w:p>
    <w:p w14:paraId="52252406" w14:textId="77777777" w:rsidR="0079283C" w:rsidRPr="00035726" w:rsidRDefault="0079283C" w:rsidP="000142BC">
      <w:pPr>
        <w:rPr>
          <w:lang w:eastAsia="pl-PL"/>
        </w:rPr>
      </w:pPr>
    </w:p>
    <w:p w14:paraId="5861227D" w14:textId="77777777" w:rsidR="00C306D9" w:rsidRPr="00C306D9" w:rsidRDefault="00C306D9" w:rsidP="000142BC"/>
    <w:p w14:paraId="07BE65F0" w14:textId="114D5E22" w:rsidR="00856A80" w:rsidRDefault="008F2C52" w:rsidP="000142BC">
      <w:r w:rsidRPr="008F2C52">
        <w:rPr>
          <w:noProof/>
        </w:rPr>
        <w:lastRenderedPageBreak/>
        <w:drawing>
          <wp:inline distT="0" distB="0" distL="0" distR="0" wp14:anchorId="6020EE14" wp14:editId="3E340896">
            <wp:extent cx="5882400" cy="2944800"/>
            <wp:effectExtent l="0" t="0" r="4445" b="8255"/>
            <wp:docPr id="7" name="Obraz 7" descr="Obraz zawierający diagram, tekst,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diagram, tekst, linia, Wykres&#10;&#10;Opis wygenerowany automatycznie"/>
                    <pic:cNvPicPr/>
                  </pic:nvPicPr>
                  <pic:blipFill rotWithShape="1">
                    <a:blip r:embed="rId16"/>
                    <a:srcRect t="12771"/>
                    <a:stretch/>
                  </pic:blipFill>
                  <pic:spPr bwMode="auto">
                    <a:xfrm>
                      <a:off x="0" y="0"/>
                      <a:ext cx="5882400" cy="2944800"/>
                    </a:xfrm>
                    <a:prstGeom prst="rect">
                      <a:avLst/>
                    </a:prstGeom>
                    <a:ln>
                      <a:noFill/>
                    </a:ln>
                    <a:extLst>
                      <a:ext uri="{53640926-AAD7-44D8-BBD7-CCE9431645EC}">
                        <a14:shadowObscured xmlns:a14="http://schemas.microsoft.com/office/drawing/2010/main"/>
                      </a:ext>
                    </a:extLst>
                  </pic:spPr>
                </pic:pic>
              </a:graphicData>
            </a:graphic>
          </wp:inline>
        </w:drawing>
      </w:r>
    </w:p>
    <w:p w14:paraId="77474C37" w14:textId="4CD83910" w:rsidR="00EC110E" w:rsidRDefault="00D93B9D" w:rsidP="00731F0D">
      <w:pPr>
        <w:jc w:val="center"/>
        <w:rPr>
          <w:noProof/>
        </w:rPr>
      </w:pPr>
      <w:r w:rsidRPr="00D93B9D">
        <w:rPr>
          <w:noProof/>
        </w:rPr>
        <w:lastRenderedPageBreak/>
        <w:drawing>
          <wp:inline distT="0" distB="0" distL="0" distR="0" wp14:anchorId="07795381" wp14:editId="498EC997">
            <wp:extent cx="5760720" cy="2944495"/>
            <wp:effectExtent l="0" t="0" r="0" b="8255"/>
            <wp:docPr id="8" name="Obraz 8" descr="Obraz zawierający diagram,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diagram, szkic&#10;&#10;Opis wygenerowany automatycznie"/>
                    <pic:cNvPicPr/>
                  </pic:nvPicPr>
                  <pic:blipFill rotWithShape="1">
                    <a:blip r:embed="rId17"/>
                    <a:srcRect t="10946"/>
                    <a:stretch/>
                  </pic:blipFill>
                  <pic:spPr bwMode="auto">
                    <a:xfrm>
                      <a:off x="0" y="0"/>
                      <a:ext cx="5760720" cy="2944495"/>
                    </a:xfrm>
                    <a:prstGeom prst="rect">
                      <a:avLst/>
                    </a:prstGeom>
                    <a:ln>
                      <a:noFill/>
                    </a:ln>
                    <a:extLst>
                      <a:ext uri="{53640926-AAD7-44D8-BBD7-CCE9431645EC}">
                        <a14:shadowObscured xmlns:a14="http://schemas.microsoft.com/office/drawing/2010/main"/>
                      </a:ext>
                    </a:extLst>
                  </pic:spPr>
                </pic:pic>
              </a:graphicData>
            </a:graphic>
          </wp:inline>
        </w:drawing>
      </w:r>
      <w:r w:rsidR="008A26DF" w:rsidRPr="008A26DF">
        <w:rPr>
          <w:noProof/>
        </w:rPr>
        <w:drawing>
          <wp:inline distT="0" distB="0" distL="0" distR="0" wp14:anchorId="0DDFCF8B" wp14:editId="3A013871">
            <wp:extent cx="5760720" cy="2855595"/>
            <wp:effectExtent l="0" t="0" r="0" b="1905"/>
            <wp:docPr id="9" name="Obraz 9" descr="Obraz zawierający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diagram, linia&#10;&#10;Opis wygenerowany automatycznie"/>
                    <pic:cNvPicPr/>
                  </pic:nvPicPr>
                  <pic:blipFill rotWithShape="1">
                    <a:blip r:embed="rId18"/>
                    <a:srcRect t="13635"/>
                    <a:stretch/>
                  </pic:blipFill>
                  <pic:spPr bwMode="auto">
                    <a:xfrm>
                      <a:off x="0" y="0"/>
                      <a:ext cx="5760720" cy="2855595"/>
                    </a:xfrm>
                    <a:prstGeom prst="rect">
                      <a:avLst/>
                    </a:prstGeom>
                    <a:ln>
                      <a:noFill/>
                    </a:ln>
                    <a:extLst>
                      <a:ext uri="{53640926-AAD7-44D8-BBD7-CCE9431645EC}">
                        <a14:shadowObscured xmlns:a14="http://schemas.microsoft.com/office/drawing/2010/main"/>
                      </a:ext>
                    </a:extLst>
                  </pic:spPr>
                </pic:pic>
              </a:graphicData>
            </a:graphic>
          </wp:inline>
        </w:drawing>
      </w:r>
      <w:r w:rsidR="00BB31FE" w:rsidRPr="00BB31FE">
        <w:lastRenderedPageBreak/>
        <w:drawing>
          <wp:inline distT="0" distB="0" distL="0" distR="0" wp14:anchorId="5AFC05AE" wp14:editId="4320653A">
            <wp:extent cx="4533900" cy="3317290"/>
            <wp:effectExtent l="0" t="0" r="0" b="0"/>
            <wp:docPr id="10" name="Obraz 10" descr="Obraz zawierający diagram,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diagram, zrzut ekranu, Wykres&#10;&#10;Opis wygenerowany automatycznie"/>
                    <pic:cNvPicPr/>
                  </pic:nvPicPr>
                  <pic:blipFill>
                    <a:blip r:embed="rId19"/>
                    <a:stretch>
                      <a:fillRect/>
                    </a:stretch>
                  </pic:blipFill>
                  <pic:spPr>
                    <a:xfrm>
                      <a:off x="0" y="0"/>
                      <a:ext cx="4545721" cy="3325939"/>
                    </a:xfrm>
                    <a:prstGeom prst="rect">
                      <a:avLst/>
                    </a:prstGeom>
                  </pic:spPr>
                </pic:pic>
              </a:graphicData>
            </a:graphic>
          </wp:inline>
        </w:drawing>
      </w:r>
      <w:r w:rsidR="002037CB" w:rsidRPr="002037CB">
        <w:drawing>
          <wp:inline distT="0" distB="0" distL="0" distR="0" wp14:anchorId="4510ECB4" wp14:editId="2318FA18">
            <wp:extent cx="4465320" cy="3270037"/>
            <wp:effectExtent l="0" t="0" r="0" b="6985"/>
            <wp:docPr id="11" name="Obraz 11" descr="Obraz zawierający diagram, tekst,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diagram, tekst, zrzut ekranu, Wykres&#10;&#10;Opis wygenerowany automatycznie"/>
                    <pic:cNvPicPr/>
                  </pic:nvPicPr>
                  <pic:blipFill>
                    <a:blip r:embed="rId20"/>
                    <a:stretch>
                      <a:fillRect/>
                    </a:stretch>
                  </pic:blipFill>
                  <pic:spPr>
                    <a:xfrm>
                      <a:off x="0" y="0"/>
                      <a:ext cx="4472897" cy="3275586"/>
                    </a:xfrm>
                    <a:prstGeom prst="rect">
                      <a:avLst/>
                    </a:prstGeom>
                  </pic:spPr>
                </pic:pic>
              </a:graphicData>
            </a:graphic>
          </wp:inline>
        </w:drawing>
      </w:r>
      <w:r w:rsidR="00623520" w:rsidRPr="00623520">
        <w:lastRenderedPageBreak/>
        <w:drawing>
          <wp:inline distT="0" distB="0" distL="0" distR="0" wp14:anchorId="0B9D8DD2" wp14:editId="0D567F4C">
            <wp:extent cx="4594860" cy="3364902"/>
            <wp:effectExtent l="0" t="0" r="0" b="6985"/>
            <wp:docPr id="12" name="Obraz 12" descr="Obraz zawierający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diagram, zrzut ekranu&#10;&#10;Opis wygenerowany automatycznie"/>
                    <pic:cNvPicPr/>
                  </pic:nvPicPr>
                  <pic:blipFill>
                    <a:blip r:embed="rId21"/>
                    <a:stretch>
                      <a:fillRect/>
                    </a:stretch>
                  </pic:blipFill>
                  <pic:spPr>
                    <a:xfrm>
                      <a:off x="0" y="0"/>
                      <a:ext cx="4599996" cy="3368663"/>
                    </a:xfrm>
                    <a:prstGeom prst="rect">
                      <a:avLst/>
                    </a:prstGeom>
                  </pic:spPr>
                </pic:pic>
              </a:graphicData>
            </a:graphic>
          </wp:inline>
        </w:drawing>
      </w:r>
      <w:r w:rsidR="00EC110E" w:rsidRPr="00EC110E">
        <w:rPr>
          <w:noProof/>
        </w:rPr>
        <w:drawing>
          <wp:inline distT="0" distB="0" distL="0" distR="0" wp14:anchorId="6415E8DC" wp14:editId="4C833E85">
            <wp:extent cx="4702380" cy="3215640"/>
            <wp:effectExtent l="0" t="0" r="3175" b="3810"/>
            <wp:docPr id="13" name="Obraz 13" descr="Obraz zawierający tekst, Wykres,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 Wykres, linia, diagram&#10;&#10;Opis wygenerowany automatycznie"/>
                    <pic:cNvPicPr/>
                  </pic:nvPicPr>
                  <pic:blipFill rotWithShape="1">
                    <a:blip r:embed="rId22"/>
                    <a:srcRect t="1725" b="4896"/>
                    <a:stretch/>
                  </pic:blipFill>
                  <pic:spPr bwMode="auto">
                    <a:xfrm>
                      <a:off x="0" y="0"/>
                      <a:ext cx="4709890" cy="3220776"/>
                    </a:xfrm>
                    <a:prstGeom prst="rect">
                      <a:avLst/>
                    </a:prstGeom>
                    <a:ln>
                      <a:noFill/>
                    </a:ln>
                    <a:extLst>
                      <a:ext uri="{53640926-AAD7-44D8-BBD7-CCE9431645EC}">
                        <a14:shadowObscured xmlns:a14="http://schemas.microsoft.com/office/drawing/2010/main"/>
                      </a:ext>
                    </a:extLst>
                  </pic:spPr>
                </pic:pic>
              </a:graphicData>
            </a:graphic>
          </wp:inline>
        </w:drawing>
      </w:r>
      <w:r w:rsidR="00D5784E" w:rsidRPr="00D5784E">
        <w:lastRenderedPageBreak/>
        <w:drawing>
          <wp:inline distT="0" distB="0" distL="0" distR="0" wp14:anchorId="623DF91C" wp14:editId="33F7460B">
            <wp:extent cx="4777740" cy="3236992"/>
            <wp:effectExtent l="0" t="0" r="3810" b="1905"/>
            <wp:docPr id="14" name="Obraz 1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diagram, Wykres, linia&#10;&#10;Opis wygenerowany automatycznie"/>
                    <pic:cNvPicPr/>
                  </pic:nvPicPr>
                  <pic:blipFill rotWithShape="1">
                    <a:blip r:embed="rId23"/>
                    <a:srcRect t="1726" b="5758"/>
                    <a:stretch/>
                  </pic:blipFill>
                  <pic:spPr bwMode="auto">
                    <a:xfrm>
                      <a:off x="0" y="0"/>
                      <a:ext cx="4789081" cy="3244676"/>
                    </a:xfrm>
                    <a:prstGeom prst="rect">
                      <a:avLst/>
                    </a:prstGeom>
                    <a:ln>
                      <a:noFill/>
                    </a:ln>
                    <a:extLst>
                      <a:ext uri="{53640926-AAD7-44D8-BBD7-CCE9431645EC}">
                        <a14:shadowObscured xmlns:a14="http://schemas.microsoft.com/office/drawing/2010/main"/>
                      </a:ext>
                    </a:extLst>
                  </pic:spPr>
                </pic:pic>
              </a:graphicData>
            </a:graphic>
          </wp:inline>
        </w:drawing>
      </w:r>
    </w:p>
    <w:p w14:paraId="264B02BE" w14:textId="77777777" w:rsidR="00A24DEA" w:rsidRDefault="00A24DEA" w:rsidP="000142BC"/>
    <w:p w14:paraId="0C105977" w14:textId="4C3B9EE1" w:rsidR="00D5784E" w:rsidRDefault="00666850" w:rsidP="00731F0D">
      <w:pPr>
        <w:jc w:val="center"/>
      </w:pPr>
      <w:r w:rsidRPr="00666850">
        <w:drawing>
          <wp:inline distT="0" distB="0" distL="0" distR="0" wp14:anchorId="3C39A531" wp14:editId="28BF4A96">
            <wp:extent cx="4412296" cy="2912745"/>
            <wp:effectExtent l="0" t="0" r="7620" b="1905"/>
            <wp:docPr id="15" name="Obraz 15" descr="Obraz zawierający tekst, Wykres,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Wykres, diagram, linia&#10;&#10;Opis wygenerowany automatycznie"/>
                    <pic:cNvPicPr/>
                  </pic:nvPicPr>
                  <pic:blipFill rotWithShape="1">
                    <a:blip r:embed="rId24"/>
                    <a:srcRect t="2157" b="7699"/>
                    <a:stretch/>
                  </pic:blipFill>
                  <pic:spPr bwMode="auto">
                    <a:xfrm>
                      <a:off x="0" y="0"/>
                      <a:ext cx="4418069" cy="2916556"/>
                    </a:xfrm>
                    <a:prstGeom prst="rect">
                      <a:avLst/>
                    </a:prstGeom>
                    <a:ln>
                      <a:noFill/>
                    </a:ln>
                    <a:extLst>
                      <a:ext uri="{53640926-AAD7-44D8-BBD7-CCE9431645EC}">
                        <a14:shadowObscured xmlns:a14="http://schemas.microsoft.com/office/drawing/2010/main"/>
                      </a:ext>
                    </a:extLst>
                  </pic:spPr>
                </pic:pic>
              </a:graphicData>
            </a:graphic>
          </wp:inline>
        </w:drawing>
      </w:r>
    </w:p>
    <w:p w14:paraId="49AC3A3F" w14:textId="767894B5" w:rsidR="00A76D3F" w:rsidRPr="00EB1AFA" w:rsidRDefault="00A76D3F" w:rsidP="000142BC">
      <w:pPr>
        <w:pStyle w:val="Nagwek2"/>
        <w:numPr>
          <w:ilvl w:val="1"/>
          <w:numId w:val="1"/>
        </w:numPr>
      </w:pPr>
      <w:r w:rsidRPr="00EB1AFA">
        <w:t xml:space="preserve">Stacjonarność szeregu </w:t>
      </w:r>
    </w:p>
    <w:p w14:paraId="0D72893A" w14:textId="6B78BB7D" w:rsidR="0000281E" w:rsidRDefault="00482098" w:rsidP="000142BC">
      <w:r w:rsidRPr="004E7F9D">
        <w:t xml:space="preserve">Ponownie zastosowano rozszerzony test </w:t>
      </w:r>
      <w:proofErr w:type="spellStart"/>
      <w:r w:rsidRPr="004E7F9D">
        <w:t>Dickeya</w:t>
      </w:r>
      <w:proofErr w:type="spellEnd"/>
      <w:r w:rsidRPr="004E7F9D">
        <w:t xml:space="preserve">-Fullera w celu </w:t>
      </w:r>
      <w:r w:rsidR="00F54CD3">
        <w:t>z</w:t>
      </w:r>
      <w:r w:rsidRPr="004E7F9D">
        <w:t xml:space="preserve">badania stacjonarności </w:t>
      </w:r>
      <w:r w:rsidR="00F54CD3">
        <w:t xml:space="preserve">zmiennych log_stooq_wig20, </w:t>
      </w:r>
      <w:proofErr w:type="spellStart"/>
      <w:r w:rsidR="00F54CD3">
        <w:t>loq_stooq_snk</w:t>
      </w:r>
      <w:proofErr w:type="spellEnd"/>
      <w:r w:rsidR="00F54CD3">
        <w:t xml:space="preserve">, </w:t>
      </w:r>
      <w:proofErr w:type="spellStart"/>
      <w:r w:rsidR="00F54CD3">
        <w:t>loq_stooq_mil</w:t>
      </w:r>
      <w:proofErr w:type="spellEnd"/>
      <w:r w:rsidRPr="004E7F9D">
        <w:t xml:space="preserve">. Wartość p dla </w:t>
      </w:r>
      <w:r w:rsidR="0074560C">
        <w:t>zmiennej</w:t>
      </w:r>
      <w:r w:rsidR="0074560C" w:rsidRPr="004E7F9D">
        <w:t xml:space="preserve"> </w:t>
      </w:r>
      <w:r w:rsidR="00656FEA">
        <w:t>log_stooq_wig20</w:t>
      </w:r>
      <w:r w:rsidRPr="004E7F9D">
        <w:t xml:space="preserve"> wyniosła 0,01, a wartość statystyki testowej to -</w:t>
      </w:r>
      <w:r w:rsidR="00022F36" w:rsidRPr="003F61B1">
        <w:t>8.397</w:t>
      </w:r>
      <w:r w:rsidR="0074560C" w:rsidRPr="004E7F9D">
        <w:t>.</w:t>
      </w:r>
      <w:r w:rsidRPr="004E7F9D">
        <w:t xml:space="preserve"> Na podstawie tej analizy, możemy stwierdzić, że wartość p jest mniejsza od przyjętego poziomu istotności 5%. Odrzucamy zatem hipotezę zerową o niestacjonarności zmiennej </w:t>
      </w:r>
      <w:r w:rsidR="003B00C6">
        <w:t xml:space="preserve">log_stooq_wig20 </w:t>
      </w:r>
      <w:r w:rsidRPr="004E7F9D">
        <w:t>na korzyść hipotezy alternatywnej o jej stacjonarności.</w:t>
      </w:r>
    </w:p>
    <w:p w14:paraId="1FAFA78B" w14:textId="77777777" w:rsidR="004E7F9D" w:rsidRDefault="004E7F9D" w:rsidP="000142BC"/>
    <w:tbl>
      <w:tblPr>
        <w:tblStyle w:val="Tabela-Siatka"/>
        <w:tblW w:w="0" w:type="auto"/>
        <w:jc w:val="center"/>
        <w:tblLook w:val="04A0" w:firstRow="1" w:lastRow="0" w:firstColumn="1" w:lastColumn="0" w:noHBand="0" w:noVBand="1"/>
      </w:tblPr>
      <w:tblGrid>
        <w:gridCol w:w="2265"/>
        <w:gridCol w:w="2408"/>
        <w:gridCol w:w="2123"/>
      </w:tblGrid>
      <w:tr w:rsidR="004E7F9D" w:rsidRPr="00ED7BA4" w14:paraId="0C50C451" w14:textId="77777777">
        <w:trPr>
          <w:jc w:val="center"/>
        </w:trPr>
        <w:tc>
          <w:tcPr>
            <w:tcW w:w="2265" w:type="dxa"/>
          </w:tcPr>
          <w:p w14:paraId="14990476" w14:textId="613AA936" w:rsidR="004E7F9D" w:rsidRPr="00ED7BA4" w:rsidRDefault="00530BC8" w:rsidP="002410E3">
            <w:pPr>
              <w:jc w:val="center"/>
            </w:pPr>
            <w:r>
              <w:t>zmienna</w:t>
            </w:r>
          </w:p>
        </w:tc>
        <w:tc>
          <w:tcPr>
            <w:tcW w:w="2408" w:type="dxa"/>
          </w:tcPr>
          <w:p w14:paraId="4D4CDB96" w14:textId="3DA82C5A" w:rsidR="004E7F9D" w:rsidRPr="00DC6A34" w:rsidRDefault="00704656" w:rsidP="002410E3">
            <w:pPr>
              <w:jc w:val="center"/>
            </w:pPr>
            <w:r>
              <w:t>Statystyka testu ADF</w:t>
            </w:r>
          </w:p>
        </w:tc>
        <w:tc>
          <w:tcPr>
            <w:tcW w:w="2123" w:type="dxa"/>
          </w:tcPr>
          <w:p w14:paraId="1890F697" w14:textId="77777777" w:rsidR="004E7F9D" w:rsidRPr="00ED7BA4" w:rsidRDefault="004E7F9D" w:rsidP="002410E3">
            <w:pPr>
              <w:jc w:val="center"/>
            </w:pPr>
            <w:r w:rsidRPr="00ED7BA4">
              <w:t>p-</w:t>
            </w:r>
            <w:proofErr w:type="spellStart"/>
            <w:r w:rsidRPr="00ED7BA4">
              <w:t>value</w:t>
            </w:r>
            <w:proofErr w:type="spellEnd"/>
          </w:p>
        </w:tc>
      </w:tr>
      <w:tr w:rsidR="004E7F9D" w:rsidRPr="00EB1AFA" w14:paraId="49E001A7" w14:textId="77777777">
        <w:trPr>
          <w:jc w:val="center"/>
        </w:trPr>
        <w:tc>
          <w:tcPr>
            <w:tcW w:w="2265" w:type="dxa"/>
          </w:tcPr>
          <w:p w14:paraId="11881984" w14:textId="37E2AEFF" w:rsidR="004E7F9D" w:rsidRPr="00EB1AFA" w:rsidRDefault="004A7F04" w:rsidP="002410E3">
            <w:pPr>
              <w:jc w:val="center"/>
            </w:pPr>
            <w:r w:rsidRPr="004A7F04">
              <w:t>log_stooq_wig20</w:t>
            </w:r>
          </w:p>
        </w:tc>
        <w:tc>
          <w:tcPr>
            <w:tcW w:w="2408" w:type="dxa"/>
          </w:tcPr>
          <w:p w14:paraId="2D47985F" w14:textId="0DAAE2AD" w:rsidR="004E7F9D" w:rsidRPr="000562A3" w:rsidRDefault="00365260" w:rsidP="002410E3">
            <w:pPr>
              <w:pStyle w:val="HTML-wstpniesformatowany"/>
              <w:jc w:val="center"/>
              <w:rPr>
                <w:rFonts w:ascii="Times New Roman" w:eastAsiaTheme="minorHAnsi" w:hAnsi="Times New Roman" w:cs="Times New Roman"/>
                <w:sz w:val="22"/>
                <w:szCs w:val="22"/>
              </w:rPr>
            </w:pPr>
            <w:r w:rsidRPr="000562A3">
              <w:rPr>
                <w:rFonts w:ascii="Times New Roman" w:eastAsiaTheme="minorHAnsi" w:hAnsi="Times New Roman" w:cs="Times New Roman"/>
                <w:sz w:val="22"/>
                <w:szCs w:val="22"/>
              </w:rPr>
              <w:t>-8.39</w:t>
            </w:r>
            <w:r w:rsidR="00E53647" w:rsidRPr="000562A3">
              <w:rPr>
                <w:rFonts w:ascii="Times New Roman" w:eastAsiaTheme="minorHAnsi" w:hAnsi="Times New Roman" w:cs="Times New Roman"/>
                <w:sz w:val="22"/>
                <w:szCs w:val="22"/>
              </w:rPr>
              <w:t>4</w:t>
            </w:r>
          </w:p>
        </w:tc>
        <w:tc>
          <w:tcPr>
            <w:tcW w:w="2123" w:type="dxa"/>
          </w:tcPr>
          <w:p w14:paraId="2EAD4FED" w14:textId="32FA7F2D" w:rsidR="004E7F9D" w:rsidRPr="000562A3" w:rsidRDefault="004E7F9D" w:rsidP="002410E3">
            <w:pPr>
              <w:pStyle w:val="HTML-wstpniesformatowany"/>
              <w:jc w:val="center"/>
              <w:rPr>
                <w:rFonts w:ascii="Times New Roman" w:eastAsiaTheme="minorHAnsi" w:hAnsi="Times New Roman" w:cs="Times New Roman"/>
                <w:sz w:val="22"/>
                <w:szCs w:val="22"/>
              </w:rPr>
            </w:pPr>
            <w:r w:rsidRPr="000562A3">
              <w:rPr>
                <w:rFonts w:ascii="Times New Roman" w:eastAsiaTheme="minorHAnsi" w:hAnsi="Times New Roman" w:cs="Times New Roman"/>
                <w:sz w:val="22"/>
                <w:szCs w:val="22"/>
              </w:rPr>
              <w:t>0.</w:t>
            </w:r>
            <w:r w:rsidR="001067E8" w:rsidRPr="000562A3">
              <w:rPr>
                <w:rFonts w:ascii="Times New Roman" w:eastAsiaTheme="minorHAnsi" w:hAnsi="Times New Roman" w:cs="Times New Roman"/>
                <w:sz w:val="22"/>
                <w:szCs w:val="22"/>
              </w:rPr>
              <w:t>01</w:t>
            </w:r>
          </w:p>
        </w:tc>
      </w:tr>
      <w:tr w:rsidR="004E7F9D" w:rsidRPr="00EB1AFA" w14:paraId="64E7135C" w14:textId="77777777">
        <w:trPr>
          <w:jc w:val="center"/>
        </w:trPr>
        <w:tc>
          <w:tcPr>
            <w:tcW w:w="2265" w:type="dxa"/>
          </w:tcPr>
          <w:p w14:paraId="31AC333E" w14:textId="4177911D" w:rsidR="004E7F9D" w:rsidRPr="000562A3" w:rsidRDefault="0069327F" w:rsidP="002410E3">
            <w:pPr>
              <w:pStyle w:val="HTML-wstpniesformatowany"/>
              <w:jc w:val="center"/>
              <w:rPr>
                <w:rFonts w:ascii="Times New Roman" w:eastAsiaTheme="minorHAnsi" w:hAnsi="Times New Roman" w:cs="Times New Roman"/>
                <w:sz w:val="22"/>
                <w:szCs w:val="22"/>
              </w:rPr>
            </w:pPr>
            <w:proofErr w:type="spellStart"/>
            <w:r w:rsidRPr="000562A3">
              <w:rPr>
                <w:rFonts w:ascii="Times New Roman" w:eastAsiaTheme="minorHAnsi" w:hAnsi="Times New Roman" w:cs="Times New Roman"/>
                <w:sz w:val="22"/>
                <w:szCs w:val="22"/>
              </w:rPr>
              <w:lastRenderedPageBreak/>
              <w:t>log_stooq_snk</w:t>
            </w:r>
            <w:proofErr w:type="spellEnd"/>
          </w:p>
        </w:tc>
        <w:tc>
          <w:tcPr>
            <w:tcW w:w="2408" w:type="dxa"/>
          </w:tcPr>
          <w:p w14:paraId="3636A79E" w14:textId="2AA48AB7" w:rsidR="004E7F9D" w:rsidRPr="000562A3" w:rsidRDefault="00AD373C" w:rsidP="002410E3">
            <w:pPr>
              <w:pStyle w:val="HTML-wstpniesformatowany"/>
              <w:jc w:val="center"/>
              <w:rPr>
                <w:rFonts w:ascii="Times New Roman" w:eastAsiaTheme="minorHAnsi" w:hAnsi="Times New Roman" w:cs="Times New Roman"/>
                <w:sz w:val="22"/>
                <w:szCs w:val="22"/>
              </w:rPr>
            </w:pPr>
            <w:r w:rsidRPr="000562A3">
              <w:rPr>
                <w:rFonts w:ascii="Times New Roman" w:eastAsiaTheme="minorHAnsi" w:hAnsi="Times New Roman" w:cs="Times New Roman"/>
                <w:sz w:val="22"/>
                <w:szCs w:val="22"/>
              </w:rPr>
              <w:t>-9.</w:t>
            </w:r>
            <w:r w:rsidR="003066A7" w:rsidRPr="000562A3">
              <w:rPr>
                <w:rFonts w:ascii="Times New Roman" w:eastAsiaTheme="minorHAnsi" w:hAnsi="Times New Roman" w:cs="Times New Roman"/>
                <w:sz w:val="22"/>
                <w:szCs w:val="22"/>
              </w:rPr>
              <w:t>707</w:t>
            </w:r>
          </w:p>
        </w:tc>
        <w:tc>
          <w:tcPr>
            <w:tcW w:w="2123" w:type="dxa"/>
          </w:tcPr>
          <w:p w14:paraId="69C926EC" w14:textId="5A70D740" w:rsidR="004E7F9D" w:rsidRPr="000562A3" w:rsidRDefault="004E7F9D" w:rsidP="002410E3">
            <w:pPr>
              <w:pStyle w:val="HTML-wstpniesformatowany"/>
              <w:jc w:val="center"/>
              <w:rPr>
                <w:rFonts w:ascii="Times New Roman" w:eastAsiaTheme="minorHAnsi" w:hAnsi="Times New Roman" w:cs="Times New Roman"/>
                <w:sz w:val="22"/>
                <w:szCs w:val="22"/>
              </w:rPr>
            </w:pPr>
            <w:r w:rsidRPr="000562A3">
              <w:rPr>
                <w:rFonts w:ascii="Times New Roman" w:eastAsiaTheme="minorHAnsi" w:hAnsi="Times New Roman" w:cs="Times New Roman"/>
                <w:sz w:val="22"/>
                <w:szCs w:val="22"/>
              </w:rPr>
              <w:t>0.</w:t>
            </w:r>
            <w:r w:rsidR="00FF688A" w:rsidRPr="000562A3">
              <w:rPr>
                <w:rFonts w:ascii="Times New Roman" w:eastAsiaTheme="minorHAnsi" w:hAnsi="Times New Roman" w:cs="Times New Roman"/>
                <w:sz w:val="22"/>
                <w:szCs w:val="22"/>
              </w:rPr>
              <w:t>01</w:t>
            </w:r>
          </w:p>
        </w:tc>
      </w:tr>
      <w:tr w:rsidR="004E7F9D" w:rsidRPr="00EB1AFA" w14:paraId="7BA8CC9A" w14:textId="77777777">
        <w:trPr>
          <w:jc w:val="center"/>
        </w:trPr>
        <w:tc>
          <w:tcPr>
            <w:tcW w:w="2265" w:type="dxa"/>
          </w:tcPr>
          <w:p w14:paraId="0FDE9248" w14:textId="79F6ADFB" w:rsidR="004E7F9D" w:rsidRPr="000562A3" w:rsidRDefault="001571CB" w:rsidP="002410E3">
            <w:pPr>
              <w:pStyle w:val="HTML-wstpniesformatowany"/>
              <w:jc w:val="center"/>
              <w:rPr>
                <w:rFonts w:ascii="Times New Roman" w:eastAsiaTheme="minorHAnsi" w:hAnsi="Times New Roman" w:cs="Times New Roman"/>
                <w:sz w:val="22"/>
                <w:szCs w:val="22"/>
              </w:rPr>
            </w:pPr>
            <w:proofErr w:type="spellStart"/>
            <w:r w:rsidRPr="000562A3">
              <w:rPr>
                <w:rFonts w:ascii="Times New Roman" w:eastAsiaTheme="minorHAnsi" w:hAnsi="Times New Roman" w:cs="Times New Roman"/>
                <w:sz w:val="22"/>
                <w:szCs w:val="22"/>
              </w:rPr>
              <w:t>log_stooq_mil</w:t>
            </w:r>
            <w:proofErr w:type="spellEnd"/>
          </w:p>
        </w:tc>
        <w:tc>
          <w:tcPr>
            <w:tcW w:w="2408" w:type="dxa"/>
          </w:tcPr>
          <w:p w14:paraId="689E902C" w14:textId="3EE7819C" w:rsidR="004E7F9D" w:rsidRPr="000562A3" w:rsidRDefault="00A37A22" w:rsidP="002410E3">
            <w:pPr>
              <w:pStyle w:val="HTML-wstpniesformatowany"/>
              <w:jc w:val="center"/>
              <w:rPr>
                <w:rFonts w:ascii="Times New Roman" w:eastAsiaTheme="minorHAnsi" w:hAnsi="Times New Roman" w:cs="Times New Roman"/>
                <w:sz w:val="22"/>
                <w:szCs w:val="22"/>
              </w:rPr>
            </w:pPr>
            <w:r w:rsidRPr="000562A3">
              <w:rPr>
                <w:rFonts w:ascii="Times New Roman" w:eastAsiaTheme="minorHAnsi" w:hAnsi="Times New Roman" w:cs="Times New Roman"/>
                <w:sz w:val="22"/>
                <w:szCs w:val="22"/>
              </w:rPr>
              <w:t>-8.</w:t>
            </w:r>
            <w:r w:rsidR="002120BA" w:rsidRPr="000562A3">
              <w:rPr>
                <w:rFonts w:ascii="Times New Roman" w:eastAsiaTheme="minorHAnsi" w:hAnsi="Times New Roman" w:cs="Times New Roman"/>
                <w:sz w:val="22"/>
                <w:szCs w:val="22"/>
              </w:rPr>
              <w:t>600</w:t>
            </w:r>
          </w:p>
        </w:tc>
        <w:tc>
          <w:tcPr>
            <w:tcW w:w="2123" w:type="dxa"/>
          </w:tcPr>
          <w:p w14:paraId="260DD4C8" w14:textId="14681D12" w:rsidR="004E7F9D" w:rsidRPr="000562A3" w:rsidRDefault="004E7F9D" w:rsidP="002410E3">
            <w:pPr>
              <w:pStyle w:val="HTML-wstpniesformatowany"/>
              <w:jc w:val="center"/>
              <w:rPr>
                <w:rFonts w:ascii="Times New Roman" w:eastAsiaTheme="minorHAnsi" w:hAnsi="Times New Roman" w:cs="Times New Roman"/>
                <w:sz w:val="22"/>
                <w:szCs w:val="22"/>
              </w:rPr>
            </w:pPr>
            <w:r w:rsidRPr="000562A3">
              <w:rPr>
                <w:rFonts w:ascii="Times New Roman" w:eastAsiaTheme="minorHAnsi" w:hAnsi="Times New Roman" w:cs="Times New Roman"/>
                <w:sz w:val="22"/>
                <w:szCs w:val="22"/>
              </w:rPr>
              <w:t>0.</w:t>
            </w:r>
            <w:r w:rsidR="003F61B1" w:rsidRPr="000562A3">
              <w:rPr>
                <w:rFonts w:ascii="Times New Roman" w:eastAsiaTheme="minorHAnsi" w:hAnsi="Times New Roman" w:cs="Times New Roman"/>
                <w:sz w:val="22"/>
                <w:szCs w:val="22"/>
              </w:rPr>
              <w:t>01</w:t>
            </w:r>
          </w:p>
        </w:tc>
      </w:tr>
    </w:tbl>
    <w:p w14:paraId="1920A650" w14:textId="77777777" w:rsidR="004E7F9D" w:rsidRDefault="004E7F9D" w:rsidP="000142BC"/>
    <w:p w14:paraId="2F202B58" w14:textId="7AF9620B" w:rsidR="00AA5B2F" w:rsidRDefault="00656FEA" w:rsidP="000142BC">
      <w:r>
        <w:t>W przypadku pozostałych zmienn</w:t>
      </w:r>
      <w:r w:rsidR="005903A4">
        <w:t xml:space="preserve">ych </w:t>
      </w:r>
      <w:r w:rsidR="00E41B8C">
        <w:t>graniczny poziom istotności również wyniósł 0,01</w:t>
      </w:r>
      <w:r w:rsidR="00491BE9">
        <w:t xml:space="preserve"> co ponownie oznacza </w:t>
      </w:r>
      <w:r w:rsidR="00DD7D0F">
        <w:t xml:space="preserve">odrzucenie hipotezy </w:t>
      </w:r>
      <w:r w:rsidR="00DE4DF6">
        <w:t xml:space="preserve">o </w:t>
      </w:r>
      <w:r w:rsidR="006B28F4">
        <w:t xml:space="preserve">niestacjonarności zmiennych. </w:t>
      </w:r>
      <w:r w:rsidR="00BD516F">
        <w:t>Analizowane zmienne są zatem stacjonarne.</w:t>
      </w:r>
    </w:p>
    <w:p w14:paraId="3571FEEF" w14:textId="77777777" w:rsidR="00EC5BBC" w:rsidRPr="00EB1AFA" w:rsidRDefault="00EC5BBC" w:rsidP="000142BC">
      <w:pPr>
        <w:pStyle w:val="Nagwek2"/>
        <w:numPr>
          <w:ilvl w:val="1"/>
          <w:numId w:val="1"/>
        </w:numPr>
      </w:pPr>
      <w:r w:rsidRPr="00EB1AFA">
        <w:t>Występowanie efektów ARCH</w:t>
      </w:r>
    </w:p>
    <w:p w14:paraId="714DE7E5" w14:textId="7E2CDD53" w:rsidR="00EC5BBC" w:rsidRPr="00EB1AFA" w:rsidRDefault="003F69E1" w:rsidP="000142BC">
      <w:r>
        <w:t>Analogicznie do analiz w punkcie 1.1.</w:t>
      </w:r>
      <w:r w:rsidR="00EC5BBC" w:rsidRPr="00EB1AFA">
        <w:t xml:space="preserve"> zidentyfikowan</w:t>
      </w:r>
      <w:r>
        <w:t>o</w:t>
      </w:r>
      <w:r w:rsidR="00EC5BBC" w:rsidRPr="00EB1AFA">
        <w:t xml:space="preserve">, czy w zbudowanym modelu występują efekty ARCH, a zatem czy występuje autokorelacja reszt modelu wykorzystano test </w:t>
      </w:r>
      <w:proofErr w:type="spellStart"/>
      <w:r w:rsidR="00EC5BBC" w:rsidRPr="00EB1AFA">
        <w:t>Ljunga-Boxa</w:t>
      </w:r>
      <w:proofErr w:type="spellEnd"/>
      <w:r w:rsidR="00EC5BBC" w:rsidRPr="00EB1AFA">
        <w:t xml:space="preserve">, dla </w:t>
      </w:r>
      <w:r w:rsidR="00EC5BBC">
        <w:t>wybranych</w:t>
      </w:r>
      <w:r w:rsidR="00EC5BBC" w:rsidRPr="00EB1AFA">
        <w:t xml:space="preserve"> rzędów opóźnień. Hipotezy tego testu są następujące:</w:t>
      </w:r>
    </w:p>
    <w:p w14:paraId="54C62A8F" w14:textId="77777777" w:rsidR="00EC5BBC" w:rsidRPr="00EB1AFA" w:rsidRDefault="00EC5BBC" w:rsidP="000142BC">
      <w:r w:rsidRPr="00EB1AFA">
        <w:t>H</w:t>
      </w:r>
      <w:r w:rsidRPr="00EB1AFA">
        <w:rPr>
          <w:vertAlign w:val="subscript"/>
        </w:rPr>
        <w:t>0</w:t>
      </w:r>
      <w:r w:rsidRPr="00EB1AFA">
        <w:t>: Brak autokorelacji reszt modelu</w:t>
      </w:r>
    </w:p>
    <w:p w14:paraId="515B9F38" w14:textId="77777777" w:rsidR="00EC5BBC" w:rsidRPr="00EB1AFA" w:rsidRDefault="00EC5BBC" w:rsidP="000142BC">
      <w:r w:rsidRPr="00EB1AFA">
        <w:t>H</w:t>
      </w:r>
      <w:r w:rsidRPr="00EB1AFA">
        <w:rPr>
          <w:vertAlign w:val="subscript"/>
        </w:rPr>
        <w:t>1</w:t>
      </w:r>
      <w:r w:rsidRPr="00EB1AFA">
        <w:t>: Wnioskować można że w resztach modelu występuje autokorelacja</w:t>
      </w:r>
    </w:p>
    <w:p w14:paraId="42F7F711" w14:textId="5F3BED08" w:rsidR="00EC5BBC" w:rsidRPr="00EB1AFA" w:rsidRDefault="00EC5BBC" w:rsidP="000142BC">
      <w:r w:rsidRPr="00EB1AFA">
        <w:tab/>
        <w:t>Autokorelacja reszt modelu została zbadana dla 1, 2, 5 oraz 10 rzędów opóźnień, a wyniki testów prezentują się następująco:</w:t>
      </w:r>
    </w:p>
    <w:p w14:paraId="5AD602F2" w14:textId="4D9D1E21" w:rsidR="00EC5BBC" w:rsidRPr="00EB1AFA" w:rsidRDefault="00EC5BBC" w:rsidP="00192A74">
      <w:pPr>
        <w:spacing w:after="160" w:line="259" w:lineRule="auto"/>
        <w:jc w:val="left"/>
      </w:pPr>
    </w:p>
    <w:tbl>
      <w:tblPr>
        <w:tblStyle w:val="Tabela-Siatka"/>
        <w:tblW w:w="9067" w:type="dxa"/>
        <w:jc w:val="center"/>
        <w:tblLayout w:type="fixed"/>
        <w:tblLook w:val="04A0" w:firstRow="1" w:lastRow="0" w:firstColumn="1" w:lastColumn="0" w:noHBand="0" w:noVBand="1"/>
      </w:tblPr>
      <w:tblGrid>
        <w:gridCol w:w="1060"/>
        <w:gridCol w:w="1487"/>
        <w:gridCol w:w="1134"/>
        <w:gridCol w:w="1486"/>
        <w:gridCol w:w="1207"/>
        <w:gridCol w:w="1559"/>
        <w:gridCol w:w="1134"/>
      </w:tblGrid>
      <w:tr w:rsidR="00CF1A20" w:rsidRPr="00EB1AFA" w14:paraId="58EA7F95" w14:textId="0A552EA9" w:rsidTr="0090700A">
        <w:trPr>
          <w:jc w:val="center"/>
        </w:trPr>
        <w:tc>
          <w:tcPr>
            <w:tcW w:w="1060" w:type="dxa"/>
          </w:tcPr>
          <w:p w14:paraId="557FC15B" w14:textId="77777777" w:rsidR="00CF1A20" w:rsidRPr="00ED7BA4" w:rsidRDefault="00CF1A20" w:rsidP="000142BC"/>
        </w:tc>
        <w:tc>
          <w:tcPr>
            <w:tcW w:w="2621" w:type="dxa"/>
            <w:gridSpan w:val="2"/>
          </w:tcPr>
          <w:p w14:paraId="5418DD31" w14:textId="0117E279" w:rsidR="00CF1A20" w:rsidRPr="00192A74" w:rsidRDefault="00E560AB" w:rsidP="002410E3">
            <w:pPr>
              <w:jc w:val="center"/>
              <w:rPr>
                <w:b/>
              </w:rPr>
            </w:pPr>
            <w:r w:rsidRPr="00192A74">
              <w:rPr>
                <w:b/>
              </w:rPr>
              <w:t>log_stooq_wig20</w:t>
            </w:r>
          </w:p>
        </w:tc>
        <w:tc>
          <w:tcPr>
            <w:tcW w:w="2693" w:type="dxa"/>
            <w:gridSpan w:val="2"/>
          </w:tcPr>
          <w:p w14:paraId="5FFE69F9" w14:textId="57541CCF" w:rsidR="00CF1A20" w:rsidRPr="00192A74" w:rsidRDefault="00E560AB" w:rsidP="002410E3">
            <w:pPr>
              <w:jc w:val="center"/>
              <w:rPr>
                <w:b/>
              </w:rPr>
            </w:pPr>
            <w:proofErr w:type="spellStart"/>
            <w:r w:rsidRPr="00192A74">
              <w:rPr>
                <w:b/>
              </w:rPr>
              <w:t>log_stooq_snk</w:t>
            </w:r>
            <w:proofErr w:type="spellEnd"/>
          </w:p>
        </w:tc>
        <w:tc>
          <w:tcPr>
            <w:tcW w:w="2693" w:type="dxa"/>
            <w:gridSpan w:val="2"/>
          </w:tcPr>
          <w:p w14:paraId="710F6DC8" w14:textId="1FB2E225" w:rsidR="00CF1A20" w:rsidRPr="00192A74" w:rsidRDefault="00E560AB" w:rsidP="002410E3">
            <w:pPr>
              <w:jc w:val="center"/>
              <w:rPr>
                <w:b/>
              </w:rPr>
            </w:pPr>
            <w:proofErr w:type="spellStart"/>
            <w:r w:rsidRPr="00192A74">
              <w:rPr>
                <w:b/>
              </w:rPr>
              <w:t>log_stooq_mil</w:t>
            </w:r>
            <w:proofErr w:type="spellEnd"/>
          </w:p>
        </w:tc>
      </w:tr>
      <w:tr w:rsidR="00E560AB" w:rsidRPr="00EB1AFA" w14:paraId="3BD59C41" w14:textId="1193C28A" w:rsidTr="0090700A">
        <w:trPr>
          <w:jc w:val="center"/>
        </w:trPr>
        <w:tc>
          <w:tcPr>
            <w:tcW w:w="1060" w:type="dxa"/>
          </w:tcPr>
          <w:p w14:paraId="3DCE2B35" w14:textId="77777777" w:rsidR="00CF1A20" w:rsidRPr="00192A74" w:rsidRDefault="00CF1A20" w:rsidP="002410E3">
            <w:pPr>
              <w:jc w:val="center"/>
              <w:rPr>
                <w:b/>
              </w:rPr>
            </w:pPr>
            <w:r w:rsidRPr="00192A74">
              <w:rPr>
                <w:b/>
              </w:rPr>
              <w:t>Rząd opóźnień</w:t>
            </w:r>
          </w:p>
        </w:tc>
        <w:tc>
          <w:tcPr>
            <w:tcW w:w="1487" w:type="dxa"/>
          </w:tcPr>
          <w:p w14:paraId="295C568A" w14:textId="77777777" w:rsidR="00CF1A20" w:rsidRPr="00192A74" w:rsidRDefault="00CF1A20" w:rsidP="002410E3">
            <w:pPr>
              <w:jc w:val="center"/>
              <w:rPr>
                <w:b/>
              </w:rPr>
            </w:pPr>
            <w:r w:rsidRPr="00192A74">
              <w:rPr>
                <w:b/>
              </w:rPr>
              <w:t xml:space="preserve">Wartość statystyki </w:t>
            </w:r>
            <w:r w:rsidRPr="00ED7BA4">
              <w:rPr>
                <w:rStyle w:val="mi"/>
                <w:b/>
                <w:bCs/>
                <w:color w:val="222222"/>
                <w:bdr w:val="none" w:sz="0" w:space="0" w:color="auto" w:frame="1"/>
                <w:shd w:val="clear" w:color="auto" w:fill="F7F7F7"/>
              </w:rPr>
              <w:t>χ</w:t>
            </w:r>
            <w:r w:rsidRPr="00ED7BA4">
              <w:rPr>
                <w:rStyle w:val="mn"/>
                <w:b/>
                <w:bCs/>
                <w:color w:val="222222"/>
                <w:bdr w:val="none" w:sz="0" w:space="0" w:color="auto" w:frame="1"/>
                <w:shd w:val="clear" w:color="auto" w:fill="F7F7F7"/>
                <w:vertAlign w:val="superscript"/>
              </w:rPr>
              <w:t>2</w:t>
            </w:r>
          </w:p>
        </w:tc>
        <w:tc>
          <w:tcPr>
            <w:tcW w:w="1134" w:type="dxa"/>
            <w:vAlign w:val="center"/>
          </w:tcPr>
          <w:p w14:paraId="5670AE25" w14:textId="77777777" w:rsidR="00CF1A20" w:rsidRPr="00192A74" w:rsidRDefault="00CF1A20" w:rsidP="002410E3">
            <w:pPr>
              <w:jc w:val="center"/>
              <w:rPr>
                <w:b/>
              </w:rPr>
            </w:pPr>
            <w:r w:rsidRPr="00192A74">
              <w:rPr>
                <w:b/>
              </w:rPr>
              <w:t>p-</w:t>
            </w:r>
            <w:proofErr w:type="spellStart"/>
            <w:r w:rsidRPr="00192A74">
              <w:rPr>
                <w:b/>
              </w:rPr>
              <w:t>value</w:t>
            </w:r>
            <w:proofErr w:type="spellEnd"/>
          </w:p>
        </w:tc>
        <w:tc>
          <w:tcPr>
            <w:tcW w:w="1486" w:type="dxa"/>
          </w:tcPr>
          <w:p w14:paraId="0F254231" w14:textId="2E5C506D" w:rsidR="00CF1A20" w:rsidRPr="00192A74" w:rsidRDefault="00CF1A20" w:rsidP="002410E3">
            <w:pPr>
              <w:jc w:val="center"/>
              <w:rPr>
                <w:b/>
              </w:rPr>
            </w:pPr>
            <w:r w:rsidRPr="00192A74">
              <w:rPr>
                <w:b/>
              </w:rPr>
              <w:t xml:space="preserve">Wartość statystyki </w:t>
            </w:r>
            <w:r w:rsidRPr="00ED7BA4">
              <w:rPr>
                <w:rStyle w:val="mi"/>
                <w:b/>
                <w:bCs/>
                <w:color w:val="222222"/>
                <w:bdr w:val="none" w:sz="0" w:space="0" w:color="auto" w:frame="1"/>
                <w:shd w:val="clear" w:color="auto" w:fill="F7F7F7"/>
              </w:rPr>
              <w:t>χ</w:t>
            </w:r>
            <w:r w:rsidRPr="00ED7BA4">
              <w:rPr>
                <w:rStyle w:val="mn"/>
                <w:b/>
                <w:bCs/>
                <w:color w:val="222222"/>
                <w:bdr w:val="none" w:sz="0" w:space="0" w:color="auto" w:frame="1"/>
                <w:shd w:val="clear" w:color="auto" w:fill="F7F7F7"/>
                <w:vertAlign w:val="superscript"/>
              </w:rPr>
              <w:t>2</w:t>
            </w:r>
          </w:p>
        </w:tc>
        <w:tc>
          <w:tcPr>
            <w:tcW w:w="1207" w:type="dxa"/>
            <w:vAlign w:val="center"/>
          </w:tcPr>
          <w:p w14:paraId="23690774" w14:textId="26862D75" w:rsidR="00CF1A20" w:rsidRPr="00192A74" w:rsidRDefault="00CF1A20" w:rsidP="002410E3">
            <w:pPr>
              <w:jc w:val="center"/>
              <w:rPr>
                <w:b/>
              </w:rPr>
            </w:pPr>
            <w:r w:rsidRPr="00192A74">
              <w:rPr>
                <w:b/>
              </w:rPr>
              <w:t>p-</w:t>
            </w:r>
            <w:proofErr w:type="spellStart"/>
            <w:r w:rsidRPr="00192A74">
              <w:rPr>
                <w:b/>
              </w:rPr>
              <w:t>value</w:t>
            </w:r>
            <w:proofErr w:type="spellEnd"/>
          </w:p>
        </w:tc>
        <w:tc>
          <w:tcPr>
            <w:tcW w:w="1559" w:type="dxa"/>
          </w:tcPr>
          <w:p w14:paraId="6C9AECEA" w14:textId="67259315" w:rsidR="00CF1A20" w:rsidRPr="00192A74" w:rsidRDefault="00CF1A20" w:rsidP="002410E3">
            <w:pPr>
              <w:jc w:val="center"/>
              <w:rPr>
                <w:b/>
              </w:rPr>
            </w:pPr>
            <w:r w:rsidRPr="00192A74">
              <w:rPr>
                <w:b/>
              </w:rPr>
              <w:t xml:space="preserve">Wartość statystyki </w:t>
            </w:r>
            <w:r w:rsidRPr="00ED7BA4">
              <w:rPr>
                <w:rStyle w:val="mi"/>
                <w:b/>
                <w:bCs/>
                <w:color w:val="222222"/>
                <w:bdr w:val="none" w:sz="0" w:space="0" w:color="auto" w:frame="1"/>
                <w:shd w:val="clear" w:color="auto" w:fill="F7F7F7"/>
              </w:rPr>
              <w:t>χ</w:t>
            </w:r>
            <w:r w:rsidRPr="00ED7BA4">
              <w:rPr>
                <w:rStyle w:val="mn"/>
                <w:b/>
                <w:bCs/>
                <w:color w:val="222222"/>
                <w:bdr w:val="none" w:sz="0" w:space="0" w:color="auto" w:frame="1"/>
                <w:shd w:val="clear" w:color="auto" w:fill="F7F7F7"/>
                <w:vertAlign w:val="superscript"/>
              </w:rPr>
              <w:t>2</w:t>
            </w:r>
          </w:p>
        </w:tc>
        <w:tc>
          <w:tcPr>
            <w:tcW w:w="1134" w:type="dxa"/>
            <w:vAlign w:val="center"/>
          </w:tcPr>
          <w:p w14:paraId="0E7FC379" w14:textId="27888ACF" w:rsidR="00CF1A20" w:rsidRPr="00192A74" w:rsidRDefault="00CF1A20" w:rsidP="002410E3">
            <w:pPr>
              <w:jc w:val="center"/>
              <w:rPr>
                <w:b/>
              </w:rPr>
            </w:pPr>
            <w:r w:rsidRPr="00192A74">
              <w:rPr>
                <w:b/>
              </w:rPr>
              <w:t>p-</w:t>
            </w:r>
            <w:proofErr w:type="spellStart"/>
            <w:r w:rsidRPr="00192A74">
              <w:rPr>
                <w:b/>
              </w:rPr>
              <w:t>value</w:t>
            </w:r>
            <w:proofErr w:type="spellEnd"/>
          </w:p>
        </w:tc>
      </w:tr>
      <w:tr w:rsidR="0090700A" w:rsidRPr="00EB1AFA" w14:paraId="0E5CFC48" w14:textId="64061D2F" w:rsidTr="0090700A">
        <w:trPr>
          <w:jc w:val="center"/>
        </w:trPr>
        <w:tc>
          <w:tcPr>
            <w:tcW w:w="1060" w:type="dxa"/>
          </w:tcPr>
          <w:p w14:paraId="0CD84926" w14:textId="77777777" w:rsidR="00CF1A20" w:rsidRPr="00EB1AFA" w:rsidRDefault="00CF1A20" w:rsidP="002410E3">
            <w:pPr>
              <w:jc w:val="center"/>
            </w:pPr>
            <w:r w:rsidRPr="00EB1AFA">
              <w:t>1</w:t>
            </w:r>
          </w:p>
        </w:tc>
        <w:tc>
          <w:tcPr>
            <w:tcW w:w="1487" w:type="dxa"/>
          </w:tcPr>
          <w:p w14:paraId="607B00FB" w14:textId="7AD34822" w:rsidR="00CF1A20" w:rsidRPr="00EB1AFA" w:rsidRDefault="0016628C" w:rsidP="002410E3">
            <w:pPr>
              <w:jc w:val="center"/>
            </w:pPr>
            <w:r w:rsidRPr="000A5CD2">
              <w:t>66</w:t>
            </w:r>
            <w:r w:rsidR="004825AE">
              <w:t>,</w:t>
            </w:r>
            <w:r w:rsidRPr="000A5CD2">
              <w:t>342</w:t>
            </w:r>
          </w:p>
        </w:tc>
        <w:tc>
          <w:tcPr>
            <w:tcW w:w="1134" w:type="dxa"/>
          </w:tcPr>
          <w:p w14:paraId="69E196A4" w14:textId="1ACF5C33" w:rsidR="00CF1A20" w:rsidRPr="00EB1AFA" w:rsidRDefault="000A5CD2" w:rsidP="002410E3">
            <w:pPr>
              <w:jc w:val="center"/>
            </w:pPr>
            <w:r w:rsidRPr="000A5CD2">
              <w:t>&lt;</w:t>
            </w:r>
            <w:r w:rsidR="00BC0772" w:rsidRPr="000A5CD2">
              <w:t>3</w:t>
            </w:r>
            <w:r w:rsidR="004825AE">
              <w:t>,3</w:t>
            </w:r>
            <w:r w:rsidR="007A25DC" w:rsidRPr="000A5CD2">
              <w:t>*10</w:t>
            </w:r>
            <w:r w:rsidRPr="004825AE">
              <w:rPr>
                <w:vertAlign w:val="superscript"/>
              </w:rPr>
              <w:t>-16</w:t>
            </w:r>
          </w:p>
        </w:tc>
        <w:tc>
          <w:tcPr>
            <w:tcW w:w="1486" w:type="dxa"/>
          </w:tcPr>
          <w:p w14:paraId="7EC9946F" w14:textId="64E25643" w:rsidR="00CF1A20" w:rsidRPr="00EB1AFA" w:rsidRDefault="0039134C" w:rsidP="002410E3">
            <w:pPr>
              <w:jc w:val="center"/>
            </w:pPr>
            <w:r w:rsidRPr="000A5CD2">
              <w:t>12</w:t>
            </w:r>
            <w:r w:rsidR="00CA740B">
              <w:t>,</w:t>
            </w:r>
            <w:r w:rsidRPr="000A5CD2">
              <w:t>596</w:t>
            </w:r>
          </w:p>
        </w:tc>
        <w:tc>
          <w:tcPr>
            <w:tcW w:w="1207" w:type="dxa"/>
          </w:tcPr>
          <w:p w14:paraId="16506FE5" w14:textId="05CFCD39" w:rsidR="00CF1A20" w:rsidRPr="00EB1AFA" w:rsidRDefault="0039134C" w:rsidP="002410E3">
            <w:pPr>
              <w:jc w:val="center"/>
            </w:pPr>
            <w:r w:rsidRPr="000A5CD2">
              <w:t>0</w:t>
            </w:r>
            <w:r w:rsidR="00CA740B">
              <w:t>,</w:t>
            </w:r>
            <w:r w:rsidRPr="000A5CD2">
              <w:t>0003</w:t>
            </w:r>
            <w:r w:rsidR="00CA740B">
              <w:t>9</w:t>
            </w:r>
          </w:p>
        </w:tc>
        <w:tc>
          <w:tcPr>
            <w:tcW w:w="1559" w:type="dxa"/>
          </w:tcPr>
          <w:p w14:paraId="599A8404" w14:textId="243C0839" w:rsidR="00CF1A20" w:rsidRPr="00EB1AFA" w:rsidRDefault="00571035" w:rsidP="002410E3">
            <w:pPr>
              <w:jc w:val="center"/>
            </w:pPr>
            <w:r w:rsidRPr="000A5CD2">
              <w:t>36</w:t>
            </w:r>
            <w:r w:rsidR="00254EFF">
              <w:t>,</w:t>
            </w:r>
            <w:r w:rsidRPr="000A5CD2">
              <w:t>014</w:t>
            </w:r>
          </w:p>
        </w:tc>
        <w:tc>
          <w:tcPr>
            <w:tcW w:w="1134" w:type="dxa"/>
          </w:tcPr>
          <w:p w14:paraId="17C77588" w14:textId="2C88ED2F" w:rsidR="00CF1A20" w:rsidRPr="00EB1AFA" w:rsidRDefault="00CD159A" w:rsidP="002410E3">
            <w:pPr>
              <w:jc w:val="center"/>
            </w:pPr>
            <w:r>
              <w:t>1,96</w:t>
            </w:r>
            <w:r w:rsidRPr="000A5CD2">
              <w:t>*10</w:t>
            </w:r>
            <w:r w:rsidRPr="004825AE">
              <w:rPr>
                <w:vertAlign w:val="superscript"/>
              </w:rPr>
              <w:t>-</w:t>
            </w:r>
            <w:r>
              <w:rPr>
                <w:vertAlign w:val="superscript"/>
              </w:rPr>
              <w:t>9</w:t>
            </w:r>
          </w:p>
        </w:tc>
      </w:tr>
      <w:tr w:rsidR="0090700A" w:rsidRPr="00EB1AFA" w14:paraId="3B25D814" w14:textId="2F395E98" w:rsidTr="0090700A">
        <w:trPr>
          <w:jc w:val="center"/>
        </w:trPr>
        <w:tc>
          <w:tcPr>
            <w:tcW w:w="1060" w:type="dxa"/>
          </w:tcPr>
          <w:p w14:paraId="2046FC72" w14:textId="77777777" w:rsidR="00CF1A20" w:rsidRPr="00EB1AFA" w:rsidRDefault="00CF1A20" w:rsidP="002410E3">
            <w:pPr>
              <w:jc w:val="center"/>
            </w:pPr>
            <w:r w:rsidRPr="00EB1AFA">
              <w:t>2</w:t>
            </w:r>
          </w:p>
        </w:tc>
        <w:tc>
          <w:tcPr>
            <w:tcW w:w="1487" w:type="dxa"/>
          </w:tcPr>
          <w:p w14:paraId="5E4F7449" w14:textId="637EDAFB" w:rsidR="00CF1A20" w:rsidRPr="00EB1AFA" w:rsidRDefault="00185331" w:rsidP="002410E3">
            <w:pPr>
              <w:jc w:val="center"/>
            </w:pPr>
            <w:r w:rsidRPr="000A5CD2">
              <w:t>74</w:t>
            </w:r>
            <w:r w:rsidR="004825AE">
              <w:t>,</w:t>
            </w:r>
            <w:r w:rsidRPr="000A5CD2">
              <w:t>067</w:t>
            </w:r>
          </w:p>
        </w:tc>
        <w:tc>
          <w:tcPr>
            <w:tcW w:w="1134" w:type="dxa"/>
          </w:tcPr>
          <w:p w14:paraId="292CEA50" w14:textId="5F56AABD" w:rsidR="00CF1A20" w:rsidRPr="00EB1AFA" w:rsidRDefault="004825AE" w:rsidP="002410E3">
            <w:pPr>
              <w:jc w:val="center"/>
            </w:pPr>
            <w:r w:rsidRPr="000A5CD2">
              <w:t>&lt;</w:t>
            </w:r>
            <w:r>
              <w:t>2,2</w:t>
            </w:r>
            <w:r w:rsidRPr="000A5CD2">
              <w:t>*10</w:t>
            </w:r>
            <w:r w:rsidRPr="004825AE">
              <w:rPr>
                <w:vertAlign w:val="superscript"/>
              </w:rPr>
              <w:t>-16</w:t>
            </w:r>
          </w:p>
        </w:tc>
        <w:tc>
          <w:tcPr>
            <w:tcW w:w="1486" w:type="dxa"/>
          </w:tcPr>
          <w:p w14:paraId="2A217D0A" w14:textId="6D76EF51" w:rsidR="00CF1A20" w:rsidRPr="00EB1AFA" w:rsidRDefault="00EF4E8E" w:rsidP="002410E3">
            <w:pPr>
              <w:jc w:val="center"/>
            </w:pPr>
            <w:r w:rsidRPr="000A5CD2">
              <w:t>18</w:t>
            </w:r>
            <w:r w:rsidR="00CA740B">
              <w:t>,</w:t>
            </w:r>
            <w:r w:rsidRPr="000A5CD2">
              <w:t>273</w:t>
            </w:r>
          </w:p>
        </w:tc>
        <w:tc>
          <w:tcPr>
            <w:tcW w:w="1207" w:type="dxa"/>
          </w:tcPr>
          <w:p w14:paraId="61C6AF4A" w14:textId="2679CA92" w:rsidR="00CF1A20" w:rsidRPr="00EB1AFA" w:rsidRDefault="00EF4E8E" w:rsidP="002410E3">
            <w:pPr>
              <w:jc w:val="center"/>
            </w:pPr>
            <w:r w:rsidRPr="000A5CD2">
              <w:t>0</w:t>
            </w:r>
            <w:r w:rsidR="00CA740B">
              <w:t>,</w:t>
            </w:r>
            <w:r w:rsidRPr="000A5CD2">
              <w:t>0001</w:t>
            </w:r>
            <w:r w:rsidR="00CA740B">
              <w:t>1</w:t>
            </w:r>
          </w:p>
        </w:tc>
        <w:tc>
          <w:tcPr>
            <w:tcW w:w="1559" w:type="dxa"/>
          </w:tcPr>
          <w:p w14:paraId="46EEA80A" w14:textId="4038A0A5" w:rsidR="00CF1A20" w:rsidRPr="00EB1AFA" w:rsidRDefault="0042728D" w:rsidP="002410E3">
            <w:pPr>
              <w:jc w:val="center"/>
            </w:pPr>
            <w:r w:rsidRPr="000A5CD2">
              <w:t>43</w:t>
            </w:r>
            <w:r w:rsidR="00254EFF">
              <w:t>,</w:t>
            </w:r>
            <w:r w:rsidRPr="000A5CD2">
              <w:t>374</w:t>
            </w:r>
          </w:p>
        </w:tc>
        <w:tc>
          <w:tcPr>
            <w:tcW w:w="1134" w:type="dxa"/>
          </w:tcPr>
          <w:p w14:paraId="4CB151A9" w14:textId="05673E20" w:rsidR="00CF1A20" w:rsidRPr="00EB1AFA" w:rsidRDefault="00CD159A" w:rsidP="002410E3">
            <w:pPr>
              <w:jc w:val="center"/>
            </w:pPr>
            <w:r>
              <w:t>3,</w:t>
            </w:r>
            <w:r w:rsidR="00FE48DC">
              <w:t>92</w:t>
            </w:r>
            <w:r w:rsidRPr="000A5CD2">
              <w:t>*10</w:t>
            </w:r>
            <w:r w:rsidRPr="004825AE">
              <w:rPr>
                <w:vertAlign w:val="superscript"/>
              </w:rPr>
              <w:t>-1</w:t>
            </w:r>
            <w:r w:rsidR="00FE48DC">
              <w:rPr>
                <w:vertAlign w:val="superscript"/>
              </w:rPr>
              <w:t>0</w:t>
            </w:r>
          </w:p>
        </w:tc>
      </w:tr>
      <w:tr w:rsidR="0090700A" w:rsidRPr="00EB1AFA" w14:paraId="13F6133B" w14:textId="349F902E" w:rsidTr="0090700A">
        <w:trPr>
          <w:jc w:val="center"/>
        </w:trPr>
        <w:tc>
          <w:tcPr>
            <w:tcW w:w="1060" w:type="dxa"/>
          </w:tcPr>
          <w:p w14:paraId="35DF4903" w14:textId="77777777" w:rsidR="00CF1A20" w:rsidRPr="00EB1AFA" w:rsidRDefault="00CF1A20" w:rsidP="002410E3">
            <w:pPr>
              <w:jc w:val="center"/>
            </w:pPr>
            <w:r w:rsidRPr="00EB1AFA">
              <w:t>5</w:t>
            </w:r>
          </w:p>
        </w:tc>
        <w:tc>
          <w:tcPr>
            <w:tcW w:w="1487" w:type="dxa"/>
          </w:tcPr>
          <w:p w14:paraId="5200D872" w14:textId="0302F82E" w:rsidR="00CF1A20" w:rsidRPr="00EB1AFA" w:rsidRDefault="00185331" w:rsidP="002410E3">
            <w:pPr>
              <w:jc w:val="center"/>
            </w:pPr>
            <w:r w:rsidRPr="000A5CD2">
              <w:t>197.82</w:t>
            </w:r>
          </w:p>
        </w:tc>
        <w:tc>
          <w:tcPr>
            <w:tcW w:w="1134" w:type="dxa"/>
          </w:tcPr>
          <w:p w14:paraId="057C7DE3" w14:textId="5288BFB7" w:rsidR="00CF1A20" w:rsidRPr="00EB1AFA" w:rsidRDefault="004825AE" w:rsidP="002410E3">
            <w:pPr>
              <w:jc w:val="center"/>
            </w:pPr>
            <w:r w:rsidRPr="000A5CD2">
              <w:t>&lt;</w:t>
            </w:r>
            <w:r>
              <w:t>2,2</w:t>
            </w:r>
            <w:r w:rsidRPr="000A5CD2">
              <w:t>*10</w:t>
            </w:r>
            <w:r w:rsidRPr="004825AE">
              <w:rPr>
                <w:vertAlign w:val="superscript"/>
              </w:rPr>
              <w:t>-16</w:t>
            </w:r>
          </w:p>
        </w:tc>
        <w:tc>
          <w:tcPr>
            <w:tcW w:w="1486" w:type="dxa"/>
          </w:tcPr>
          <w:p w14:paraId="2EA06405" w14:textId="5E6EF101" w:rsidR="00CF1A20" w:rsidRPr="00EB1AFA" w:rsidRDefault="002D516B" w:rsidP="002410E3">
            <w:pPr>
              <w:jc w:val="center"/>
            </w:pPr>
            <w:r w:rsidRPr="000A5CD2">
              <w:t>56</w:t>
            </w:r>
            <w:r w:rsidR="00CA740B">
              <w:t>,</w:t>
            </w:r>
            <w:r w:rsidRPr="000A5CD2">
              <w:t>676</w:t>
            </w:r>
          </w:p>
        </w:tc>
        <w:tc>
          <w:tcPr>
            <w:tcW w:w="1207" w:type="dxa"/>
          </w:tcPr>
          <w:p w14:paraId="5A29F2F9" w14:textId="1667CD2B" w:rsidR="00CF1A20" w:rsidRPr="00EB1AFA" w:rsidRDefault="00CD159A" w:rsidP="002410E3">
            <w:pPr>
              <w:jc w:val="center"/>
            </w:pPr>
            <w:r>
              <w:t>5,90</w:t>
            </w:r>
            <w:r w:rsidR="00CA740B" w:rsidRPr="000A5CD2">
              <w:t>*10</w:t>
            </w:r>
            <w:r w:rsidR="00CA740B" w:rsidRPr="004825AE">
              <w:rPr>
                <w:vertAlign w:val="superscript"/>
              </w:rPr>
              <w:t>-1</w:t>
            </w:r>
            <w:r>
              <w:rPr>
                <w:vertAlign w:val="superscript"/>
              </w:rPr>
              <w:t>1</w:t>
            </w:r>
          </w:p>
        </w:tc>
        <w:tc>
          <w:tcPr>
            <w:tcW w:w="1559" w:type="dxa"/>
          </w:tcPr>
          <w:p w14:paraId="686B0E9F" w14:textId="17FACBF4" w:rsidR="00CF1A20" w:rsidRPr="00EB1AFA" w:rsidRDefault="0042728D" w:rsidP="002410E3">
            <w:pPr>
              <w:jc w:val="center"/>
            </w:pPr>
            <w:r w:rsidRPr="000A5CD2">
              <w:t>126</w:t>
            </w:r>
            <w:r w:rsidR="00254EFF">
              <w:t>,</w:t>
            </w:r>
            <w:r w:rsidRPr="000A5CD2">
              <w:t>62</w:t>
            </w:r>
          </w:p>
        </w:tc>
        <w:tc>
          <w:tcPr>
            <w:tcW w:w="1134" w:type="dxa"/>
          </w:tcPr>
          <w:p w14:paraId="6E1CE8C3" w14:textId="20B19487" w:rsidR="00CF1A20" w:rsidRPr="00EB1AFA" w:rsidRDefault="00F433A5" w:rsidP="002410E3">
            <w:pPr>
              <w:jc w:val="center"/>
            </w:pPr>
            <w:r w:rsidRPr="000A5CD2">
              <w:t>&lt;</w:t>
            </w:r>
            <w:r w:rsidR="00FE48DC">
              <w:t>2,2</w:t>
            </w:r>
            <w:r w:rsidR="00FE48DC" w:rsidRPr="000A5CD2">
              <w:t>*10</w:t>
            </w:r>
            <w:r w:rsidR="00FE48DC" w:rsidRPr="004825AE">
              <w:rPr>
                <w:vertAlign w:val="superscript"/>
              </w:rPr>
              <w:t>-1</w:t>
            </w:r>
            <w:r w:rsidR="00FE48DC">
              <w:rPr>
                <w:vertAlign w:val="superscript"/>
              </w:rPr>
              <w:t>6</w:t>
            </w:r>
          </w:p>
        </w:tc>
      </w:tr>
      <w:tr w:rsidR="0090700A" w:rsidRPr="00EB1AFA" w14:paraId="652C35EC" w14:textId="495C81EC" w:rsidTr="0090700A">
        <w:trPr>
          <w:jc w:val="center"/>
        </w:trPr>
        <w:tc>
          <w:tcPr>
            <w:tcW w:w="1060" w:type="dxa"/>
          </w:tcPr>
          <w:p w14:paraId="624C86E3" w14:textId="77777777" w:rsidR="00CF1A20" w:rsidRPr="00EB1AFA" w:rsidRDefault="00CF1A20" w:rsidP="002410E3">
            <w:pPr>
              <w:jc w:val="center"/>
            </w:pPr>
            <w:r w:rsidRPr="00EB1AFA">
              <w:t>10</w:t>
            </w:r>
          </w:p>
        </w:tc>
        <w:tc>
          <w:tcPr>
            <w:tcW w:w="1487" w:type="dxa"/>
          </w:tcPr>
          <w:p w14:paraId="2CDFA51B" w14:textId="4431E8E6" w:rsidR="00CF1A20" w:rsidRPr="00EB1AFA" w:rsidRDefault="002001A1" w:rsidP="002410E3">
            <w:pPr>
              <w:jc w:val="center"/>
            </w:pPr>
            <w:r w:rsidRPr="000A5CD2">
              <w:t>264.72</w:t>
            </w:r>
          </w:p>
        </w:tc>
        <w:tc>
          <w:tcPr>
            <w:tcW w:w="1134" w:type="dxa"/>
          </w:tcPr>
          <w:p w14:paraId="1ACDD334" w14:textId="6F121E5C" w:rsidR="00CF1A20" w:rsidRPr="00EB1AFA" w:rsidRDefault="004825AE" w:rsidP="002410E3">
            <w:pPr>
              <w:jc w:val="center"/>
            </w:pPr>
            <w:r w:rsidRPr="000A5CD2">
              <w:t>&lt;</w:t>
            </w:r>
            <w:r>
              <w:t>2,2</w:t>
            </w:r>
            <w:r w:rsidRPr="000A5CD2">
              <w:t>*10</w:t>
            </w:r>
            <w:r w:rsidRPr="004825AE">
              <w:rPr>
                <w:vertAlign w:val="superscript"/>
              </w:rPr>
              <w:t>-16</w:t>
            </w:r>
          </w:p>
        </w:tc>
        <w:tc>
          <w:tcPr>
            <w:tcW w:w="1486" w:type="dxa"/>
          </w:tcPr>
          <w:p w14:paraId="3AC9A80E" w14:textId="5C6F5521" w:rsidR="00CF1A20" w:rsidRPr="00EB1AFA" w:rsidRDefault="009D39BD" w:rsidP="002410E3">
            <w:pPr>
              <w:jc w:val="center"/>
            </w:pPr>
            <w:r w:rsidRPr="000A5CD2">
              <w:t>82</w:t>
            </w:r>
            <w:r w:rsidR="00CA740B">
              <w:t>,</w:t>
            </w:r>
            <w:r w:rsidRPr="000A5CD2">
              <w:t>058</w:t>
            </w:r>
          </w:p>
        </w:tc>
        <w:tc>
          <w:tcPr>
            <w:tcW w:w="1207" w:type="dxa"/>
          </w:tcPr>
          <w:p w14:paraId="6540E7E4" w14:textId="5451EC57" w:rsidR="00CF1A20" w:rsidRPr="00EB1AFA" w:rsidRDefault="00CD159A" w:rsidP="002410E3">
            <w:pPr>
              <w:jc w:val="center"/>
            </w:pPr>
            <w:r>
              <w:t>1,98</w:t>
            </w:r>
            <w:r w:rsidRPr="000A5CD2">
              <w:t>*10</w:t>
            </w:r>
            <w:r w:rsidRPr="004825AE">
              <w:rPr>
                <w:vertAlign w:val="superscript"/>
              </w:rPr>
              <w:t>-1</w:t>
            </w:r>
            <w:r>
              <w:rPr>
                <w:vertAlign w:val="superscript"/>
              </w:rPr>
              <w:t>3</w:t>
            </w:r>
          </w:p>
        </w:tc>
        <w:tc>
          <w:tcPr>
            <w:tcW w:w="1559" w:type="dxa"/>
          </w:tcPr>
          <w:p w14:paraId="7CF11039" w14:textId="247B4E97" w:rsidR="00CF1A20" w:rsidRPr="00EB1AFA" w:rsidRDefault="00F433A5" w:rsidP="002410E3">
            <w:pPr>
              <w:jc w:val="center"/>
            </w:pPr>
            <w:r w:rsidRPr="000A5CD2">
              <w:t>156</w:t>
            </w:r>
            <w:r w:rsidR="00254EFF">
              <w:t>,</w:t>
            </w:r>
            <w:r w:rsidRPr="000A5CD2">
              <w:t>3</w:t>
            </w:r>
          </w:p>
        </w:tc>
        <w:tc>
          <w:tcPr>
            <w:tcW w:w="1134" w:type="dxa"/>
          </w:tcPr>
          <w:p w14:paraId="47086493" w14:textId="51F7B1EB" w:rsidR="00CF1A20" w:rsidRPr="00EB1AFA" w:rsidRDefault="00FE48DC" w:rsidP="002410E3">
            <w:pPr>
              <w:jc w:val="center"/>
            </w:pPr>
            <w:r w:rsidRPr="000A5CD2">
              <w:t>&lt;</w:t>
            </w:r>
            <w:r>
              <w:t>2,2</w:t>
            </w:r>
            <w:r w:rsidRPr="000A5CD2">
              <w:t>*10</w:t>
            </w:r>
            <w:r w:rsidRPr="004825AE">
              <w:rPr>
                <w:vertAlign w:val="superscript"/>
              </w:rPr>
              <w:t>-1</w:t>
            </w:r>
            <w:r>
              <w:rPr>
                <w:vertAlign w:val="superscript"/>
              </w:rPr>
              <w:t>6</w:t>
            </w:r>
          </w:p>
        </w:tc>
      </w:tr>
    </w:tbl>
    <w:p w14:paraId="6C1D9C3D" w14:textId="77777777" w:rsidR="00EC5BBC" w:rsidRPr="00EB1AFA" w:rsidRDefault="00EC5BBC" w:rsidP="000142BC"/>
    <w:p w14:paraId="46FFB384" w14:textId="48DF0067" w:rsidR="00EC5BBC" w:rsidRDefault="00EC5BBC" w:rsidP="000142BC">
      <w:r w:rsidRPr="00EB1AFA">
        <w:tab/>
        <w:t>W każdym z badanych rzędów opóźnień p-</w:t>
      </w:r>
      <w:proofErr w:type="spellStart"/>
      <w:r w:rsidRPr="00EB1AFA">
        <w:t>value</w:t>
      </w:r>
      <w:proofErr w:type="spellEnd"/>
      <w:r w:rsidRPr="00EB1AFA">
        <w:t xml:space="preserve"> </w:t>
      </w:r>
      <w:r w:rsidR="00254EFF">
        <w:t>jest znacznie mniejsza od</w:t>
      </w:r>
      <w:r w:rsidRPr="00EB1AFA">
        <w:t xml:space="preserve"> przyjęt</w:t>
      </w:r>
      <w:r w:rsidR="00254EFF">
        <w:t>ego</w:t>
      </w:r>
      <w:r w:rsidRPr="00EB1AFA">
        <w:t xml:space="preserve"> poziom istotności, 5%, </w:t>
      </w:r>
      <w:r w:rsidR="00DA6FB3">
        <w:t xml:space="preserve">zatem odrzucamy </w:t>
      </w:r>
      <w:r w:rsidR="00DA6FB3" w:rsidRPr="000142BC">
        <w:t>hipotezę</w:t>
      </w:r>
      <w:r w:rsidR="00DA6FB3">
        <w:t xml:space="preserve"> zerową na korzyść hipotezy alternatywnej. </w:t>
      </w:r>
      <w:r w:rsidR="000E1EA4">
        <w:t>W modelu występuje efekt ARCH.</w:t>
      </w:r>
    </w:p>
    <w:p w14:paraId="1C66569C" w14:textId="77777777" w:rsidR="002A7253" w:rsidRDefault="002A7253" w:rsidP="000142BC"/>
    <w:p w14:paraId="32BF4599" w14:textId="69019A1E" w:rsidR="00CC78C5" w:rsidRPr="00EB1AFA" w:rsidRDefault="00CC78C5" w:rsidP="000142BC">
      <w:pPr>
        <w:pStyle w:val="Nagwek2"/>
        <w:numPr>
          <w:ilvl w:val="1"/>
          <w:numId w:val="1"/>
        </w:numPr>
      </w:pPr>
      <w:r>
        <w:t>Estymacja modeli AR-GARCH</w:t>
      </w:r>
    </w:p>
    <w:p w14:paraId="2B0EDFD2" w14:textId="1AF76966" w:rsidR="00E51C1A" w:rsidRDefault="00A10CDC" w:rsidP="00E51C1A">
      <w:pPr>
        <w:ind w:firstLine="360"/>
      </w:pPr>
      <w:r>
        <w:t xml:space="preserve">W celu uzyskania możliwie jak najlepszego modelu przeprowadzono </w:t>
      </w:r>
      <w:r w:rsidR="00A934C9">
        <w:t>estymację</w:t>
      </w:r>
      <w:r w:rsidR="00615ECC">
        <w:t xml:space="preserve"> </w:t>
      </w:r>
      <w:r w:rsidR="00217E98">
        <w:t>trzech modeli o różnych specyfikacjach</w:t>
      </w:r>
      <w:r w:rsidR="000142BC">
        <w:t xml:space="preserve">. </w:t>
      </w:r>
      <w:r w:rsidR="00966198">
        <w:t>W poniższej tabeli przedstawiono w</w:t>
      </w:r>
      <w:r w:rsidR="00036FFE">
        <w:t>yniki estymacji oraz testów</w:t>
      </w:r>
      <w:r w:rsidR="00E51C1A">
        <w:t xml:space="preserve"> dla modeli </w:t>
      </w:r>
      <w:r w:rsidR="00E51C1A" w:rsidRPr="00E51C1A">
        <w:t>AR(1)-GARCH(1,1)</w:t>
      </w:r>
      <w:r w:rsidR="00E51C1A">
        <w:t xml:space="preserve">, AR(1)-GARCH(1,2) i </w:t>
      </w:r>
      <w:r w:rsidR="00E51C1A" w:rsidRPr="00E51C1A">
        <w:t>AR(2)-GARCH(2,2)</w:t>
      </w:r>
      <w:r w:rsidR="00191DA1">
        <w:t>.</w:t>
      </w:r>
    </w:p>
    <w:p w14:paraId="1875CD15" w14:textId="28C6D8A1" w:rsidR="00AE08E3" w:rsidRDefault="00AE08E3" w:rsidP="000142BC">
      <w:pPr>
        <w:sectPr w:rsidR="00AE08E3" w:rsidSect="00AE08E3">
          <w:pgSz w:w="11906" w:h="16838"/>
          <w:pgMar w:top="1418" w:right="1418" w:bottom="1418" w:left="1418" w:header="709" w:footer="709" w:gutter="0"/>
          <w:cols w:space="708"/>
          <w:docGrid w:linePitch="360"/>
        </w:sectPr>
      </w:pPr>
    </w:p>
    <w:p w14:paraId="7B1BA2FF" w14:textId="77777777" w:rsidR="00CC78C5" w:rsidRDefault="00CC78C5" w:rsidP="000142BC"/>
    <w:tbl>
      <w:tblPr>
        <w:tblStyle w:val="Tabela-Siatka"/>
        <w:tblW w:w="14737" w:type="dxa"/>
        <w:tblLook w:val="04A0" w:firstRow="1" w:lastRow="0" w:firstColumn="1" w:lastColumn="0" w:noHBand="0" w:noVBand="1"/>
      </w:tblPr>
      <w:tblGrid>
        <w:gridCol w:w="659"/>
        <w:gridCol w:w="923"/>
        <w:gridCol w:w="1464"/>
        <w:gridCol w:w="1462"/>
        <w:gridCol w:w="1462"/>
        <w:gridCol w:w="1450"/>
        <w:gridCol w:w="1466"/>
        <w:gridCol w:w="1462"/>
        <w:gridCol w:w="1461"/>
        <w:gridCol w:w="1468"/>
        <w:gridCol w:w="1460"/>
      </w:tblGrid>
      <w:tr w:rsidR="002D1B5F" w14:paraId="1058A075" w14:textId="4126442E" w:rsidTr="00511EF3">
        <w:tc>
          <w:tcPr>
            <w:tcW w:w="1582" w:type="dxa"/>
            <w:gridSpan w:val="2"/>
            <w:vAlign w:val="center"/>
          </w:tcPr>
          <w:p w14:paraId="7FD2C3BE" w14:textId="2826867B" w:rsidR="002D1B5F" w:rsidRPr="00367CEB" w:rsidRDefault="002D1B5F" w:rsidP="00367CEB">
            <w:pPr>
              <w:jc w:val="center"/>
              <w:rPr>
                <w:b/>
                <w:bCs/>
              </w:rPr>
            </w:pPr>
            <w:r w:rsidRPr="00367CEB">
              <w:rPr>
                <w:b/>
                <w:bCs/>
              </w:rPr>
              <w:t>zmienna</w:t>
            </w:r>
          </w:p>
        </w:tc>
        <w:tc>
          <w:tcPr>
            <w:tcW w:w="4388" w:type="dxa"/>
            <w:gridSpan w:val="3"/>
            <w:vAlign w:val="center"/>
          </w:tcPr>
          <w:p w14:paraId="46E05F3F" w14:textId="5708D05E" w:rsidR="002D1B5F" w:rsidRPr="00367CEB" w:rsidRDefault="002D1B5F" w:rsidP="00367CEB">
            <w:pPr>
              <w:jc w:val="center"/>
              <w:rPr>
                <w:b/>
                <w:bCs/>
              </w:rPr>
            </w:pPr>
            <w:r w:rsidRPr="00367CEB">
              <w:rPr>
                <w:b/>
                <w:bCs/>
              </w:rPr>
              <w:t>log_stooq_wig20</w:t>
            </w:r>
          </w:p>
        </w:tc>
        <w:tc>
          <w:tcPr>
            <w:tcW w:w="4378" w:type="dxa"/>
            <w:gridSpan w:val="3"/>
            <w:vAlign w:val="center"/>
          </w:tcPr>
          <w:p w14:paraId="42F6C7B7" w14:textId="13CCD894" w:rsidR="002D1B5F" w:rsidRPr="00367CEB" w:rsidRDefault="002D1B5F" w:rsidP="00367CEB">
            <w:pPr>
              <w:jc w:val="center"/>
              <w:rPr>
                <w:b/>
                <w:bCs/>
              </w:rPr>
            </w:pPr>
            <w:proofErr w:type="spellStart"/>
            <w:r w:rsidRPr="00367CEB">
              <w:rPr>
                <w:b/>
                <w:bCs/>
              </w:rPr>
              <w:t>log_stooq_snk</w:t>
            </w:r>
            <w:proofErr w:type="spellEnd"/>
          </w:p>
        </w:tc>
        <w:tc>
          <w:tcPr>
            <w:tcW w:w="4389" w:type="dxa"/>
            <w:gridSpan w:val="3"/>
            <w:vAlign w:val="center"/>
          </w:tcPr>
          <w:p w14:paraId="69064E7A" w14:textId="078DF885" w:rsidR="002D1B5F" w:rsidRPr="00367CEB" w:rsidRDefault="002D1B5F" w:rsidP="00367CEB">
            <w:pPr>
              <w:jc w:val="center"/>
              <w:rPr>
                <w:b/>
                <w:bCs/>
              </w:rPr>
            </w:pPr>
            <w:proofErr w:type="spellStart"/>
            <w:r w:rsidRPr="00367CEB">
              <w:rPr>
                <w:b/>
                <w:bCs/>
              </w:rPr>
              <w:t>log_stooq_mil</w:t>
            </w:r>
            <w:proofErr w:type="spellEnd"/>
          </w:p>
        </w:tc>
      </w:tr>
      <w:tr w:rsidR="00847296" w14:paraId="1D2AAC29" w14:textId="1069C8C9" w:rsidTr="00511EF3">
        <w:tc>
          <w:tcPr>
            <w:tcW w:w="1582" w:type="dxa"/>
            <w:gridSpan w:val="2"/>
            <w:vAlign w:val="center"/>
          </w:tcPr>
          <w:p w14:paraId="33106E57" w14:textId="0FA02B31" w:rsidR="002D1B5F" w:rsidRPr="00367CEB" w:rsidRDefault="002D1B5F" w:rsidP="00367CEB">
            <w:pPr>
              <w:jc w:val="center"/>
              <w:rPr>
                <w:b/>
                <w:bCs/>
              </w:rPr>
            </w:pPr>
            <w:r w:rsidRPr="00367CEB">
              <w:rPr>
                <w:b/>
                <w:bCs/>
              </w:rPr>
              <w:t>specyfikacja</w:t>
            </w:r>
          </w:p>
        </w:tc>
        <w:tc>
          <w:tcPr>
            <w:tcW w:w="1464" w:type="dxa"/>
            <w:vAlign w:val="center"/>
          </w:tcPr>
          <w:p w14:paraId="1865BE2C" w14:textId="08CE93AA" w:rsidR="002D1B5F" w:rsidRDefault="002D1B5F" w:rsidP="00367CEB">
            <w:pPr>
              <w:jc w:val="center"/>
            </w:pPr>
            <w:r>
              <w:t>AR(1)-GARCH(1,1)</w:t>
            </w:r>
          </w:p>
        </w:tc>
        <w:tc>
          <w:tcPr>
            <w:tcW w:w="1462" w:type="dxa"/>
            <w:vAlign w:val="center"/>
          </w:tcPr>
          <w:p w14:paraId="123D6B2A" w14:textId="57A19DD2" w:rsidR="002D1B5F" w:rsidRDefault="002D1B5F" w:rsidP="00367CEB">
            <w:pPr>
              <w:jc w:val="center"/>
            </w:pPr>
            <w:r>
              <w:t>AR(1)-GARCH(1,2)</w:t>
            </w:r>
          </w:p>
        </w:tc>
        <w:tc>
          <w:tcPr>
            <w:tcW w:w="1462" w:type="dxa"/>
            <w:vAlign w:val="center"/>
          </w:tcPr>
          <w:p w14:paraId="5944E12E" w14:textId="38B7B60A" w:rsidR="002D1B5F" w:rsidRDefault="002D1B5F" w:rsidP="00367CEB">
            <w:pPr>
              <w:jc w:val="center"/>
            </w:pPr>
            <w:r>
              <w:t>AR(2)-GARCH(2,2)</w:t>
            </w:r>
          </w:p>
        </w:tc>
        <w:tc>
          <w:tcPr>
            <w:tcW w:w="1450" w:type="dxa"/>
            <w:vAlign w:val="center"/>
          </w:tcPr>
          <w:p w14:paraId="427F8105" w14:textId="2CF54E5D" w:rsidR="002D1B5F" w:rsidRDefault="002D1B5F" w:rsidP="00367CEB">
            <w:pPr>
              <w:jc w:val="center"/>
            </w:pPr>
            <w:r>
              <w:t>AR(1)-GARCH(1,1)</w:t>
            </w:r>
          </w:p>
        </w:tc>
        <w:tc>
          <w:tcPr>
            <w:tcW w:w="1466" w:type="dxa"/>
            <w:vAlign w:val="center"/>
          </w:tcPr>
          <w:p w14:paraId="30857874" w14:textId="59CC0A1E" w:rsidR="002D1B5F" w:rsidRDefault="002D1B5F" w:rsidP="00367CEB">
            <w:pPr>
              <w:jc w:val="center"/>
            </w:pPr>
            <w:r>
              <w:t>AR(1)-GARCH(1,2)</w:t>
            </w:r>
          </w:p>
        </w:tc>
        <w:tc>
          <w:tcPr>
            <w:tcW w:w="1462" w:type="dxa"/>
            <w:vAlign w:val="center"/>
          </w:tcPr>
          <w:p w14:paraId="0B6AD99A" w14:textId="03AD13EB" w:rsidR="002D1B5F" w:rsidRDefault="002D1B5F" w:rsidP="00367CEB">
            <w:pPr>
              <w:jc w:val="center"/>
            </w:pPr>
            <w:r>
              <w:t>AR(2)-GARCH(2,2)</w:t>
            </w:r>
          </w:p>
        </w:tc>
        <w:tc>
          <w:tcPr>
            <w:tcW w:w="1461" w:type="dxa"/>
            <w:vAlign w:val="center"/>
          </w:tcPr>
          <w:p w14:paraId="4548752D" w14:textId="0C28B50C" w:rsidR="002D1B5F" w:rsidRDefault="002D1B5F" w:rsidP="00367CEB">
            <w:pPr>
              <w:jc w:val="center"/>
            </w:pPr>
            <w:r>
              <w:t>AR(1)-GARCH(1,1)</w:t>
            </w:r>
          </w:p>
        </w:tc>
        <w:tc>
          <w:tcPr>
            <w:tcW w:w="1468" w:type="dxa"/>
            <w:vAlign w:val="center"/>
          </w:tcPr>
          <w:p w14:paraId="07C414FF" w14:textId="10B6537F" w:rsidR="002D1B5F" w:rsidRDefault="002D1B5F" w:rsidP="00367CEB">
            <w:pPr>
              <w:jc w:val="center"/>
            </w:pPr>
            <w:r>
              <w:t>AR(1)-GARCH(1,2)</w:t>
            </w:r>
          </w:p>
        </w:tc>
        <w:tc>
          <w:tcPr>
            <w:tcW w:w="1460" w:type="dxa"/>
            <w:vAlign w:val="center"/>
          </w:tcPr>
          <w:p w14:paraId="08661F5B" w14:textId="3DADE336" w:rsidR="002D1B5F" w:rsidRDefault="002D1B5F" w:rsidP="00367CEB">
            <w:pPr>
              <w:jc w:val="center"/>
            </w:pPr>
            <w:r>
              <w:t>AR(2)-GARCH(2,2)</w:t>
            </w:r>
          </w:p>
        </w:tc>
      </w:tr>
      <w:tr w:rsidR="00847296" w14:paraId="38D474A1" w14:textId="28601239" w:rsidTr="00511EF3">
        <w:tc>
          <w:tcPr>
            <w:tcW w:w="659" w:type="dxa"/>
            <w:vMerge w:val="restart"/>
            <w:textDirection w:val="btLr"/>
            <w:vAlign w:val="center"/>
          </w:tcPr>
          <w:p w14:paraId="5B0E4BA6" w14:textId="034EE932" w:rsidR="002D1B5F" w:rsidRDefault="005F561B" w:rsidP="00367CEB">
            <w:pPr>
              <w:jc w:val="center"/>
            </w:pPr>
            <w:r w:rsidRPr="00367CEB">
              <w:rPr>
                <w:b/>
                <w:bCs/>
              </w:rPr>
              <w:t>parametry</w:t>
            </w:r>
          </w:p>
        </w:tc>
        <w:tc>
          <w:tcPr>
            <w:tcW w:w="923" w:type="dxa"/>
            <w:vAlign w:val="center"/>
          </w:tcPr>
          <w:p w14:paraId="091B51C0" w14:textId="5F97BBD9" w:rsidR="002D1B5F" w:rsidRDefault="002D1B5F" w:rsidP="00367CEB">
            <w:pPr>
              <w:jc w:val="center"/>
            </w:pPr>
            <w:r>
              <w:t>ar</w:t>
            </w:r>
            <w:r w:rsidRPr="00105D89">
              <w:rPr>
                <w:vertAlign w:val="subscript"/>
              </w:rPr>
              <w:t>1</w:t>
            </w:r>
          </w:p>
        </w:tc>
        <w:tc>
          <w:tcPr>
            <w:tcW w:w="1464" w:type="dxa"/>
            <w:vAlign w:val="center"/>
          </w:tcPr>
          <w:p w14:paraId="275E5D87" w14:textId="647AA198" w:rsidR="00C81CF2" w:rsidRDefault="00921762" w:rsidP="00367CEB">
            <w:pPr>
              <w:jc w:val="center"/>
            </w:pPr>
            <w:r>
              <w:t>0,0</w:t>
            </w:r>
            <w:r w:rsidR="00C81CF2">
              <w:t>026</w:t>
            </w:r>
          </w:p>
          <w:p w14:paraId="781BF6B5" w14:textId="43891D0D" w:rsidR="002D1B5F" w:rsidRDefault="00C81CF2" w:rsidP="00367CEB">
            <w:pPr>
              <w:jc w:val="center"/>
            </w:pPr>
            <w:r>
              <w:t>(</w:t>
            </w:r>
            <w:r w:rsidR="002E5063">
              <w:t>0,2323)</w:t>
            </w:r>
          </w:p>
        </w:tc>
        <w:tc>
          <w:tcPr>
            <w:tcW w:w="1462" w:type="dxa"/>
            <w:vAlign w:val="center"/>
          </w:tcPr>
          <w:p w14:paraId="35B31B75" w14:textId="77777777" w:rsidR="002D1B5F" w:rsidRDefault="0047063C" w:rsidP="00367CEB">
            <w:pPr>
              <w:jc w:val="center"/>
            </w:pPr>
            <w:r>
              <w:t>0,00</w:t>
            </w:r>
            <w:r w:rsidR="00FF645E">
              <w:t>27</w:t>
            </w:r>
          </w:p>
          <w:p w14:paraId="63D4744A" w14:textId="42812AD9" w:rsidR="00FF645E" w:rsidRDefault="00FF645E" w:rsidP="00367CEB">
            <w:pPr>
              <w:jc w:val="center"/>
            </w:pPr>
            <w:r>
              <w:t>(0,9382)</w:t>
            </w:r>
          </w:p>
        </w:tc>
        <w:tc>
          <w:tcPr>
            <w:tcW w:w="1462" w:type="dxa"/>
            <w:vAlign w:val="center"/>
          </w:tcPr>
          <w:p w14:paraId="7033AAD9" w14:textId="77777777" w:rsidR="002D1B5F" w:rsidRDefault="007C0F0A" w:rsidP="00367CEB">
            <w:pPr>
              <w:jc w:val="center"/>
            </w:pPr>
            <w:r>
              <w:t>0,0012</w:t>
            </w:r>
          </w:p>
          <w:p w14:paraId="687E2282" w14:textId="681BBA4F" w:rsidR="007C0F0A" w:rsidRDefault="007C0F0A" w:rsidP="00367CEB">
            <w:pPr>
              <w:jc w:val="center"/>
            </w:pPr>
            <w:r>
              <w:t>(0,97</w:t>
            </w:r>
            <w:r w:rsidR="00E61CEB">
              <w:t>27)</w:t>
            </w:r>
          </w:p>
        </w:tc>
        <w:tc>
          <w:tcPr>
            <w:tcW w:w="1450" w:type="dxa"/>
            <w:vAlign w:val="center"/>
          </w:tcPr>
          <w:p w14:paraId="5FC8531F" w14:textId="576E21FE" w:rsidR="002D1B5F" w:rsidRDefault="00CB5862" w:rsidP="00367CEB">
            <w:pPr>
              <w:jc w:val="center"/>
            </w:pPr>
            <w:r>
              <w:t>0,0804</w:t>
            </w:r>
          </w:p>
          <w:p w14:paraId="49FEB715" w14:textId="4880B593" w:rsidR="00585F83" w:rsidRDefault="00585F83" w:rsidP="00367CEB">
            <w:pPr>
              <w:jc w:val="center"/>
            </w:pPr>
            <w:r>
              <w:t>(0,</w:t>
            </w:r>
            <w:r w:rsidR="00CB5862">
              <w:t>0217</w:t>
            </w:r>
            <w:r>
              <w:t>)</w:t>
            </w:r>
          </w:p>
        </w:tc>
        <w:tc>
          <w:tcPr>
            <w:tcW w:w="1466" w:type="dxa"/>
            <w:vAlign w:val="center"/>
          </w:tcPr>
          <w:p w14:paraId="0305DB11" w14:textId="00DA3B4C" w:rsidR="00CF4D32" w:rsidRPr="006D3B13" w:rsidRDefault="00CF4D32" w:rsidP="00367CEB">
            <w:pPr>
              <w:pStyle w:val="HTML-wstpniesformatowany"/>
              <w:jc w:val="center"/>
              <w:rPr>
                <w:rFonts w:ascii="Times New Roman" w:eastAsiaTheme="minorHAnsi" w:hAnsi="Times New Roman" w:cs="Times New Roman"/>
                <w:sz w:val="22"/>
                <w:szCs w:val="22"/>
              </w:rPr>
            </w:pPr>
            <w:r w:rsidRPr="006D3B13">
              <w:rPr>
                <w:rFonts w:ascii="Times New Roman" w:eastAsiaTheme="minorHAnsi" w:hAnsi="Times New Roman" w:cs="Times New Roman"/>
                <w:sz w:val="22"/>
                <w:szCs w:val="22"/>
              </w:rPr>
              <w:t>0,07</w:t>
            </w:r>
            <w:r w:rsidR="00AB03E0" w:rsidRPr="006D3B13">
              <w:rPr>
                <w:rFonts w:ascii="Times New Roman" w:eastAsiaTheme="minorHAnsi" w:hAnsi="Times New Roman" w:cs="Times New Roman"/>
                <w:sz w:val="22"/>
                <w:szCs w:val="22"/>
              </w:rPr>
              <w:t>72</w:t>
            </w:r>
          </w:p>
          <w:p w14:paraId="4BC28302" w14:textId="12A6A954" w:rsidR="002D1B5F" w:rsidRPr="006D3B13" w:rsidRDefault="00CF4D32" w:rsidP="00367CEB">
            <w:pPr>
              <w:pStyle w:val="HTML-wstpniesformatowany"/>
              <w:jc w:val="center"/>
              <w:rPr>
                <w:rFonts w:ascii="Times New Roman" w:eastAsiaTheme="minorHAnsi" w:hAnsi="Times New Roman" w:cs="Times New Roman"/>
                <w:sz w:val="22"/>
                <w:szCs w:val="22"/>
              </w:rPr>
            </w:pPr>
            <w:r w:rsidRPr="006D3B13">
              <w:rPr>
                <w:rFonts w:ascii="Times New Roman" w:eastAsiaTheme="minorHAnsi" w:hAnsi="Times New Roman" w:cs="Times New Roman"/>
                <w:sz w:val="22"/>
                <w:szCs w:val="22"/>
              </w:rPr>
              <w:t>(0,0</w:t>
            </w:r>
            <w:r w:rsidR="009A307C" w:rsidRPr="006D3B13">
              <w:rPr>
                <w:rFonts w:ascii="Times New Roman" w:eastAsiaTheme="minorHAnsi" w:hAnsi="Times New Roman" w:cs="Times New Roman"/>
                <w:sz w:val="22"/>
                <w:szCs w:val="22"/>
              </w:rPr>
              <w:t>316</w:t>
            </w:r>
            <w:r w:rsidRPr="006D3B13">
              <w:rPr>
                <w:rFonts w:ascii="Times New Roman" w:eastAsiaTheme="minorHAnsi" w:hAnsi="Times New Roman" w:cs="Times New Roman"/>
                <w:sz w:val="22"/>
                <w:szCs w:val="22"/>
              </w:rPr>
              <w:t>)</w:t>
            </w:r>
          </w:p>
        </w:tc>
        <w:tc>
          <w:tcPr>
            <w:tcW w:w="1462" w:type="dxa"/>
            <w:vAlign w:val="center"/>
          </w:tcPr>
          <w:p w14:paraId="19789A5A" w14:textId="77777777" w:rsidR="00966361" w:rsidRDefault="00966361" w:rsidP="00367CEB">
            <w:pPr>
              <w:jc w:val="center"/>
            </w:pPr>
            <w:r>
              <w:t>-0,0794</w:t>
            </w:r>
          </w:p>
          <w:p w14:paraId="0028D087" w14:textId="6BADE3F3" w:rsidR="004720B6" w:rsidRDefault="00966361" w:rsidP="00367CEB">
            <w:pPr>
              <w:jc w:val="center"/>
            </w:pPr>
            <w:r>
              <w:t>(0,0296)</w:t>
            </w:r>
          </w:p>
        </w:tc>
        <w:tc>
          <w:tcPr>
            <w:tcW w:w="1461" w:type="dxa"/>
            <w:vAlign w:val="center"/>
          </w:tcPr>
          <w:p w14:paraId="0ACCCABE" w14:textId="77777777" w:rsidR="002D1B5F" w:rsidRDefault="008B2635" w:rsidP="00367CEB">
            <w:pPr>
              <w:jc w:val="center"/>
            </w:pPr>
            <w:r>
              <w:t>0,02</w:t>
            </w:r>
            <w:r w:rsidR="00404812">
              <w:t>15</w:t>
            </w:r>
          </w:p>
          <w:p w14:paraId="08A7E3C3" w14:textId="1E2BE7BC" w:rsidR="00404812" w:rsidRDefault="00404812" w:rsidP="00367CEB">
            <w:pPr>
              <w:jc w:val="center"/>
            </w:pPr>
            <w:r>
              <w:t>(0,5536)</w:t>
            </w:r>
          </w:p>
        </w:tc>
        <w:tc>
          <w:tcPr>
            <w:tcW w:w="1468" w:type="dxa"/>
            <w:vAlign w:val="center"/>
          </w:tcPr>
          <w:p w14:paraId="3657BFE4" w14:textId="77777777" w:rsidR="002D1B5F" w:rsidRDefault="00106203" w:rsidP="00367CEB">
            <w:pPr>
              <w:jc w:val="center"/>
            </w:pPr>
            <w:r>
              <w:t>0,0210</w:t>
            </w:r>
          </w:p>
          <w:p w14:paraId="2BD95528" w14:textId="78320120" w:rsidR="00106203" w:rsidRDefault="00106203" w:rsidP="00367CEB">
            <w:pPr>
              <w:jc w:val="center"/>
            </w:pPr>
            <w:r>
              <w:t>(0,5668)</w:t>
            </w:r>
          </w:p>
        </w:tc>
        <w:tc>
          <w:tcPr>
            <w:tcW w:w="1460" w:type="dxa"/>
            <w:vAlign w:val="center"/>
          </w:tcPr>
          <w:p w14:paraId="36EB2E85" w14:textId="77777777" w:rsidR="002D1B5F" w:rsidRDefault="00463CF9" w:rsidP="00367CEB">
            <w:pPr>
              <w:jc w:val="center"/>
            </w:pPr>
            <w:r>
              <w:t>0,0206</w:t>
            </w:r>
          </w:p>
          <w:p w14:paraId="4BA4A48A" w14:textId="269D7976" w:rsidR="00463CF9" w:rsidRDefault="00463CF9" w:rsidP="00367CEB">
            <w:pPr>
              <w:jc w:val="center"/>
            </w:pPr>
            <w:r>
              <w:t>(0,5759)</w:t>
            </w:r>
          </w:p>
        </w:tc>
      </w:tr>
      <w:tr w:rsidR="00847296" w14:paraId="4D580E48" w14:textId="29A4FA17" w:rsidTr="00511EF3">
        <w:tc>
          <w:tcPr>
            <w:tcW w:w="659" w:type="dxa"/>
            <w:vMerge/>
            <w:vAlign w:val="center"/>
          </w:tcPr>
          <w:p w14:paraId="30CB3528" w14:textId="77777777" w:rsidR="002D1B5F" w:rsidRDefault="002D1B5F" w:rsidP="00367CEB">
            <w:pPr>
              <w:jc w:val="center"/>
            </w:pPr>
          </w:p>
        </w:tc>
        <w:tc>
          <w:tcPr>
            <w:tcW w:w="923" w:type="dxa"/>
            <w:vAlign w:val="center"/>
          </w:tcPr>
          <w:p w14:paraId="498B170F" w14:textId="05DAAA7D" w:rsidR="002D1B5F" w:rsidRDefault="002D1B5F" w:rsidP="00367CEB">
            <w:pPr>
              <w:jc w:val="center"/>
            </w:pPr>
            <w:r>
              <w:t>ar</w:t>
            </w:r>
            <w:r w:rsidRPr="00105D89">
              <w:rPr>
                <w:vertAlign w:val="subscript"/>
              </w:rPr>
              <w:t>2</w:t>
            </w:r>
          </w:p>
        </w:tc>
        <w:tc>
          <w:tcPr>
            <w:tcW w:w="1464" w:type="dxa"/>
            <w:vAlign w:val="center"/>
          </w:tcPr>
          <w:p w14:paraId="7800891D" w14:textId="179B82EF" w:rsidR="002D1B5F" w:rsidRDefault="002D1B5F" w:rsidP="00367CEB">
            <w:pPr>
              <w:jc w:val="center"/>
            </w:pPr>
            <w:r>
              <w:t>-</w:t>
            </w:r>
          </w:p>
        </w:tc>
        <w:tc>
          <w:tcPr>
            <w:tcW w:w="1462" w:type="dxa"/>
            <w:vAlign w:val="center"/>
          </w:tcPr>
          <w:p w14:paraId="4799289A" w14:textId="43FACC76" w:rsidR="002D1B5F" w:rsidRDefault="002D1B5F" w:rsidP="00367CEB">
            <w:pPr>
              <w:jc w:val="center"/>
            </w:pPr>
            <w:r>
              <w:t>-</w:t>
            </w:r>
          </w:p>
        </w:tc>
        <w:tc>
          <w:tcPr>
            <w:tcW w:w="1462" w:type="dxa"/>
            <w:vAlign w:val="center"/>
          </w:tcPr>
          <w:p w14:paraId="46373055" w14:textId="77777777" w:rsidR="002D1B5F" w:rsidRDefault="00E61CEB" w:rsidP="00367CEB">
            <w:pPr>
              <w:jc w:val="center"/>
            </w:pPr>
            <w:r>
              <w:t>-0,0347</w:t>
            </w:r>
          </w:p>
          <w:p w14:paraId="59B77A94" w14:textId="6719BCB1" w:rsidR="00E61CEB" w:rsidRDefault="00E61CEB" w:rsidP="00367CEB">
            <w:pPr>
              <w:jc w:val="center"/>
            </w:pPr>
            <w:r>
              <w:t>(0,3181)</w:t>
            </w:r>
          </w:p>
        </w:tc>
        <w:tc>
          <w:tcPr>
            <w:tcW w:w="1450" w:type="dxa"/>
            <w:vAlign w:val="center"/>
          </w:tcPr>
          <w:p w14:paraId="6EE66969" w14:textId="0782A935" w:rsidR="002D1B5F" w:rsidRDefault="002D1B5F" w:rsidP="00367CEB">
            <w:pPr>
              <w:jc w:val="center"/>
            </w:pPr>
            <w:r>
              <w:t>-</w:t>
            </w:r>
          </w:p>
        </w:tc>
        <w:tc>
          <w:tcPr>
            <w:tcW w:w="1466" w:type="dxa"/>
            <w:vAlign w:val="center"/>
          </w:tcPr>
          <w:p w14:paraId="1866E5B2" w14:textId="3AA1FDAB" w:rsidR="002D1B5F" w:rsidRDefault="002D1B5F" w:rsidP="00367CEB">
            <w:pPr>
              <w:jc w:val="center"/>
            </w:pPr>
            <w:r>
              <w:t>-</w:t>
            </w:r>
          </w:p>
        </w:tc>
        <w:tc>
          <w:tcPr>
            <w:tcW w:w="1462" w:type="dxa"/>
            <w:vAlign w:val="center"/>
          </w:tcPr>
          <w:p w14:paraId="50CDBC56" w14:textId="77777777" w:rsidR="00190F6D" w:rsidRDefault="0001350C" w:rsidP="00367CEB">
            <w:pPr>
              <w:jc w:val="center"/>
            </w:pPr>
            <w:r>
              <w:t>-0,0550</w:t>
            </w:r>
          </w:p>
          <w:p w14:paraId="3E869D94" w14:textId="745CDF09" w:rsidR="0001350C" w:rsidRDefault="0001350C" w:rsidP="00367CEB">
            <w:pPr>
              <w:jc w:val="center"/>
            </w:pPr>
            <w:r>
              <w:t>(0,1118)</w:t>
            </w:r>
          </w:p>
        </w:tc>
        <w:tc>
          <w:tcPr>
            <w:tcW w:w="1461" w:type="dxa"/>
            <w:vAlign w:val="center"/>
          </w:tcPr>
          <w:p w14:paraId="391AFDAD" w14:textId="738D516D" w:rsidR="002D1B5F" w:rsidRDefault="002D1B5F" w:rsidP="00367CEB">
            <w:pPr>
              <w:jc w:val="center"/>
            </w:pPr>
            <w:r>
              <w:t>-</w:t>
            </w:r>
          </w:p>
        </w:tc>
        <w:tc>
          <w:tcPr>
            <w:tcW w:w="1468" w:type="dxa"/>
            <w:vAlign w:val="center"/>
          </w:tcPr>
          <w:p w14:paraId="5B82ADF6" w14:textId="0F79A74E" w:rsidR="002D1B5F" w:rsidRDefault="002D1B5F" w:rsidP="00367CEB">
            <w:pPr>
              <w:jc w:val="center"/>
            </w:pPr>
            <w:r>
              <w:t>-</w:t>
            </w:r>
          </w:p>
        </w:tc>
        <w:tc>
          <w:tcPr>
            <w:tcW w:w="1460" w:type="dxa"/>
            <w:vAlign w:val="center"/>
          </w:tcPr>
          <w:p w14:paraId="65DDE07E" w14:textId="77777777" w:rsidR="002D1B5F" w:rsidRDefault="006E40D1" w:rsidP="00367CEB">
            <w:pPr>
              <w:jc w:val="center"/>
            </w:pPr>
            <w:r>
              <w:t>-0,0136</w:t>
            </w:r>
          </w:p>
          <w:p w14:paraId="3F58A796" w14:textId="2D1C3BC0" w:rsidR="006E40D1" w:rsidRDefault="006E40D1" w:rsidP="00367CEB">
            <w:pPr>
              <w:jc w:val="center"/>
            </w:pPr>
            <w:r>
              <w:t>(0,6866)</w:t>
            </w:r>
          </w:p>
        </w:tc>
      </w:tr>
      <w:tr w:rsidR="00847296" w14:paraId="78132A2B" w14:textId="204233E7" w:rsidTr="00511EF3">
        <w:tc>
          <w:tcPr>
            <w:tcW w:w="659" w:type="dxa"/>
            <w:vMerge/>
            <w:vAlign w:val="center"/>
          </w:tcPr>
          <w:p w14:paraId="069840CD" w14:textId="77777777" w:rsidR="002D1B5F" w:rsidRDefault="002D1B5F" w:rsidP="00367CEB">
            <w:pPr>
              <w:jc w:val="center"/>
            </w:pPr>
          </w:p>
        </w:tc>
        <w:tc>
          <w:tcPr>
            <w:tcW w:w="923" w:type="dxa"/>
            <w:vAlign w:val="center"/>
          </w:tcPr>
          <w:p w14:paraId="4628BFFD" w14:textId="336D63BE" w:rsidR="002D1B5F" w:rsidRDefault="002D1B5F" w:rsidP="00367CEB">
            <w:pPr>
              <w:jc w:val="center"/>
            </w:pPr>
            <w:r>
              <w:t>omega</w:t>
            </w:r>
          </w:p>
        </w:tc>
        <w:tc>
          <w:tcPr>
            <w:tcW w:w="1464" w:type="dxa"/>
            <w:vAlign w:val="center"/>
          </w:tcPr>
          <w:p w14:paraId="5B01AA08" w14:textId="77777777" w:rsidR="002D1B5F" w:rsidRDefault="002E5063" w:rsidP="00367CEB">
            <w:pPr>
              <w:jc w:val="center"/>
            </w:pPr>
            <w:r>
              <w:t>0,00001</w:t>
            </w:r>
          </w:p>
          <w:p w14:paraId="245A32F7" w14:textId="395BBB22" w:rsidR="002E5063" w:rsidRDefault="002E5063" w:rsidP="00367CEB">
            <w:pPr>
              <w:jc w:val="center"/>
            </w:pPr>
            <w:r>
              <w:t>(</w:t>
            </w:r>
            <w:r w:rsidR="001072F8">
              <w:t>0,0000)</w:t>
            </w:r>
          </w:p>
        </w:tc>
        <w:tc>
          <w:tcPr>
            <w:tcW w:w="1462" w:type="dxa"/>
            <w:vAlign w:val="center"/>
          </w:tcPr>
          <w:p w14:paraId="3EE54E72" w14:textId="77777777" w:rsidR="002D1B5F" w:rsidRDefault="00FF645E" w:rsidP="00367CEB">
            <w:pPr>
              <w:jc w:val="center"/>
            </w:pPr>
            <w:r>
              <w:t>0,00001</w:t>
            </w:r>
          </w:p>
          <w:p w14:paraId="3361F058" w14:textId="66561158" w:rsidR="00C00778" w:rsidRDefault="00C00778" w:rsidP="00367CEB">
            <w:pPr>
              <w:jc w:val="center"/>
            </w:pPr>
            <w:r>
              <w:t>(0,0000)</w:t>
            </w:r>
          </w:p>
        </w:tc>
        <w:tc>
          <w:tcPr>
            <w:tcW w:w="1462" w:type="dxa"/>
            <w:vAlign w:val="center"/>
          </w:tcPr>
          <w:p w14:paraId="78CCE104" w14:textId="77777777" w:rsidR="002D1B5F" w:rsidRDefault="00AC78B2" w:rsidP="00367CEB">
            <w:pPr>
              <w:jc w:val="center"/>
            </w:pPr>
            <w:r>
              <w:t>0,00001</w:t>
            </w:r>
          </w:p>
          <w:p w14:paraId="4F4E25CD" w14:textId="739E4348" w:rsidR="00AC78B2" w:rsidRDefault="00AC78B2" w:rsidP="00367CEB">
            <w:pPr>
              <w:jc w:val="center"/>
            </w:pPr>
            <w:r>
              <w:t>(0,0000)</w:t>
            </w:r>
          </w:p>
        </w:tc>
        <w:tc>
          <w:tcPr>
            <w:tcW w:w="1450" w:type="dxa"/>
            <w:vAlign w:val="center"/>
          </w:tcPr>
          <w:p w14:paraId="3F65033C" w14:textId="77777777" w:rsidR="002D1B5F" w:rsidRDefault="00CB5862" w:rsidP="00367CEB">
            <w:pPr>
              <w:jc w:val="center"/>
            </w:pPr>
            <w:r>
              <w:t>0,00002</w:t>
            </w:r>
          </w:p>
          <w:p w14:paraId="040D0E68" w14:textId="187232FB" w:rsidR="00617810" w:rsidRDefault="00617810" w:rsidP="00367CEB">
            <w:pPr>
              <w:jc w:val="center"/>
            </w:pPr>
            <w:r>
              <w:t>(0,0002)</w:t>
            </w:r>
          </w:p>
        </w:tc>
        <w:tc>
          <w:tcPr>
            <w:tcW w:w="1466" w:type="dxa"/>
            <w:vAlign w:val="center"/>
          </w:tcPr>
          <w:p w14:paraId="4B94C476" w14:textId="059066D0" w:rsidR="00BF6E5D" w:rsidRPr="006D3B13" w:rsidRDefault="00BF6E5D" w:rsidP="00367CEB">
            <w:pPr>
              <w:pStyle w:val="HTML-wstpniesformatowany"/>
              <w:jc w:val="center"/>
              <w:rPr>
                <w:rFonts w:ascii="Times New Roman" w:eastAsiaTheme="minorHAnsi" w:hAnsi="Times New Roman" w:cs="Times New Roman"/>
                <w:sz w:val="22"/>
                <w:szCs w:val="22"/>
              </w:rPr>
            </w:pPr>
            <w:r w:rsidRPr="006D3B13">
              <w:rPr>
                <w:rFonts w:ascii="Times New Roman" w:eastAsiaTheme="minorHAnsi" w:hAnsi="Times New Roman" w:cs="Times New Roman"/>
                <w:sz w:val="22"/>
                <w:szCs w:val="22"/>
              </w:rPr>
              <w:t>0</w:t>
            </w:r>
            <w:r w:rsidR="00CE000F" w:rsidRPr="006D3B13">
              <w:rPr>
                <w:rFonts w:ascii="Times New Roman" w:eastAsiaTheme="minorHAnsi" w:hAnsi="Times New Roman" w:cs="Times New Roman"/>
                <w:sz w:val="22"/>
                <w:szCs w:val="22"/>
              </w:rPr>
              <w:t>,</w:t>
            </w:r>
            <w:r w:rsidRPr="006D3B13">
              <w:rPr>
                <w:rFonts w:ascii="Times New Roman" w:eastAsiaTheme="minorHAnsi" w:hAnsi="Times New Roman" w:cs="Times New Roman"/>
                <w:sz w:val="22"/>
                <w:szCs w:val="22"/>
              </w:rPr>
              <w:t>00003</w:t>
            </w:r>
          </w:p>
          <w:p w14:paraId="03EE5299" w14:textId="452D978E" w:rsidR="002D1B5F" w:rsidRPr="006D3B13" w:rsidRDefault="00BF6E5D" w:rsidP="00367CEB">
            <w:pPr>
              <w:pStyle w:val="HTML-wstpniesformatowany"/>
              <w:jc w:val="center"/>
              <w:rPr>
                <w:rFonts w:ascii="Times New Roman" w:eastAsiaTheme="minorHAnsi" w:hAnsi="Times New Roman" w:cs="Times New Roman"/>
                <w:sz w:val="22"/>
                <w:szCs w:val="22"/>
              </w:rPr>
            </w:pPr>
            <w:r w:rsidRPr="006D3B13">
              <w:rPr>
                <w:rFonts w:ascii="Times New Roman" w:eastAsiaTheme="minorHAnsi" w:hAnsi="Times New Roman" w:cs="Times New Roman"/>
                <w:sz w:val="22"/>
                <w:szCs w:val="22"/>
              </w:rPr>
              <w:t>(</w:t>
            </w:r>
            <w:r w:rsidR="00CE000F" w:rsidRPr="006D3B13">
              <w:rPr>
                <w:rFonts w:ascii="Times New Roman" w:eastAsiaTheme="minorHAnsi" w:hAnsi="Times New Roman" w:cs="Times New Roman"/>
                <w:sz w:val="22"/>
                <w:szCs w:val="22"/>
              </w:rPr>
              <w:t>0,0</w:t>
            </w:r>
            <w:r w:rsidR="009A307C" w:rsidRPr="006D3B13">
              <w:rPr>
                <w:rFonts w:ascii="Times New Roman" w:eastAsiaTheme="minorHAnsi" w:hAnsi="Times New Roman" w:cs="Times New Roman"/>
                <w:sz w:val="22"/>
                <w:szCs w:val="22"/>
              </w:rPr>
              <w:t>007</w:t>
            </w:r>
            <w:r w:rsidR="00CE000F" w:rsidRPr="006D3B13">
              <w:rPr>
                <w:rFonts w:ascii="Times New Roman" w:eastAsiaTheme="minorHAnsi" w:hAnsi="Times New Roman" w:cs="Times New Roman"/>
                <w:sz w:val="22"/>
                <w:szCs w:val="22"/>
              </w:rPr>
              <w:t>)</w:t>
            </w:r>
          </w:p>
        </w:tc>
        <w:tc>
          <w:tcPr>
            <w:tcW w:w="1462" w:type="dxa"/>
            <w:vAlign w:val="center"/>
          </w:tcPr>
          <w:p w14:paraId="01067BDD" w14:textId="77777777" w:rsidR="002D1B5F" w:rsidRDefault="00190F6D" w:rsidP="00367CEB">
            <w:pPr>
              <w:jc w:val="center"/>
            </w:pPr>
            <w:r>
              <w:t>0,00003</w:t>
            </w:r>
          </w:p>
          <w:p w14:paraId="68E36E81" w14:textId="71546EDE" w:rsidR="00190F6D" w:rsidRDefault="00190F6D" w:rsidP="00367CEB">
            <w:pPr>
              <w:jc w:val="center"/>
            </w:pPr>
            <w:r>
              <w:t>(0,0</w:t>
            </w:r>
            <w:r w:rsidR="00510D5C">
              <w:t>138)</w:t>
            </w:r>
          </w:p>
        </w:tc>
        <w:tc>
          <w:tcPr>
            <w:tcW w:w="1461" w:type="dxa"/>
            <w:vAlign w:val="center"/>
          </w:tcPr>
          <w:p w14:paraId="3B6FB559" w14:textId="77777777" w:rsidR="002D1B5F" w:rsidRDefault="00404812" w:rsidP="00367CEB">
            <w:pPr>
              <w:jc w:val="center"/>
            </w:pPr>
            <w:r>
              <w:t>0,0003</w:t>
            </w:r>
          </w:p>
          <w:p w14:paraId="26CDD819" w14:textId="7FF371A5" w:rsidR="00404812" w:rsidRDefault="00404812" w:rsidP="00367CEB">
            <w:pPr>
              <w:jc w:val="center"/>
            </w:pPr>
            <w:r>
              <w:t>(0,00003)</w:t>
            </w:r>
          </w:p>
        </w:tc>
        <w:tc>
          <w:tcPr>
            <w:tcW w:w="1468" w:type="dxa"/>
            <w:vAlign w:val="center"/>
          </w:tcPr>
          <w:p w14:paraId="4FA947FC" w14:textId="77777777" w:rsidR="002D1B5F" w:rsidRDefault="00E24F8F" w:rsidP="00367CEB">
            <w:pPr>
              <w:jc w:val="center"/>
            </w:pPr>
            <w:r>
              <w:t>0,0003</w:t>
            </w:r>
          </w:p>
          <w:p w14:paraId="41E7ECE1" w14:textId="020F76B5" w:rsidR="00E24F8F" w:rsidRDefault="00E24F8F" w:rsidP="00367CEB">
            <w:pPr>
              <w:jc w:val="center"/>
            </w:pPr>
            <w:r>
              <w:t>(0,00003)</w:t>
            </w:r>
          </w:p>
        </w:tc>
        <w:tc>
          <w:tcPr>
            <w:tcW w:w="1460" w:type="dxa"/>
            <w:vAlign w:val="center"/>
          </w:tcPr>
          <w:p w14:paraId="55F126F1" w14:textId="77777777" w:rsidR="002D1B5F" w:rsidRDefault="006E40D1" w:rsidP="00367CEB">
            <w:pPr>
              <w:jc w:val="center"/>
            </w:pPr>
            <w:r>
              <w:t>0,0003</w:t>
            </w:r>
          </w:p>
          <w:p w14:paraId="79775D9C" w14:textId="5EA07B4E" w:rsidR="006E40D1" w:rsidRDefault="006E40D1" w:rsidP="00367CEB">
            <w:pPr>
              <w:jc w:val="center"/>
            </w:pPr>
            <w:r>
              <w:t>(0,05</w:t>
            </w:r>
            <w:r w:rsidR="0020461C">
              <w:t>24)</w:t>
            </w:r>
          </w:p>
        </w:tc>
      </w:tr>
      <w:tr w:rsidR="00847296" w14:paraId="15330107" w14:textId="0CE46AF6" w:rsidTr="00511EF3">
        <w:tc>
          <w:tcPr>
            <w:tcW w:w="659" w:type="dxa"/>
            <w:vMerge/>
            <w:vAlign w:val="center"/>
          </w:tcPr>
          <w:p w14:paraId="087ABB7B" w14:textId="77777777" w:rsidR="002D1B5F" w:rsidRDefault="002D1B5F" w:rsidP="00367CEB">
            <w:pPr>
              <w:jc w:val="center"/>
            </w:pPr>
          </w:p>
        </w:tc>
        <w:tc>
          <w:tcPr>
            <w:tcW w:w="923" w:type="dxa"/>
            <w:vAlign w:val="center"/>
          </w:tcPr>
          <w:p w14:paraId="1245B5A0" w14:textId="1EF06C62" w:rsidR="002D1B5F" w:rsidRDefault="002D1B5F" w:rsidP="00367CEB">
            <w:pPr>
              <w:jc w:val="center"/>
            </w:pPr>
            <w:r>
              <w:t>alpha</w:t>
            </w:r>
            <w:r w:rsidRPr="00DB6DC2">
              <w:rPr>
                <w:vertAlign w:val="subscript"/>
              </w:rPr>
              <w:t>1</w:t>
            </w:r>
          </w:p>
        </w:tc>
        <w:tc>
          <w:tcPr>
            <w:tcW w:w="1464" w:type="dxa"/>
            <w:vAlign w:val="center"/>
          </w:tcPr>
          <w:p w14:paraId="791B81C4" w14:textId="77777777" w:rsidR="002D1B5F" w:rsidRDefault="001072F8" w:rsidP="00367CEB">
            <w:pPr>
              <w:jc w:val="center"/>
            </w:pPr>
            <w:r>
              <w:t>0,1168</w:t>
            </w:r>
          </w:p>
          <w:p w14:paraId="1755744C" w14:textId="1B2E372D" w:rsidR="001072F8" w:rsidRDefault="001072F8" w:rsidP="00367CEB">
            <w:pPr>
              <w:jc w:val="center"/>
            </w:pPr>
            <w:r>
              <w:t>(0,0000)</w:t>
            </w:r>
          </w:p>
        </w:tc>
        <w:tc>
          <w:tcPr>
            <w:tcW w:w="1462" w:type="dxa"/>
            <w:vAlign w:val="center"/>
          </w:tcPr>
          <w:p w14:paraId="7372DACA" w14:textId="77777777" w:rsidR="002D1B5F" w:rsidRDefault="00C00778" w:rsidP="00367CEB">
            <w:pPr>
              <w:jc w:val="center"/>
            </w:pPr>
            <w:r>
              <w:t>0,1170</w:t>
            </w:r>
          </w:p>
          <w:p w14:paraId="445B51CA" w14:textId="581BB6F4" w:rsidR="00C00778" w:rsidRDefault="00C00778" w:rsidP="00367CEB">
            <w:pPr>
              <w:jc w:val="center"/>
            </w:pPr>
            <w:r>
              <w:t>(0.0000)</w:t>
            </w:r>
          </w:p>
        </w:tc>
        <w:tc>
          <w:tcPr>
            <w:tcW w:w="1462" w:type="dxa"/>
            <w:vAlign w:val="center"/>
          </w:tcPr>
          <w:p w14:paraId="6A877BE7" w14:textId="77777777" w:rsidR="002D1B5F" w:rsidRDefault="00AC78B2" w:rsidP="00367CEB">
            <w:pPr>
              <w:jc w:val="center"/>
            </w:pPr>
            <w:r>
              <w:t>0,1076</w:t>
            </w:r>
          </w:p>
          <w:p w14:paraId="7E5D857A" w14:textId="4D899E23" w:rsidR="002D6E6A" w:rsidRDefault="00AC78B2" w:rsidP="00367CEB">
            <w:pPr>
              <w:jc w:val="center"/>
            </w:pPr>
            <w:r>
              <w:t>(0,01</w:t>
            </w:r>
            <w:r w:rsidR="002D6E6A">
              <w:t>66)</w:t>
            </w:r>
          </w:p>
        </w:tc>
        <w:tc>
          <w:tcPr>
            <w:tcW w:w="1450" w:type="dxa"/>
            <w:vAlign w:val="center"/>
          </w:tcPr>
          <w:p w14:paraId="3B16C6E2" w14:textId="77777777" w:rsidR="002D1B5F" w:rsidRDefault="00617810" w:rsidP="00367CEB">
            <w:pPr>
              <w:jc w:val="center"/>
            </w:pPr>
            <w:r>
              <w:t>0,0880</w:t>
            </w:r>
          </w:p>
          <w:p w14:paraId="64D68404" w14:textId="79E22DA2" w:rsidR="00AA1B33" w:rsidRDefault="00AA1B33" w:rsidP="00367CEB">
            <w:pPr>
              <w:jc w:val="center"/>
            </w:pPr>
            <w:r>
              <w:t>(0,0000)</w:t>
            </w:r>
          </w:p>
        </w:tc>
        <w:tc>
          <w:tcPr>
            <w:tcW w:w="1466" w:type="dxa"/>
            <w:vAlign w:val="center"/>
          </w:tcPr>
          <w:p w14:paraId="018E4993" w14:textId="71037297" w:rsidR="002D1B5F" w:rsidRPr="00752006" w:rsidRDefault="00274B9E" w:rsidP="00367CEB">
            <w:pPr>
              <w:jc w:val="center"/>
            </w:pPr>
            <w:r w:rsidRPr="00752006">
              <w:t>0,11</w:t>
            </w:r>
            <w:r w:rsidR="00A74FA0">
              <w:t>40</w:t>
            </w:r>
          </w:p>
          <w:p w14:paraId="14938079" w14:textId="0F27F145" w:rsidR="00274B9E" w:rsidRPr="00752006" w:rsidRDefault="00274B9E" w:rsidP="00367CEB">
            <w:pPr>
              <w:jc w:val="center"/>
            </w:pPr>
            <w:r w:rsidRPr="00752006">
              <w:t>(</w:t>
            </w:r>
            <w:r w:rsidR="00302375" w:rsidRPr="00752006">
              <w:t>0,00</w:t>
            </w:r>
            <w:r w:rsidR="00A74FA0">
              <w:t>001</w:t>
            </w:r>
            <w:r w:rsidR="00302375" w:rsidRPr="00752006">
              <w:t>)</w:t>
            </w:r>
          </w:p>
        </w:tc>
        <w:tc>
          <w:tcPr>
            <w:tcW w:w="1462" w:type="dxa"/>
            <w:vAlign w:val="center"/>
          </w:tcPr>
          <w:p w14:paraId="567FE96F" w14:textId="77777777" w:rsidR="002D1B5F" w:rsidRDefault="00510D5C" w:rsidP="00367CEB">
            <w:pPr>
              <w:jc w:val="center"/>
            </w:pPr>
            <w:r>
              <w:t>0,1166</w:t>
            </w:r>
          </w:p>
          <w:p w14:paraId="79B44E76" w14:textId="2615243C" w:rsidR="00510D5C" w:rsidRDefault="00510D5C" w:rsidP="00367CEB">
            <w:pPr>
              <w:jc w:val="center"/>
            </w:pPr>
            <w:r>
              <w:t>(0,0024)</w:t>
            </w:r>
          </w:p>
        </w:tc>
        <w:tc>
          <w:tcPr>
            <w:tcW w:w="1461" w:type="dxa"/>
            <w:vAlign w:val="center"/>
          </w:tcPr>
          <w:p w14:paraId="0222D6CC" w14:textId="77777777" w:rsidR="002D1B5F" w:rsidRDefault="0007616D" w:rsidP="00367CEB">
            <w:pPr>
              <w:jc w:val="center"/>
            </w:pPr>
            <w:r>
              <w:t>0,1924</w:t>
            </w:r>
          </w:p>
          <w:p w14:paraId="31E8195D" w14:textId="4301E07A" w:rsidR="0007616D" w:rsidRDefault="0007616D" w:rsidP="00367CEB">
            <w:pPr>
              <w:jc w:val="center"/>
            </w:pPr>
            <w:r>
              <w:t>(0,000005)</w:t>
            </w:r>
          </w:p>
        </w:tc>
        <w:tc>
          <w:tcPr>
            <w:tcW w:w="1468" w:type="dxa"/>
            <w:vAlign w:val="center"/>
          </w:tcPr>
          <w:p w14:paraId="48E88D3E" w14:textId="77777777" w:rsidR="002D1B5F" w:rsidRDefault="00E24F8F" w:rsidP="00367CEB">
            <w:pPr>
              <w:jc w:val="center"/>
            </w:pPr>
            <w:r>
              <w:t>0,2133</w:t>
            </w:r>
          </w:p>
          <w:p w14:paraId="3021CEE4" w14:textId="4C810E9A" w:rsidR="00E24F8F" w:rsidRDefault="00E24F8F" w:rsidP="00367CEB">
            <w:pPr>
              <w:jc w:val="center"/>
            </w:pPr>
            <w:r>
              <w:t>(0,000002)</w:t>
            </w:r>
          </w:p>
        </w:tc>
        <w:tc>
          <w:tcPr>
            <w:tcW w:w="1460" w:type="dxa"/>
            <w:vAlign w:val="center"/>
          </w:tcPr>
          <w:p w14:paraId="0A116FE1" w14:textId="77777777" w:rsidR="002D1B5F" w:rsidRDefault="0020461C" w:rsidP="00367CEB">
            <w:pPr>
              <w:jc w:val="center"/>
            </w:pPr>
            <w:r>
              <w:t>0,2136</w:t>
            </w:r>
          </w:p>
          <w:p w14:paraId="1C0ACCF5" w14:textId="58C3004B" w:rsidR="0020461C" w:rsidRDefault="0020461C" w:rsidP="00367CEB">
            <w:pPr>
              <w:jc w:val="center"/>
            </w:pPr>
            <w:r>
              <w:t>(0,00002)</w:t>
            </w:r>
          </w:p>
        </w:tc>
      </w:tr>
      <w:tr w:rsidR="00847296" w14:paraId="204C136A" w14:textId="77777777" w:rsidTr="00511EF3">
        <w:trPr>
          <w:trHeight w:val="566"/>
        </w:trPr>
        <w:tc>
          <w:tcPr>
            <w:tcW w:w="659" w:type="dxa"/>
            <w:vMerge/>
            <w:vAlign w:val="center"/>
          </w:tcPr>
          <w:p w14:paraId="7F1012DF" w14:textId="77777777" w:rsidR="002D1B5F" w:rsidRDefault="002D1B5F" w:rsidP="00367CEB">
            <w:pPr>
              <w:jc w:val="center"/>
            </w:pPr>
          </w:p>
        </w:tc>
        <w:tc>
          <w:tcPr>
            <w:tcW w:w="923" w:type="dxa"/>
            <w:vAlign w:val="center"/>
          </w:tcPr>
          <w:p w14:paraId="1A4F3C11" w14:textId="3C50B3D7" w:rsidR="002D1B5F" w:rsidRDefault="002D1B5F" w:rsidP="00367CEB">
            <w:pPr>
              <w:jc w:val="center"/>
            </w:pPr>
            <w:r>
              <w:t>alpha</w:t>
            </w:r>
            <w:r w:rsidRPr="00DB6DC2">
              <w:rPr>
                <w:vertAlign w:val="subscript"/>
              </w:rPr>
              <w:t>2</w:t>
            </w:r>
          </w:p>
        </w:tc>
        <w:tc>
          <w:tcPr>
            <w:tcW w:w="1464" w:type="dxa"/>
            <w:vAlign w:val="center"/>
          </w:tcPr>
          <w:p w14:paraId="6CC021E7" w14:textId="7AECE47B" w:rsidR="002D1B5F" w:rsidRDefault="002D1B5F" w:rsidP="00367CEB">
            <w:pPr>
              <w:jc w:val="center"/>
            </w:pPr>
            <w:r>
              <w:t>-</w:t>
            </w:r>
          </w:p>
        </w:tc>
        <w:tc>
          <w:tcPr>
            <w:tcW w:w="1462" w:type="dxa"/>
            <w:vAlign w:val="center"/>
          </w:tcPr>
          <w:p w14:paraId="21E190EF" w14:textId="2532455A" w:rsidR="002D1B5F" w:rsidRDefault="002D1B5F" w:rsidP="00367CEB">
            <w:pPr>
              <w:jc w:val="center"/>
            </w:pPr>
            <w:r>
              <w:t>-</w:t>
            </w:r>
          </w:p>
        </w:tc>
        <w:tc>
          <w:tcPr>
            <w:tcW w:w="1462" w:type="dxa"/>
            <w:vAlign w:val="center"/>
          </w:tcPr>
          <w:p w14:paraId="4BF39508" w14:textId="77777777" w:rsidR="002D1B5F" w:rsidRDefault="002D6E6A" w:rsidP="00367CEB">
            <w:pPr>
              <w:jc w:val="center"/>
            </w:pPr>
            <w:r>
              <w:t>0,0145</w:t>
            </w:r>
          </w:p>
          <w:p w14:paraId="6581D798" w14:textId="6C84F474" w:rsidR="002D6E6A" w:rsidRDefault="002D6E6A" w:rsidP="00367CEB">
            <w:pPr>
              <w:jc w:val="center"/>
            </w:pPr>
            <w:r>
              <w:t>(</w:t>
            </w:r>
            <w:r w:rsidR="00C40D66">
              <w:t>0,7479)</w:t>
            </w:r>
          </w:p>
        </w:tc>
        <w:tc>
          <w:tcPr>
            <w:tcW w:w="1450" w:type="dxa"/>
            <w:vAlign w:val="center"/>
          </w:tcPr>
          <w:p w14:paraId="4138D9F4" w14:textId="6E6A04B2" w:rsidR="002D1B5F" w:rsidRDefault="002D1B5F" w:rsidP="00367CEB">
            <w:pPr>
              <w:jc w:val="center"/>
            </w:pPr>
            <w:r>
              <w:t>-</w:t>
            </w:r>
          </w:p>
        </w:tc>
        <w:tc>
          <w:tcPr>
            <w:tcW w:w="1466" w:type="dxa"/>
            <w:vAlign w:val="center"/>
          </w:tcPr>
          <w:p w14:paraId="3D0E4985" w14:textId="7443225D" w:rsidR="002D1B5F" w:rsidRDefault="002D1B5F" w:rsidP="00367CEB">
            <w:pPr>
              <w:jc w:val="center"/>
            </w:pPr>
            <w:r>
              <w:t>-</w:t>
            </w:r>
          </w:p>
        </w:tc>
        <w:tc>
          <w:tcPr>
            <w:tcW w:w="1462" w:type="dxa"/>
            <w:vAlign w:val="center"/>
          </w:tcPr>
          <w:p w14:paraId="30AA2634" w14:textId="77777777" w:rsidR="006A767F" w:rsidRDefault="006A767F" w:rsidP="00367CEB">
            <w:pPr>
              <w:jc w:val="center"/>
            </w:pPr>
            <w:r>
              <w:t>0,0000</w:t>
            </w:r>
          </w:p>
          <w:p w14:paraId="68275206" w14:textId="1FAA2861" w:rsidR="002D1B5F" w:rsidRDefault="006A767F" w:rsidP="00367CEB">
            <w:pPr>
              <w:jc w:val="center"/>
            </w:pPr>
            <w:r>
              <w:t>(0,9999)</w:t>
            </w:r>
          </w:p>
        </w:tc>
        <w:tc>
          <w:tcPr>
            <w:tcW w:w="1461" w:type="dxa"/>
            <w:vAlign w:val="center"/>
          </w:tcPr>
          <w:p w14:paraId="4782A0CC" w14:textId="2E199374" w:rsidR="002D1B5F" w:rsidRDefault="006A767F" w:rsidP="00367CEB">
            <w:pPr>
              <w:jc w:val="center"/>
            </w:pPr>
            <w:r>
              <w:t>-</w:t>
            </w:r>
          </w:p>
        </w:tc>
        <w:tc>
          <w:tcPr>
            <w:tcW w:w="1468" w:type="dxa"/>
            <w:vAlign w:val="center"/>
          </w:tcPr>
          <w:p w14:paraId="795F8C2C" w14:textId="07E5DDCF" w:rsidR="002D1B5F" w:rsidRDefault="002D1B5F" w:rsidP="00367CEB">
            <w:pPr>
              <w:jc w:val="center"/>
            </w:pPr>
            <w:r>
              <w:t>-</w:t>
            </w:r>
          </w:p>
        </w:tc>
        <w:tc>
          <w:tcPr>
            <w:tcW w:w="1460" w:type="dxa"/>
            <w:vAlign w:val="center"/>
          </w:tcPr>
          <w:p w14:paraId="6626D8D6" w14:textId="77777777" w:rsidR="002D1B5F" w:rsidRDefault="002E65D1" w:rsidP="00367CEB">
            <w:pPr>
              <w:jc w:val="center"/>
            </w:pPr>
            <w:r>
              <w:t>0,0000</w:t>
            </w:r>
          </w:p>
          <w:p w14:paraId="61915A8F" w14:textId="70E1B46A" w:rsidR="002E65D1" w:rsidRDefault="002E65D1" w:rsidP="00367CEB">
            <w:pPr>
              <w:jc w:val="center"/>
            </w:pPr>
            <w:r>
              <w:t>(1,0000)</w:t>
            </w:r>
          </w:p>
        </w:tc>
      </w:tr>
      <w:tr w:rsidR="00847296" w14:paraId="44CAD293" w14:textId="77777777" w:rsidTr="00511EF3">
        <w:tc>
          <w:tcPr>
            <w:tcW w:w="659" w:type="dxa"/>
            <w:vMerge/>
            <w:vAlign w:val="center"/>
          </w:tcPr>
          <w:p w14:paraId="73244F44" w14:textId="77777777" w:rsidR="002D1B5F" w:rsidRDefault="002D1B5F" w:rsidP="00367CEB">
            <w:pPr>
              <w:jc w:val="center"/>
            </w:pPr>
          </w:p>
        </w:tc>
        <w:tc>
          <w:tcPr>
            <w:tcW w:w="923" w:type="dxa"/>
            <w:vAlign w:val="center"/>
          </w:tcPr>
          <w:p w14:paraId="73123064" w14:textId="414E47C6" w:rsidR="002D1B5F" w:rsidRDefault="002D1B5F" w:rsidP="00367CEB">
            <w:pPr>
              <w:jc w:val="center"/>
            </w:pPr>
            <w:r>
              <w:t>beta</w:t>
            </w:r>
            <w:r w:rsidRPr="00DB6DC2">
              <w:rPr>
                <w:vertAlign w:val="subscript"/>
              </w:rPr>
              <w:t>1</w:t>
            </w:r>
          </w:p>
        </w:tc>
        <w:tc>
          <w:tcPr>
            <w:tcW w:w="1464" w:type="dxa"/>
            <w:vAlign w:val="center"/>
          </w:tcPr>
          <w:p w14:paraId="76EB9C35" w14:textId="77777777" w:rsidR="002D1B5F" w:rsidRDefault="001072F8" w:rsidP="00367CEB">
            <w:pPr>
              <w:jc w:val="center"/>
            </w:pPr>
            <w:r>
              <w:t>0,84</w:t>
            </w:r>
            <w:r w:rsidR="00B51514">
              <w:t>26</w:t>
            </w:r>
          </w:p>
          <w:p w14:paraId="1BD76F9B" w14:textId="5FFA7FEC" w:rsidR="00B51514" w:rsidRDefault="00B51514" w:rsidP="00367CEB">
            <w:pPr>
              <w:jc w:val="center"/>
            </w:pPr>
            <w:r>
              <w:t>(0,0000)</w:t>
            </w:r>
          </w:p>
        </w:tc>
        <w:tc>
          <w:tcPr>
            <w:tcW w:w="1462" w:type="dxa"/>
            <w:vAlign w:val="center"/>
          </w:tcPr>
          <w:p w14:paraId="4B1107C9" w14:textId="77777777" w:rsidR="002D1B5F" w:rsidRDefault="00E52DD6" w:rsidP="00367CEB">
            <w:pPr>
              <w:jc w:val="center"/>
            </w:pPr>
            <w:r>
              <w:t>0,8421</w:t>
            </w:r>
          </w:p>
          <w:p w14:paraId="32E149C7" w14:textId="1B4AA4F5" w:rsidR="00E52DD6" w:rsidRDefault="00E52DD6" w:rsidP="00367CEB">
            <w:pPr>
              <w:jc w:val="center"/>
            </w:pPr>
            <w:r>
              <w:t>(0,0030)</w:t>
            </w:r>
          </w:p>
        </w:tc>
        <w:tc>
          <w:tcPr>
            <w:tcW w:w="1462" w:type="dxa"/>
            <w:vAlign w:val="center"/>
          </w:tcPr>
          <w:p w14:paraId="6968C98A" w14:textId="77777777" w:rsidR="002D1B5F" w:rsidRDefault="00C40D66" w:rsidP="00367CEB">
            <w:pPr>
              <w:jc w:val="center"/>
            </w:pPr>
            <w:r>
              <w:t>0,8339</w:t>
            </w:r>
          </w:p>
          <w:p w14:paraId="07D8212D" w14:textId="0125B0FC" w:rsidR="00C40D66" w:rsidRDefault="00C40D66" w:rsidP="00367CEB">
            <w:pPr>
              <w:jc w:val="center"/>
            </w:pPr>
            <w:r>
              <w:t>(0,0135)</w:t>
            </w:r>
          </w:p>
        </w:tc>
        <w:tc>
          <w:tcPr>
            <w:tcW w:w="1450" w:type="dxa"/>
            <w:vAlign w:val="center"/>
          </w:tcPr>
          <w:p w14:paraId="29D3F6E4" w14:textId="77777777" w:rsidR="002D1B5F" w:rsidRDefault="00AA1B33" w:rsidP="00367CEB">
            <w:pPr>
              <w:jc w:val="center"/>
            </w:pPr>
            <w:r>
              <w:t>0,8846</w:t>
            </w:r>
          </w:p>
          <w:p w14:paraId="097D7293" w14:textId="2D6032AC" w:rsidR="00AA1B33" w:rsidRDefault="00AA1B33" w:rsidP="00367CEB">
            <w:pPr>
              <w:jc w:val="center"/>
            </w:pPr>
            <w:r>
              <w:t>(0,0000)</w:t>
            </w:r>
          </w:p>
        </w:tc>
        <w:tc>
          <w:tcPr>
            <w:tcW w:w="1466" w:type="dxa"/>
            <w:vAlign w:val="center"/>
          </w:tcPr>
          <w:p w14:paraId="6110596A" w14:textId="5A317509" w:rsidR="00F11F95" w:rsidRPr="00752006" w:rsidRDefault="00F11F95" w:rsidP="00367CEB">
            <w:pPr>
              <w:jc w:val="center"/>
            </w:pPr>
            <w:r w:rsidRPr="00752006">
              <w:t>0</w:t>
            </w:r>
            <w:r w:rsidR="00E0123B" w:rsidRPr="00752006">
              <w:t>,</w:t>
            </w:r>
            <w:r w:rsidRPr="00752006">
              <w:t>51</w:t>
            </w:r>
            <w:r w:rsidR="00A74FA0">
              <w:t>03</w:t>
            </w:r>
          </w:p>
          <w:p w14:paraId="2CA11FDC" w14:textId="182B97B7" w:rsidR="002D1B5F" w:rsidRPr="00752006" w:rsidRDefault="00F11F95" w:rsidP="00367CEB">
            <w:pPr>
              <w:jc w:val="center"/>
            </w:pPr>
            <w:r>
              <w:t>(</w:t>
            </w:r>
            <w:r w:rsidR="00E0123B" w:rsidRPr="00752006">
              <w:t>0,</w:t>
            </w:r>
            <w:r w:rsidR="00A74FA0">
              <w:t>0</w:t>
            </w:r>
            <w:r w:rsidR="00E0123B" w:rsidRPr="00752006">
              <w:t>1</w:t>
            </w:r>
            <w:r w:rsidR="00A74FA0">
              <w:t>32</w:t>
            </w:r>
            <w:r w:rsidR="00E0123B" w:rsidRPr="00752006">
              <w:t>)</w:t>
            </w:r>
          </w:p>
        </w:tc>
        <w:tc>
          <w:tcPr>
            <w:tcW w:w="1462" w:type="dxa"/>
            <w:vAlign w:val="center"/>
          </w:tcPr>
          <w:p w14:paraId="34A7A5ED" w14:textId="77777777" w:rsidR="00510D5C" w:rsidRDefault="00A26C1E" w:rsidP="00367CEB">
            <w:pPr>
              <w:jc w:val="center"/>
            </w:pPr>
            <w:r>
              <w:t>0,51</w:t>
            </w:r>
            <w:r w:rsidR="00DC3C52">
              <w:t>93</w:t>
            </w:r>
          </w:p>
          <w:p w14:paraId="3C500613" w14:textId="0886C236" w:rsidR="00DC3C52" w:rsidRDefault="00DC3C52" w:rsidP="00367CEB">
            <w:pPr>
              <w:jc w:val="center"/>
            </w:pPr>
            <w:r>
              <w:t>(0,1655)</w:t>
            </w:r>
          </w:p>
        </w:tc>
        <w:tc>
          <w:tcPr>
            <w:tcW w:w="1461" w:type="dxa"/>
            <w:vAlign w:val="center"/>
          </w:tcPr>
          <w:p w14:paraId="3E48E08A" w14:textId="77777777" w:rsidR="002D1B5F" w:rsidRDefault="0007616D" w:rsidP="00367CEB">
            <w:pPr>
              <w:jc w:val="center"/>
            </w:pPr>
            <w:r>
              <w:t>0,5643</w:t>
            </w:r>
          </w:p>
          <w:p w14:paraId="6505E7DC" w14:textId="4D2A88C1" w:rsidR="0007616D" w:rsidRDefault="0007616D" w:rsidP="00367CEB">
            <w:pPr>
              <w:jc w:val="center"/>
            </w:pPr>
            <w:r>
              <w:t>(0,0000</w:t>
            </w:r>
            <w:r w:rsidR="00A27932">
              <w:t>)</w:t>
            </w:r>
          </w:p>
        </w:tc>
        <w:tc>
          <w:tcPr>
            <w:tcW w:w="1468" w:type="dxa"/>
            <w:vAlign w:val="center"/>
          </w:tcPr>
          <w:p w14:paraId="71E7B85E" w14:textId="77777777" w:rsidR="002D1B5F" w:rsidRDefault="00EE272A" w:rsidP="00367CEB">
            <w:pPr>
              <w:jc w:val="center"/>
            </w:pPr>
            <w:r>
              <w:t>0,3379</w:t>
            </w:r>
          </w:p>
          <w:p w14:paraId="2E9CBE69" w14:textId="6E9681F4" w:rsidR="00EE272A" w:rsidRDefault="00EE272A" w:rsidP="00367CEB">
            <w:pPr>
              <w:jc w:val="center"/>
            </w:pPr>
            <w:r>
              <w:t>(0,0115)</w:t>
            </w:r>
          </w:p>
        </w:tc>
        <w:tc>
          <w:tcPr>
            <w:tcW w:w="1460" w:type="dxa"/>
            <w:vAlign w:val="center"/>
          </w:tcPr>
          <w:p w14:paraId="79A770F4" w14:textId="77777777" w:rsidR="002D1B5F" w:rsidRDefault="002E65D1" w:rsidP="00367CEB">
            <w:pPr>
              <w:jc w:val="center"/>
            </w:pPr>
            <w:r>
              <w:t>0,3412</w:t>
            </w:r>
          </w:p>
          <w:p w14:paraId="4E4193AA" w14:textId="7F328CF4" w:rsidR="002E65D1" w:rsidRDefault="002E65D1" w:rsidP="00367CEB">
            <w:pPr>
              <w:jc w:val="center"/>
            </w:pPr>
            <w:r>
              <w:t>(0,3674)</w:t>
            </w:r>
          </w:p>
        </w:tc>
      </w:tr>
      <w:tr w:rsidR="00847296" w14:paraId="3B77475E" w14:textId="77777777" w:rsidTr="00511EF3">
        <w:tc>
          <w:tcPr>
            <w:tcW w:w="659" w:type="dxa"/>
            <w:vMerge/>
            <w:vAlign w:val="center"/>
          </w:tcPr>
          <w:p w14:paraId="089582EF" w14:textId="77777777" w:rsidR="002D1B5F" w:rsidRDefault="002D1B5F" w:rsidP="00367CEB">
            <w:pPr>
              <w:jc w:val="center"/>
            </w:pPr>
          </w:p>
        </w:tc>
        <w:tc>
          <w:tcPr>
            <w:tcW w:w="923" w:type="dxa"/>
            <w:vAlign w:val="center"/>
          </w:tcPr>
          <w:p w14:paraId="7F54218D" w14:textId="016B3323" w:rsidR="002D1B5F" w:rsidRDefault="002D1B5F" w:rsidP="00367CEB">
            <w:pPr>
              <w:jc w:val="center"/>
            </w:pPr>
            <w:r>
              <w:t>beta</w:t>
            </w:r>
            <w:r w:rsidRPr="005B6A09">
              <w:rPr>
                <w:vertAlign w:val="subscript"/>
              </w:rPr>
              <w:t>2</w:t>
            </w:r>
          </w:p>
        </w:tc>
        <w:tc>
          <w:tcPr>
            <w:tcW w:w="1464" w:type="dxa"/>
            <w:vAlign w:val="center"/>
          </w:tcPr>
          <w:p w14:paraId="59982372" w14:textId="6D06492D" w:rsidR="002D1B5F" w:rsidRDefault="002D1B5F" w:rsidP="00367CEB">
            <w:pPr>
              <w:jc w:val="center"/>
            </w:pPr>
            <w:r>
              <w:t>-</w:t>
            </w:r>
          </w:p>
        </w:tc>
        <w:tc>
          <w:tcPr>
            <w:tcW w:w="1462" w:type="dxa"/>
            <w:vAlign w:val="center"/>
          </w:tcPr>
          <w:p w14:paraId="627EB92D" w14:textId="77777777" w:rsidR="002D1B5F" w:rsidRDefault="00E52DD6" w:rsidP="00367CEB">
            <w:pPr>
              <w:jc w:val="center"/>
            </w:pPr>
            <w:r>
              <w:t>0</w:t>
            </w:r>
            <w:r w:rsidR="00F650F6">
              <w:t>,000001</w:t>
            </w:r>
          </w:p>
          <w:p w14:paraId="3C94A4C1" w14:textId="7ED01F11" w:rsidR="00F650F6" w:rsidRPr="006D3B13" w:rsidRDefault="00F650F6" w:rsidP="00367CEB">
            <w:pPr>
              <w:pStyle w:val="HTML-wstpniesformatowany"/>
              <w:jc w:val="center"/>
              <w:rPr>
                <w:rFonts w:ascii="Times New Roman" w:eastAsiaTheme="minorHAnsi" w:hAnsi="Times New Roman" w:cs="Times New Roman"/>
                <w:sz w:val="22"/>
                <w:szCs w:val="22"/>
              </w:rPr>
            </w:pPr>
            <w:r w:rsidRPr="006D3B13">
              <w:rPr>
                <w:rFonts w:ascii="Times New Roman" w:eastAsiaTheme="minorHAnsi" w:hAnsi="Times New Roman" w:cs="Times New Roman"/>
                <w:sz w:val="22"/>
                <w:szCs w:val="22"/>
              </w:rPr>
              <w:t>(0,9999</w:t>
            </w:r>
            <w:r w:rsidR="00DC14AC" w:rsidRPr="006D3B13">
              <w:rPr>
                <w:rFonts w:ascii="Times New Roman" w:eastAsiaTheme="minorHAnsi" w:hAnsi="Times New Roman" w:cs="Times New Roman"/>
                <w:sz w:val="22"/>
                <w:szCs w:val="22"/>
              </w:rPr>
              <w:t>96)</w:t>
            </w:r>
          </w:p>
        </w:tc>
        <w:tc>
          <w:tcPr>
            <w:tcW w:w="1462" w:type="dxa"/>
            <w:vAlign w:val="center"/>
          </w:tcPr>
          <w:p w14:paraId="0E73E453" w14:textId="77777777" w:rsidR="002D1B5F" w:rsidRDefault="00507111" w:rsidP="00367CEB">
            <w:pPr>
              <w:jc w:val="center"/>
            </w:pPr>
            <w:r>
              <w:t>0,0001</w:t>
            </w:r>
          </w:p>
          <w:p w14:paraId="2D815FE0" w14:textId="068BA475" w:rsidR="00507111" w:rsidRDefault="00507111" w:rsidP="00367CEB">
            <w:pPr>
              <w:jc w:val="center"/>
            </w:pPr>
            <w:r>
              <w:t>(0,9997)</w:t>
            </w:r>
          </w:p>
        </w:tc>
        <w:tc>
          <w:tcPr>
            <w:tcW w:w="1450" w:type="dxa"/>
            <w:vAlign w:val="center"/>
          </w:tcPr>
          <w:p w14:paraId="5747CD18" w14:textId="26F266F0" w:rsidR="002D1B5F" w:rsidRDefault="002D1B5F" w:rsidP="00367CEB">
            <w:pPr>
              <w:jc w:val="center"/>
            </w:pPr>
            <w:r>
              <w:t>-</w:t>
            </w:r>
          </w:p>
        </w:tc>
        <w:tc>
          <w:tcPr>
            <w:tcW w:w="1466" w:type="dxa"/>
            <w:vAlign w:val="center"/>
          </w:tcPr>
          <w:p w14:paraId="3BEEEF05" w14:textId="40B7C3D4" w:rsidR="002D1B5F" w:rsidRPr="00752006" w:rsidRDefault="00E0123B" w:rsidP="00367CEB">
            <w:pPr>
              <w:jc w:val="center"/>
            </w:pPr>
            <w:r w:rsidRPr="00752006">
              <w:t>0,328</w:t>
            </w:r>
            <w:r w:rsidR="00FD4A71">
              <w:t>2</w:t>
            </w:r>
          </w:p>
          <w:p w14:paraId="7893FED0" w14:textId="6EB0A386" w:rsidR="00E0123B" w:rsidRPr="00752006" w:rsidRDefault="00E0123B" w:rsidP="00367CEB">
            <w:pPr>
              <w:jc w:val="center"/>
            </w:pPr>
            <w:r w:rsidRPr="00752006">
              <w:t>(</w:t>
            </w:r>
            <w:r w:rsidR="003F3E2D" w:rsidRPr="00752006">
              <w:t>0.</w:t>
            </w:r>
            <w:r w:rsidR="00FD4A71">
              <w:t>0711</w:t>
            </w:r>
            <w:r w:rsidR="003F3E2D" w:rsidRPr="00752006">
              <w:t>)</w:t>
            </w:r>
          </w:p>
        </w:tc>
        <w:tc>
          <w:tcPr>
            <w:tcW w:w="1462" w:type="dxa"/>
            <w:vAlign w:val="center"/>
          </w:tcPr>
          <w:p w14:paraId="7532E988" w14:textId="77777777" w:rsidR="002D1B5F" w:rsidRDefault="00DC3C52" w:rsidP="00367CEB">
            <w:pPr>
              <w:jc w:val="center"/>
            </w:pPr>
            <w:r>
              <w:t>0,3283</w:t>
            </w:r>
          </w:p>
          <w:p w14:paraId="60A35D62" w14:textId="1E8D120D" w:rsidR="00DC3C52" w:rsidRDefault="00DC3C52" w:rsidP="00367CEB">
            <w:pPr>
              <w:jc w:val="center"/>
            </w:pPr>
            <w:r>
              <w:t>(0,3129)</w:t>
            </w:r>
          </w:p>
        </w:tc>
        <w:tc>
          <w:tcPr>
            <w:tcW w:w="1461" w:type="dxa"/>
            <w:vAlign w:val="center"/>
          </w:tcPr>
          <w:p w14:paraId="76426120" w14:textId="4485BE4B" w:rsidR="002D1B5F" w:rsidRDefault="002D1B5F" w:rsidP="00367CEB">
            <w:pPr>
              <w:jc w:val="center"/>
            </w:pPr>
            <w:r>
              <w:t>-</w:t>
            </w:r>
          </w:p>
        </w:tc>
        <w:tc>
          <w:tcPr>
            <w:tcW w:w="1468" w:type="dxa"/>
            <w:vAlign w:val="center"/>
          </w:tcPr>
          <w:p w14:paraId="75DDFD6B" w14:textId="77777777" w:rsidR="002D1B5F" w:rsidRDefault="00EE272A" w:rsidP="00367CEB">
            <w:pPr>
              <w:jc w:val="center"/>
            </w:pPr>
            <w:r>
              <w:t>0,1810</w:t>
            </w:r>
          </w:p>
          <w:p w14:paraId="6B94F15F" w14:textId="0E6EB579" w:rsidR="00EE272A" w:rsidRDefault="00EE272A" w:rsidP="00367CEB">
            <w:pPr>
              <w:jc w:val="center"/>
            </w:pPr>
            <w:r>
              <w:t>(0,10</w:t>
            </w:r>
            <w:r w:rsidR="009A72DC">
              <w:t>57)</w:t>
            </w:r>
          </w:p>
        </w:tc>
        <w:tc>
          <w:tcPr>
            <w:tcW w:w="1460" w:type="dxa"/>
            <w:vAlign w:val="center"/>
          </w:tcPr>
          <w:p w14:paraId="3D969FEC" w14:textId="77777777" w:rsidR="002D1B5F" w:rsidRDefault="002E65D1" w:rsidP="00367CEB">
            <w:pPr>
              <w:jc w:val="center"/>
            </w:pPr>
            <w:r>
              <w:t>0,17</w:t>
            </w:r>
            <w:r w:rsidR="00D136A4">
              <w:t>70</w:t>
            </w:r>
          </w:p>
          <w:p w14:paraId="4BFCC751" w14:textId="2F60241E" w:rsidR="00D136A4" w:rsidRDefault="00D136A4" w:rsidP="00367CEB">
            <w:pPr>
              <w:jc w:val="center"/>
            </w:pPr>
            <w:r>
              <w:t>(0,3216)</w:t>
            </w:r>
          </w:p>
        </w:tc>
      </w:tr>
      <w:tr w:rsidR="006B7FC2" w14:paraId="45D63DDE" w14:textId="77777777" w:rsidTr="00511EF3">
        <w:tc>
          <w:tcPr>
            <w:tcW w:w="1582" w:type="dxa"/>
            <w:gridSpan w:val="2"/>
            <w:vAlign w:val="center"/>
          </w:tcPr>
          <w:p w14:paraId="5E1291A3" w14:textId="14609CF6" w:rsidR="006B7FC2" w:rsidRPr="00061B5C" w:rsidRDefault="006B7FC2" w:rsidP="00367CEB">
            <w:pPr>
              <w:jc w:val="center"/>
              <w:rPr>
                <w:b/>
                <w:bCs/>
              </w:rPr>
            </w:pPr>
            <w:r w:rsidRPr="00061B5C">
              <w:rPr>
                <w:b/>
                <w:bCs/>
              </w:rPr>
              <w:t>rząd opóźnień</w:t>
            </w:r>
          </w:p>
        </w:tc>
        <w:tc>
          <w:tcPr>
            <w:tcW w:w="13155" w:type="dxa"/>
            <w:gridSpan w:val="9"/>
            <w:vAlign w:val="center"/>
          </w:tcPr>
          <w:p w14:paraId="01661F95" w14:textId="0C883E8A" w:rsidR="006B7FC2" w:rsidRPr="00061B5C" w:rsidRDefault="006B7FC2" w:rsidP="00367CEB">
            <w:pPr>
              <w:jc w:val="center"/>
              <w:rPr>
                <w:b/>
                <w:bCs/>
              </w:rPr>
            </w:pPr>
            <w:r w:rsidRPr="00061B5C">
              <w:rPr>
                <w:b/>
                <w:bCs/>
              </w:rPr>
              <w:t>Wartości p-</w:t>
            </w:r>
            <w:proofErr w:type="spellStart"/>
            <w:r w:rsidRPr="00061B5C">
              <w:rPr>
                <w:b/>
                <w:bCs/>
              </w:rPr>
              <w:t>value</w:t>
            </w:r>
            <w:proofErr w:type="spellEnd"/>
            <w:r w:rsidRPr="00061B5C">
              <w:rPr>
                <w:b/>
                <w:bCs/>
              </w:rPr>
              <w:t xml:space="preserve"> dla testu </w:t>
            </w:r>
            <w:proofErr w:type="spellStart"/>
            <w:r w:rsidRPr="00061B5C">
              <w:rPr>
                <w:b/>
                <w:bCs/>
              </w:rPr>
              <w:t>Ljunga</w:t>
            </w:r>
            <w:proofErr w:type="spellEnd"/>
            <w:r w:rsidRPr="00061B5C">
              <w:rPr>
                <w:b/>
                <w:bCs/>
              </w:rPr>
              <w:t xml:space="preserve"> </w:t>
            </w:r>
            <w:proofErr w:type="spellStart"/>
            <w:r w:rsidRPr="00061B5C">
              <w:rPr>
                <w:b/>
                <w:bCs/>
              </w:rPr>
              <w:t>Boxa</w:t>
            </w:r>
            <w:proofErr w:type="spellEnd"/>
            <w:r w:rsidRPr="00061B5C">
              <w:rPr>
                <w:b/>
                <w:bCs/>
              </w:rPr>
              <w:t xml:space="preserve"> dla reszt standaryzowanych</w:t>
            </w:r>
          </w:p>
        </w:tc>
      </w:tr>
      <w:tr w:rsidR="006B7FC2" w14:paraId="50141BAE" w14:textId="77777777" w:rsidTr="00511EF3">
        <w:tc>
          <w:tcPr>
            <w:tcW w:w="1582" w:type="dxa"/>
            <w:gridSpan w:val="2"/>
            <w:vAlign w:val="center"/>
          </w:tcPr>
          <w:p w14:paraId="4D37FB01" w14:textId="12AACDB7" w:rsidR="006B7FC2" w:rsidRDefault="006B7FC2" w:rsidP="00367CEB">
            <w:pPr>
              <w:jc w:val="center"/>
            </w:pPr>
            <w:r>
              <w:t>1</w:t>
            </w:r>
          </w:p>
        </w:tc>
        <w:tc>
          <w:tcPr>
            <w:tcW w:w="1464" w:type="dxa"/>
            <w:vAlign w:val="center"/>
          </w:tcPr>
          <w:p w14:paraId="77A52E73" w14:textId="0A7875C1" w:rsidR="006B7FC2" w:rsidRDefault="006B7FC2" w:rsidP="00367CEB">
            <w:pPr>
              <w:jc w:val="center"/>
            </w:pPr>
            <w:r>
              <w:t>0,5780</w:t>
            </w:r>
          </w:p>
        </w:tc>
        <w:tc>
          <w:tcPr>
            <w:tcW w:w="1462" w:type="dxa"/>
            <w:vAlign w:val="center"/>
          </w:tcPr>
          <w:p w14:paraId="16F3F0DC" w14:textId="3B373CFB" w:rsidR="006B7FC2" w:rsidRDefault="00116200" w:rsidP="00367CEB">
            <w:pPr>
              <w:jc w:val="center"/>
            </w:pPr>
            <w:r>
              <w:t>0,</w:t>
            </w:r>
            <w:r w:rsidR="00765706">
              <w:t>5781</w:t>
            </w:r>
          </w:p>
        </w:tc>
        <w:tc>
          <w:tcPr>
            <w:tcW w:w="1462" w:type="dxa"/>
            <w:vAlign w:val="center"/>
          </w:tcPr>
          <w:p w14:paraId="276BDDCC" w14:textId="47848DED" w:rsidR="006B7FC2" w:rsidRDefault="00096352" w:rsidP="00367CEB">
            <w:pPr>
              <w:jc w:val="center"/>
            </w:pPr>
            <w:r>
              <w:t>0,5547</w:t>
            </w:r>
          </w:p>
        </w:tc>
        <w:tc>
          <w:tcPr>
            <w:tcW w:w="1450" w:type="dxa"/>
            <w:vAlign w:val="center"/>
          </w:tcPr>
          <w:p w14:paraId="7028A596" w14:textId="464E2349" w:rsidR="006B7FC2" w:rsidRDefault="00DD56F7" w:rsidP="00367CEB">
            <w:pPr>
              <w:jc w:val="center"/>
            </w:pPr>
            <w:r>
              <w:t>0,69</w:t>
            </w:r>
            <w:r w:rsidR="00F362D8">
              <w:t>56</w:t>
            </w:r>
          </w:p>
        </w:tc>
        <w:tc>
          <w:tcPr>
            <w:tcW w:w="1466" w:type="dxa"/>
            <w:vAlign w:val="center"/>
          </w:tcPr>
          <w:p w14:paraId="62655A76" w14:textId="6663498C" w:rsidR="006B7FC2" w:rsidRDefault="003F3E2D" w:rsidP="00367CEB">
            <w:pPr>
              <w:jc w:val="center"/>
            </w:pPr>
            <w:r>
              <w:t>0,</w:t>
            </w:r>
            <w:r w:rsidR="00FD4A71">
              <w:t>6518</w:t>
            </w:r>
          </w:p>
        </w:tc>
        <w:tc>
          <w:tcPr>
            <w:tcW w:w="1462" w:type="dxa"/>
            <w:vAlign w:val="center"/>
          </w:tcPr>
          <w:p w14:paraId="654C3B27" w14:textId="5E2FA04B" w:rsidR="006B7FC2" w:rsidRDefault="00B14F85" w:rsidP="00367CEB">
            <w:pPr>
              <w:jc w:val="center"/>
            </w:pPr>
            <w:r>
              <w:t>0,6351</w:t>
            </w:r>
          </w:p>
        </w:tc>
        <w:tc>
          <w:tcPr>
            <w:tcW w:w="1461" w:type="dxa"/>
            <w:vAlign w:val="center"/>
          </w:tcPr>
          <w:p w14:paraId="388642A7" w14:textId="502BF919" w:rsidR="006B7FC2" w:rsidRDefault="00A27932" w:rsidP="00367CEB">
            <w:pPr>
              <w:jc w:val="center"/>
            </w:pPr>
            <w:r>
              <w:t>0,8752</w:t>
            </w:r>
          </w:p>
        </w:tc>
        <w:tc>
          <w:tcPr>
            <w:tcW w:w="1468" w:type="dxa"/>
            <w:vAlign w:val="center"/>
          </w:tcPr>
          <w:p w14:paraId="11B7C156" w14:textId="2F220BC8" w:rsidR="006B7FC2" w:rsidRDefault="00946D7F" w:rsidP="00367CEB">
            <w:pPr>
              <w:jc w:val="center"/>
            </w:pPr>
            <w:r>
              <w:t>0,8505</w:t>
            </w:r>
          </w:p>
        </w:tc>
        <w:tc>
          <w:tcPr>
            <w:tcW w:w="1460" w:type="dxa"/>
            <w:vAlign w:val="center"/>
          </w:tcPr>
          <w:p w14:paraId="5180AA5A" w14:textId="7F22050B" w:rsidR="006B7FC2" w:rsidRDefault="002C0B9B" w:rsidP="00367CEB">
            <w:pPr>
              <w:jc w:val="center"/>
            </w:pPr>
            <w:r>
              <w:t>0,8404</w:t>
            </w:r>
          </w:p>
        </w:tc>
      </w:tr>
      <w:tr w:rsidR="006B7FC2" w14:paraId="3B217D79" w14:textId="77777777" w:rsidTr="00511EF3">
        <w:tc>
          <w:tcPr>
            <w:tcW w:w="1582" w:type="dxa"/>
            <w:gridSpan w:val="2"/>
            <w:vAlign w:val="center"/>
          </w:tcPr>
          <w:p w14:paraId="0DF6CB2A" w14:textId="3DA292E3" w:rsidR="006B7FC2" w:rsidRDefault="006B7FC2" w:rsidP="00367CEB">
            <w:pPr>
              <w:jc w:val="center"/>
            </w:pPr>
            <w:r>
              <w:t>2</w:t>
            </w:r>
          </w:p>
        </w:tc>
        <w:tc>
          <w:tcPr>
            <w:tcW w:w="1464" w:type="dxa"/>
            <w:vAlign w:val="center"/>
          </w:tcPr>
          <w:p w14:paraId="4FDCD004" w14:textId="2B91DF13" w:rsidR="006B7FC2" w:rsidRDefault="006B7FC2" w:rsidP="00367CEB">
            <w:pPr>
              <w:jc w:val="center"/>
            </w:pPr>
            <w:r>
              <w:t>0,9861</w:t>
            </w:r>
          </w:p>
        </w:tc>
        <w:tc>
          <w:tcPr>
            <w:tcW w:w="1462" w:type="dxa"/>
            <w:vAlign w:val="center"/>
          </w:tcPr>
          <w:p w14:paraId="65250769" w14:textId="274639D0" w:rsidR="006B7FC2" w:rsidRDefault="00116200" w:rsidP="00367CEB">
            <w:pPr>
              <w:jc w:val="center"/>
            </w:pPr>
            <w:r>
              <w:t>0,</w:t>
            </w:r>
            <w:r w:rsidR="00765706">
              <w:t>9862</w:t>
            </w:r>
          </w:p>
        </w:tc>
        <w:tc>
          <w:tcPr>
            <w:tcW w:w="1462" w:type="dxa"/>
            <w:vAlign w:val="center"/>
          </w:tcPr>
          <w:p w14:paraId="589A3ECE" w14:textId="0072F1AA" w:rsidR="006B7FC2" w:rsidRDefault="00096352" w:rsidP="00367CEB">
            <w:pPr>
              <w:jc w:val="center"/>
            </w:pPr>
            <w:r>
              <w:t>0,8413</w:t>
            </w:r>
          </w:p>
        </w:tc>
        <w:tc>
          <w:tcPr>
            <w:tcW w:w="1450" w:type="dxa"/>
            <w:vAlign w:val="center"/>
          </w:tcPr>
          <w:p w14:paraId="306841C0" w14:textId="20249481" w:rsidR="006B7FC2" w:rsidRDefault="00F362D8" w:rsidP="00367CEB">
            <w:pPr>
              <w:jc w:val="center"/>
            </w:pPr>
            <w:r>
              <w:t>0,9911</w:t>
            </w:r>
          </w:p>
        </w:tc>
        <w:tc>
          <w:tcPr>
            <w:tcW w:w="1466" w:type="dxa"/>
            <w:vAlign w:val="center"/>
          </w:tcPr>
          <w:p w14:paraId="2AAF1F38" w14:textId="3DFD88C8" w:rsidR="006B7FC2" w:rsidRDefault="00C0733E" w:rsidP="00367CEB">
            <w:pPr>
              <w:jc w:val="center"/>
            </w:pPr>
            <w:r>
              <w:t>0,0</w:t>
            </w:r>
            <w:r w:rsidR="00FD4A71">
              <w:t>9890</w:t>
            </w:r>
          </w:p>
        </w:tc>
        <w:tc>
          <w:tcPr>
            <w:tcW w:w="1462" w:type="dxa"/>
            <w:vAlign w:val="center"/>
          </w:tcPr>
          <w:p w14:paraId="1B4D713A" w14:textId="58C34AA4" w:rsidR="006B7FC2" w:rsidRDefault="00B14F85" w:rsidP="00367CEB">
            <w:pPr>
              <w:jc w:val="center"/>
            </w:pPr>
            <w:r>
              <w:t>0,0127</w:t>
            </w:r>
          </w:p>
        </w:tc>
        <w:tc>
          <w:tcPr>
            <w:tcW w:w="1461" w:type="dxa"/>
            <w:vAlign w:val="center"/>
          </w:tcPr>
          <w:p w14:paraId="04FD754C" w14:textId="5529881C" w:rsidR="006B7FC2" w:rsidRDefault="00A27932" w:rsidP="00367CEB">
            <w:pPr>
              <w:jc w:val="center"/>
            </w:pPr>
            <w:r>
              <w:t>1,0000</w:t>
            </w:r>
          </w:p>
        </w:tc>
        <w:tc>
          <w:tcPr>
            <w:tcW w:w="1468" w:type="dxa"/>
            <w:vAlign w:val="center"/>
          </w:tcPr>
          <w:p w14:paraId="0A899312" w14:textId="23DA662D" w:rsidR="006B7FC2" w:rsidRDefault="00946D7F" w:rsidP="00367CEB">
            <w:pPr>
              <w:jc w:val="center"/>
            </w:pPr>
            <w:r>
              <w:t>1,0000</w:t>
            </w:r>
          </w:p>
        </w:tc>
        <w:tc>
          <w:tcPr>
            <w:tcW w:w="1460" w:type="dxa"/>
            <w:vAlign w:val="center"/>
          </w:tcPr>
          <w:p w14:paraId="5ADBBE54" w14:textId="292DA034" w:rsidR="006B7FC2" w:rsidRDefault="002C0B9B" w:rsidP="00367CEB">
            <w:pPr>
              <w:jc w:val="center"/>
            </w:pPr>
            <w:r>
              <w:t>1,0000</w:t>
            </w:r>
          </w:p>
        </w:tc>
      </w:tr>
      <w:tr w:rsidR="006B7FC2" w14:paraId="0557D089" w14:textId="77777777" w:rsidTr="00511EF3">
        <w:tc>
          <w:tcPr>
            <w:tcW w:w="1582" w:type="dxa"/>
            <w:gridSpan w:val="2"/>
            <w:vAlign w:val="center"/>
          </w:tcPr>
          <w:p w14:paraId="1CDBCA77" w14:textId="14A33FF7" w:rsidR="006B7FC2" w:rsidRDefault="006B7FC2" w:rsidP="00367CEB">
            <w:pPr>
              <w:jc w:val="center"/>
            </w:pPr>
            <w:r>
              <w:t>5</w:t>
            </w:r>
          </w:p>
        </w:tc>
        <w:tc>
          <w:tcPr>
            <w:tcW w:w="1464" w:type="dxa"/>
            <w:vAlign w:val="center"/>
          </w:tcPr>
          <w:p w14:paraId="36F301A3" w14:textId="3B494FF1" w:rsidR="006B7FC2" w:rsidRDefault="006B7FC2" w:rsidP="00367CEB">
            <w:pPr>
              <w:jc w:val="center"/>
            </w:pPr>
            <w:r>
              <w:t>0,6843</w:t>
            </w:r>
          </w:p>
        </w:tc>
        <w:tc>
          <w:tcPr>
            <w:tcW w:w="1462" w:type="dxa"/>
            <w:vAlign w:val="center"/>
          </w:tcPr>
          <w:p w14:paraId="23928BDB" w14:textId="0F906AC3" w:rsidR="006B7FC2" w:rsidRDefault="00765706" w:rsidP="00367CEB">
            <w:pPr>
              <w:jc w:val="center"/>
            </w:pPr>
            <w:r>
              <w:t>0,6841</w:t>
            </w:r>
          </w:p>
        </w:tc>
        <w:tc>
          <w:tcPr>
            <w:tcW w:w="1462" w:type="dxa"/>
            <w:vAlign w:val="center"/>
          </w:tcPr>
          <w:p w14:paraId="480C0888" w14:textId="3C767B39" w:rsidR="006B7FC2" w:rsidRDefault="00096352" w:rsidP="00367CEB">
            <w:pPr>
              <w:jc w:val="center"/>
            </w:pPr>
            <w:r>
              <w:t>0,2846</w:t>
            </w:r>
          </w:p>
        </w:tc>
        <w:tc>
          <w:tcPr>
            <w:tcW w:w="1450" w:type="dxa"/>
            <w:vAlign w:val="center"/>
          </w:tcPr>
          <w:p w14:paraId="10B0172F" w14:textId="01EBA7B0" w:rsidR="006B7FC2" w:rsidRDefault="00F362D8" w:rsidP="00367CEB">
            <w:pPr>
              <w:jc w:val="center"/>
            </w:pPr>
            <w:r>
              <w:t>0,2137</w:t>
            </w:r>
          </w:p>
        </w:tc>
        <w:tc>
          <w:tcPr>
            <w:tcW w:w="1466" w:type="dxa"/>
            <w:vAlign w:val="center"/>
          </w:tcPr>
          <w:p w14:paraId="4E762E61" w14:textId="25C36359" w:rsidR="006B7FC2" w:rsidRDefault="00C0733E" w:rsidP="00367CEB">
            <w:pPr>
              <w:jc w:val="center"/>
            </w:pPr>
            <w:r>
              <w:t>0,</w:t>
            </w:r>
            <w:r w:rsidR="00FD4A71">
              <w:t>2204</w:t>
            </w:r>
          </w:p>
        </w:tc>
        <w:tc>
          <w:tcPr>
            <w:tcW w:w="1462" w:type="dxa"/>
            <w:vAlign w:val="center"/>
          </w:tcPr>
          <w:p w14:paraId="26DE23F2" w14:textId="33D01487" w:rsidR="006B7FC2" w:rsidRDefault="00B14F85" w:rsidP="00367CEB">
            <w:pPr>
              <w:jc w:val="center"/>
            </w:pPr>
            <w:r>
              <w:t>0,1664</w:t>
            </w:r>
          </w:p>
        </w:tc>
        <w:tc>
          <w:tcPr>
            <w:tcW w:w="1461" w:type="dxa"/>
            <w:vAlign w:val="center"/>
          </w:tcPr>
          <w:p w14:paraId="3315B330" w14:textId="0F61E293" w:rsidR="006B7FC2" w:rsidRDefault="00A27932" w:rsidP="00367CEB">
            <w:pPr>
              <w:jc w:val="center"/>
            </w:pPr>
            <w:r>
              <w:t>0,9827</w:t>
            </w:r>
          </w:p>
        </w:tc>
        <w:tc>
          <w:tcPr>
            <w:tcW w:w="1468" w:type="dxa"/>
            <w:vAlign w:val="center"/>
          </w:tcPr>
          <w:p w14:paraId="6287FBB9" w14:textId="1B690A37" w:rsidR="006B7FC2" w:rsidRDefault="00946D7F" w:rsidP="00367CEB">
            <w:pPr>
              <w:jc w:val="center"/>
            </w:pPr>
            <w:r>
              <w:t>0,9804</w:t>
            </w:r>
          </w:p>
        </w:tc>
        <w:tc>
          <w:tcPr>
            <w:tcW w:w="1460" w:type="dxa"/>
            <w:vAlign w:val="center"/>
          </w:tcPr>
          <w:p w14:paraId="15D0C665" w14:textId="7E86908C" w:rsidR="006B7FC2" w:rsidRDefault="002C0B9B" w:rsidP="00367CEB">
            <w:pPr>
              <w:jc w:val="center"/>
            </w:pPr>
            <w:r>
              <w:t>0,9034</w:t>
            </w:r>
          </w:p>
        </w:tc>
      </w:tr>
    </w:tbl>
    <w:p w14:paraId="18792EBF" w14:textId="77777777" w:rsidR="0002614C" w:rsidRDefault="0002614C">
      <w:r>
        <w:br w:type="page"/>
      </w:r>
    </w:p>
    <w:tbl>
      <w:tblPr>
        <w:tblStyle w:val="Tabela-Siatka"/>
        <w:tblW w:w="14737" w:type="dxa"/>
        <w:tblLook w:val="04A0" w:firstRow="1" w:lastRow="0" w:firstColumn="1" w:lastColumn="0" w:noHBand="0" w:noVBand="1"/>
      </w:tblPr>
      <w:tblGrid>
        <w:gridCol w:w="1550"/>
        <w:gridCol w:w="32"/>
        <w:gridCol w:w="1390"/>
        <w:gridCol w:w="74"/>
        <w:gridCol w:w="1348"/>
        <w:gridCol w:w="114"/>
        <w:gridCol w:w="1308"/>
        <w:gridCol w:w="154"/>
        <w:gridCol w:w="1254"/>
        <w:gridCol w:w="196"/>
        <w:gridCol w:w="1466"/>
        <w:gridCol w:w="159"/>
        <w:gridCol w:w="1303"/>
        <w:gridCol w:w="119"/>
        <w:gridCol w:w="1342"/>
        <w:gridCol w:w="80"/>
        <w:gridCol w:w="1388"/>
        <w:gridCol w:w="34"/>
        <w:gridCol w:w="1426"/>
      </w:tblGrid>
      <w:tr w:rsidR="0002614C" w14:paraId="105E5060" w14:textId="77777777">
        <w:tc>
          <w:tcPr>
            <w:tcW w:w="1582" w:type="dxa"/>
            <w:gridSpan w:val="2"/>
            <w:vAlign w:val="center"/>
          </w:tcPr>
          <w:p w14:paraId="2A00A7FE" w14:textId="77777777" w:rsidR="0002614C" w:rsidRPr="00367CEB" w:rsidRDefault="0002614C">
            <w:pPr>
              <w:jc w:val="center"/>
              <w:rPr>
                <w:b/>
                <w:bCs/>
              </w:rPr>
            </w:pPr>
            <w:r w:rsidRPr="00367CEB">
              <w:rPr>
                <w:b/>
                <w:bCs/>
              </w:rPr>
              <w:lastRenderedPageBreak/>
              <w:t>zmienna</w:t>
            </w:r>
          </w:p>
        </w:tc>
        <w:tc>
          <w:tcPr>
            <w:tcW w:w="4388" w:type="dxa"/>
            <w:gridSpan w:val="6"/>
            <w:vAlign w:val="center"/>
          </w:tcPr>
          <w:p w14:paraId="76398A78" w14:textId="77777777" w:rsidR="0002614C" w:rsidRPr="00367CEB" w:rsidRDefault="0002614C">
            <w:pPr>
              <w:jc w:val="center"/>
              <w:rPr>
                <w:b/>
                <w:bCs/>
              </w:rPr>
            </w:pPr>
            <w:r w:rsidRPr="00367CEB">
              <w:rPr>
                <w:b/>
                <w:bCs/>
              </w:rPr>
              <w:t>log_stooq_wig20</w:t>
            </w:r>
          </w:p>
        </w:tc>
        <w:tc>
          <w:tcPr>
            <w:tcW w:w="4378" w:type="dxa"/>
            <w:gridSpan w:val="5"/>
            <w:vAlign w:val="center"/>
          </w:tcPr>
          <w:p w14:paraId="18821D93" w14:textId="77777777" w:rsidR="0002614C" w:rsidRPr="00367CEB" w:rsidRDefault="0002614C">
            <w:pPr>
              <w:jc w:val="center"/>
              <w:rPr>
                <w:b/>
                <w:bCs/>
              </w:rPr>
            </w:pPr>
            <w:proofErr w:type="spellStart"/>
            <w:r w:rsidRPr="00367CEB">
              <w:rPr>
                <w:b/>
                <w:bCs/>
              </w:rPr>
              <w:t>log_stooq_snk</w:t>
            </w:r>
            <w:proofErr w:type="spellEnd"/>
          </w:p>
        </w:tc>
        <w:tc>
          <w:tcPr>
            <w:tcW w:w="4389" w:type="dxa"/>
            <w:gridSpan w:val="6"/>
            <w:vAlign w:val="center"/>
          </w:tcPr>
          <w:p w14:paraId="52B54D2B" w14:textId="77777777" w:rsidR="0002614C" w:rsidRPr="00367CEB" w:rsidRDefault="0002614C">
            <w:pPr>
              <w:jc w:val="center"/>
              <w:rPr>
                <w:b/>
                <w:bCs/>
              </w:rPr>
            </w:pPr>
            <w:proofErr w:type="spellStart"/>
            <w:r w:rsidRPr="00367CEB">
              <w:rPr>
                <w:b/>
                <w:bCs/>
              </w:rPr>
              <w:t>log_stooq_mil</w:t>
            </w:r>
            <w:proofErr w:type="spellEnd"/>
          </w:p>
        </w:tc>
      </w:tr>
      <w:tr w:rsidR="0002614C" w14:paraId="43943BCC" w14:textId="77777777">
        <w:tc>
          <w:tcPr>
            <w:tcW w:w="1582" w:type="dxa"/>
            <w:gridSpan w:val="2"/>
            <w:vAlign w:val="center"/>
          </w:tcPr>
          <w:p w14:paraId="0D3E3FFB" w14:textId="77777777" w:rsidR="0002614C" w:rsidRPr="00367CEB" w:rsidRDefault="0002614C">
            <w:pPr>
              <w:jc w:val="center"/>
              <w:rPr>
                <w:b/>
                <w:bCs/>
              </w:rPr>
            </w:pPr>
            <w:r w:rsidRPr="00367CEB">
              <w:rPr>
                <w:b/>
                <w:bCs/>
              </w:rPr>
              <w:t>specyfikacja</w:t>
            </w:r>
          </w:p>
        </w:tc>
        <w:tc>
          <w:tcPr>
            <w:tcW w:w="1464" w:type="dxa"/>
            <w:gridSpan w:val="2"/>
            <w:vAlign w:val="center"/>
          </w:tcPr>
          <w:p w14:paraId="28293024" w14:textId="77777777" w:rsidR="0002614C" w:rsidRDefault="0002614C">
            <w:pPr>
              <w:jc w:val="center"/>
            </w:pPr>
            <w:r>
              <w:t>AR(1)-GARCH(1,1)</w:t>
            </w:r>
          </w:p>
        </w:tc>
        <w:tc>
          <w:tcPr>
            <w:tcW w:w="1462" w:type="dxa"/>
            <w:gridSpan w:val="2"/>
            <w:vAlign w:val="center"/>
          </w:tcPr>
          <w:p w14:paraId="4F289225" w14:textId="77777777" w:rsidR="0002614C" w:rsidRDefault="0002614C">
            <w:pPr>
              <w:jc w:val="center"/>
            </w:pPr>
            <w:r>
              <w:t>AR(1)-GARCH(1,2)</w:t>
            </w:r>
          </w:p>
        </w:tc>
        <w:tc>
          <w:tcPr>
            <w:tcW w:w="1462" w:type="dxa"/>
            <w:gridSpan w:val="2"/>
            <w:vAlign w:val="center"/>
          </w:tcPr>
          <w:p w14:paraId="627B70B4" w14:textId="77777777" w:rsidR="0002614C" w:rsidRDefault="0002614C">
            <w:pPr>
              <w:jc w:val="center"/>
            </w:pPr>
            <w:r>
              <w:t>AR(2)-GARCH(2,2)</w:t>
            </w:r>
          </w:p>
        </w:tc>
        <w:tc>
          <w:tcPr>
            <w:tcW w:w="1450" w:type="dxa"/>
            <w:gridSpan w:val="2"/>
            <w:vAlign w:val="center"/>
          </w:tcPr>
          <w:p w14:paraId="349F8C5F" w14:textId="77777777" w:rsidR="0002614C" w:rsidRDefault="0002614C">
            <w:pPr>
              <w:jc w:val="center"/>
            </w:pPr>
            <w:r>
              <w:t>AR(1)-GARCH(1,1)</w:t>
            </w:r>
          </w:p>
        </w:tc>
        <w:tc>
          <w:tcPr>
            <w:tcW w:w="1466" w:type="dxa"/>
            <w:vAlign w:val="center"/>
          </w:tcPr>
          <w:p w14:paraId="67D8F053" w14:textId="77777777" w:rsidR="0002614C" w:rsidRDefault="0002614C">
            <w:pPr>
              <w:jc w:val="center"/>
            </w:pPr>
            <w:r>
              <w:t>AR(1)-GARCH(1,2)</w:t>
            </w:r>
          </w:p>
        </w:tc>
        <w:tc>
          <w:tcPr>
            <w:tcW w:w="1462" w:type="dxa"/>
            <w:gridSpan w:val="2"/>
            <w:vAlign w:val="center"/>
          </w:tcPr>
          <w:p w14:paraId="08889BDD" w14:textId="77777777" w:rsidR="0002614C" w:rsidRDefault="0002614C">
            <w:pPr>
              <w:jc w:val="center"/>
            </w:pPr>
            <w:r>
              <w:t>AR(2)-GARCH(2,2)</w:t>
            </w:r>
          </w:p>
        </w:tc>
        <w:tc>
          <w:tcPr>
            <w:tcW w:w="1461" w:type="dxa"/>
            <w:gridSpan w:val="2"/>
            <w:vAlign w:val="center"/>
          </w:tcPr>
          <w:p w14:paraId="7BD01C7D" w14:textId="77777777" w:rsidR="0002614C" w:rsidRDefault="0002614C">
            <w:pPr>
              <w:jc w:val="center"/>
            </w:pPr>
            <w:r>
              <w:t>AR(1)-GARCH(1,1)</w:t>
            </w:r>
          </w:p>
        </w:tc>
        <w:tc>
          <w:tcPr>
            <w:tcW w:w="1468" w:type="dxa"/>
            <w:gridSpan w:val="2"/>
            <w:vAlign w:val="center"/>
          </w:tcPr>
          <w:p w14:paraId="79E1D1E1" w14:textId="77777777" w:rsidR="0002614C" w:rsidRDefault="0002614C">
            <w:pPr>
              <w:jc w:val="center"/>
            </w:pPr>
            <w:r>
              <w:t>AR(1)-GARCH(1,2)</w:t>
            </w:r>
          </w:p>
        </w:tc>
        <w:tc>
          <w:tcPr>
            <w:tcW w:w="1460" w:type="dxa"/>
            <w:gridSpan w:val="2"/>
            <w:vAlign w:val="center"/>
          </w:tcPr>
          <w:p w14:paraId="673DA949" w14:textId="77777777" w:rsidR="0002614C" w:rsidRDefault="0002614C">
            <w:pPr>
              <w:jc w:val="center"/>
            </w:pPr>
            <w:r>
              <w:t>AR(2)-GARCH(2,2)</w:t>
            </w:r>
          </w:p>
        </w:tc>
      </w:tr>
      <w:tr w:rsidR="00511EF3" w14:paraId="512B6EBD" w14:textId="77777777" w:rsidTr="00511EF3">
        <w:tc>
          <w:tcPr>
            <w:tcW w:w="1550" w:type="dxa"/>
            <w:vAlign w:val="center"/>
          </w:tcPr>
          <w:p w14:paraId="6A0F60BC" w14:textId="3356F8F1" w:rsidR="00511EF3" w:rsidRPr="007A0C76" w:rsidRDefault="00511EF3" w:rsidP="00511EF3">
            <w:pPr>
              <w:jc w:val="center"/>
              <w:rPr>
                <w:b/>
                <w:bCs/>
              </w:rPr>
            </w:pPr>
            <w:r w:rsidRPr="007A0C76">
              <w:rPr>
                <w:b/>
                <w:bCs/>
              </w:rPr>
              <w:t>rząd opóźnień</w:t>
            </w:r>
          </w:p>
        </w:tc>
        <w:tc>
          <w:tcPr>
            <w:tcW w:w="13187" w:type="dxa"/>
            <w:gridSpan w:val="18"/>
            <w:vAlign w:val="center"/>
          </w:tcPr>
          <w:p w14:paraId="6AFEEF33" w14:textId="77777777" w:rsidR="00511EF3" w:rsidRPr="007A0C76" w:rsidRDefault="00511EF3" w:rsidP="00511EF3">
            <w:pPr>
              <w:jc w:val="center"/>
              <w:rPr>
                <w:b/>
                <w:bCs/>
              </w:rPr>
            </w:pPr>
            <w:r w:rsidRPr="007A0C76">
              <w:rPr>
                <w:b/>
                <w:bCs/>
              </w:rPr>
              <w:t>Wartości p-</w:t>
            </w:r>
            <w:proofErr w:type="spellStart"/>
            <w:r w:rsidRPr="007A0C76">
              <w:rPr>
                <w:b/>
                <w:bCs/>
              </w:rPr>
              <w:t>value</w:t>
            </w:r>
            <w:proofErr w:type="spellEnd"/>
            <w:r w:rsidRPr="007A0C76">
              <w:rPr>
                <w:b/>
                <w:bCs/>
              </w:rPr>
              <w:t xml:space="preserve"> dla testu </w:t>
            </w:r>
            <w:proofErr w:type="spellStart"/>
            <w:r w:rsidRPr="007A0C76">
              <w:rPr>
                <w:b/>
                <w:bCs/>
              </w:rPr>
              <w:t>Ljunga-Boxa</w:t>
            </w:r>
            <w:proofErr w:type="spellEnd"/>
            <w:r w:rsidRPr="007A0C76">
              <w:rPr>
                <w:b/>
                <w:bCs/>
              </w:rPr>
              <w:t xml:space="preserve"> dla kwadratów reszt standaryzowanych</w:t>
            </w:r>
          </w:p>
        </w:tc>
      </w:tr>
      <w:tr w:rsidR="00511EF3" w14:paraId="5A27B133" w14:textId="77777777" w:rsidTr="00511EF3">
        <w:tc>
          <w:tcPr>
            <w:tcW w:w="1550" w:type="dxa"/>
            <w:vAlign w:val="center"/>
          </w:tcPr>
          <w:p w14:paraId="14CD8640" w14:textId="14B32CFD" w:rsidR="00511EF3" w:rsidRDefault="00511EF3" w:rsidP="00511EF3">
            <w:pPr>
              <w:jc w:val="center"/>
            </w:pPr>
            <w:r>
              <w:t>1</w:t>
            </w:r>
          </w:p>
        </w:tc>
        <w:tc>
          <w:tcPr>
            <w:tcW w:w="1422" w:type="dxa"/>
            <w:gridSpan w:val="2"/>
            <w:vAlign w:val="center"/>
          </w:tcPr>
          <w:p w14:paraId="2BA40BE9" w14:textId="1DF6B687" w:rsidR="00511EF3" w:rsidRDefault="00511EF3" w:rsidP="00511EF3">
            <w:pPr>
              <w:jc w:val="center"/>
            </w:pPr>
            <w:r>
              <w:t>0,8591</w:t>
            </w:r>
          </w:p>
        </w:tc>
        <w:tc>
          <w:tcPr>
            <w:tcW w:w="1422" w:type="dxa"/>
            <w:gridSpan w:val="2"/>
            <w:vAlign w:val="center"/>
          </w:tcPr>
          <w:p w14:paraId="4F69A822" w14:textId="2C7FD0C2" w:rsidR="00511EF3" w:rsidRDefault="00511EF3" w:rsidP="00511EF3">
            <w:pPr>
              <w:jc w:val="center"/>
            </w:pPr>
            <w:r>
              <w:t>0,8584</w:t>
            </w:r>
          </w:p>
        </w:tc>
        <w:tc>
          <w:tcPr>
            <w:tcW w:w="1422" w:type="dxa"/>
            <w:gridSpan w:val="2"/>
            <w:vAlign w:val="center"/>
          </w:tcPr>
          <w:p w14:paraId="23640CED" w14:textId="6C197222" w:rsidR="00511EF3" w:rsidRDefault="00511EF3" w:rsidP="00511EF3">
            <w:pPr>
              <w:jc w:val="center"/>
            </w:pPr>
            <w:r>
              <w:t>0,7357</w:t>
            </w:r>
          </w:p>
        </w:tc>
        <w:tc>
          <w:tcPr>
            <w:tcW w:w="1408" w:type="dxa"/>
            <w:gridSpan w:val="2"/>
            <w:vAlign w:val="center"/>
          </w:tcPr>
          <w:p w14:paraId="50509B24" w14:textId="3D2C67A1" w:rsidR="00511EF3" w:rsidRDefault="00511EF3" w:rsidP="00511EF3">
            <w:pPr>
              <w:jc w:val="center"/>
            </w:pPr>
            <w:r>
              <w:t>0,4804</w:t>
            </w:r>
          </w:p>
        </w:tc>
        <w:tc>
          <w:tcPr>
            <w:tcW w:w="1821" w:type="dxa"/>
            <w:gridSpan w:val="3"/>
            <w:vAlign w:val="center"/>
          </w:tcPr>
          <w:p w14:paraId="3F5C9303" w14:textId="5052A434" w:rsidR="00511EF3" w:rsidRDefault="00511EF3" w:rsidP="00511EF3">
            <w:pPr>
              <w:jc w:val="center"/>
            </w:pPr>
            <w:r>
              <w:t>0,7542</w:t>
            </w:r>
          </w:p>
        </w:tc>
        <w:tc>
          <w:tcPr>
            <w:tcW w:w="1422" w:type="dxa"/>
            <w:gridSpan w:val="2"/>
            <w:vAlign w:val="center"/>
          </w:tcPr>
          <w:p w14:paraId="5D80B93F" w14:textId="5A61995E" w:rsidR="00511EF3" w:rsidRDefault="00511EF3" w:rsidP="00511EF3">
            <w:pPr>
              <w:jc w:val="center"/>
            </w:pPr>
            <w:r>
              <w:t>0,7542</w:t>
            </w:r>
          </w:p>
        </w:tc>
        <w:tc>
          <w:tcPr>
            <w:tcW w:w="1422" w:type="dxa"/>
            <w:gridSpan w:val="2"/>
            <w:vAlign w:val="center"/>
          </w:tcPr>
          <w:p w14:paraId="2E4F99F4" w14:textId="34E6C7C3" w:rsidR="00511EF3" w:rsidRDefault="00511EF3" w:rsidP="00511EF3">
            <w:pPr>
              <w:jc w:val="center"/>
            </w:pPr>
            <w:r>
              <w:t>0,9385</w:t>
            </w:r>
          </w:p>
        </w:tc>
        <w:tc>
          <w:tcPr>
            <w:tcW w:w="1422" w:type="dxa"/>
            <w:gridSpan w:val="2"/>
            <w:vAlign w:val="center"/>
          </w:tcPr>
          <w:p w14:paraId="3ED1E6FA" w14:textId="45FFEEE9" w:rsidR="00511EF3" w:rsidRDefault="00511EF3" w:rsidP="00511EF3">
            <w:pPr>
              <w:jc w:val="center"/>
            </w:pPr>
            <w:r>
              <w:t>0,8391</w:t>
            </w:r>
          </w:p>
        </w:tc>
        <w:tc>
          <w:tcPr>
            <w:tcW w:w="1426" w:type="dxa"/>
            <w:vAlign w:val="center"/>
          </w:tcPr>
          <w:p w14:paraId="1596EDA6" w14:textId="3CA29B8A" w:rsidR="00511EF3" w:rsidRDefault="00511EF3" w:rsidP="00511EF3">
            <w:pPr>
              <w:jc w:val="center"/>
            </w:pPr>
            <w:r>
              <w:t>0,8402</w:t>
            </w:r>
          </w:p>
        </w:tc>
      </w:tr>
      <w:tr w:rsidR="00511EF3" w14:paraId="52BD59BA" w14:textId="77777777" w:rsidTr="00511EF3">
        <w:tc>
          <w:tcPr>
            <w:tcW w:w="1550" w:type="dxa"/>
          </w:tcPr>
          <w:p w14:paraId="24FD4575" w14:textId="38D1AC45" w:rsidR="00511EF3" w:rsidRDefault="00511EF3" w:rsidP="00511EF3">
            <w:pPr>
              <w:jc w:val="center"/>
            </w:pPr>
            <w:r>
              <w:t>2</w:t>
            </w:r>
          </w:p>
        </w:tc>
        <w:tc>
          <w:tcPr>
            <w:tcW w:w="1422" w:type="dxa"/>
            <w:gridSpan w:val="2"/>
          </w:tcPr>
          <w:p w14:paraId="235E5779" w14:textId="2B096317" w:rsidR="00511EF3" w:rsidRDefault="00511EF3" w:rsidP="00511EF3">
            <w:pPr>
              <w:jc w:val="center"/>
            </w:pPr>
            <w:r>
              <w:t>0,4877</w:t>
            </w:r>
          </w:p>
        </w:tc>
        <w:tc>
          <w:tcPr>
            <w:tcW w:w="1422" w:type="dxa"/>
            <w:gridSpan w:val="2"/>
          </w:tcPr>
          <w:p w14:paraId="754E78BF" w14:textId="289F33F8" w:rsidR="00511EF3" w:rsidRDefault="00511EF3" w:rsidP="00511EF3">
            <w:pPr>
              <w:jc w:val="center"/>
            </w:pPr>
            <w:r>
              <w:t>0,5346</w:t>
            </w:r>
          </w:p>
        </w:tc>
        <w:tc>
          <w:tcPr>
            <w:tcW w:w="1422" w:type="dxa"/>
            <w:gridSpan w:val="2"/>
          </w:tcPr>
          <w:p w14:paraId="5E7B35A4" w14:textId="016B7B9C" w:rsidR="00511EF3" w:rsidRDefault="00511EF3" w:rsidP="00511EF3">
            <w:pPr>
              <w:jc w:val="center"/>
            </w:pPr>
            <w:r>
              <w:t>0,5602</w:t>
            </w:r>
          </w:p>
        </w:tc>
        <w:tc>
          <w:tcPr>
            <w:tcW w:w="1408" w:type="dxa"/>
            <w:gridSpan w:val="2"/>
          </w:tcPr>
          <w:p w14:paraId="37C5B0F7" w14:textId="19FEE2A4" w:rsidR="00511EF3" w:rsidRDefault="00511EF3" w:rsidP="00511EF3">
            <w:pPr>
              <w:jc w:val="center"/>
            </w:pPr>
            <w:r>
              <w:t>0,8754</w:t>
            </w:r>
          </w:p>
        </w:tc>
        <w:tc>
          <w:tcPr>
            <w:tcW w:w="1821" w:type="dxa"/>
            <w:gridSpan w:val="3"/>
          </w:tcPr>
          <w:p w14:paraId="3622CC26" w14:textId="2D1253F5" w:rsidR="00511EF3" w:rsidRDefault="00511EF3" w:rsidP="00511EF3">
            <w:pPr>
              <w:jc w:val="center"/>
            </w:pPr>
            <w:r>
              <w:t>0,9897</w:t>
            </w:r>
          </w:p>
        </w:tc>
        <w:tc>
          <w:tcPr>
            <w:tcW w:w="1422" w:type="dxa"/>
            <w:gridSpan w:val="2"/>
          </w:tcPr>
          <w:p w14:paraId="6FFE8E2A" w14:textId="6D45982B" w:rsidR="00511EF3" w:rsidRDefault="00511EF3" w:rsidP="00511EF3">
            <w:pPr>
              <w:jc w:val="center"/>
            </w:pPr>
            <w:r>
              <w:t>0,9922</w:t>
            </w:r>
          </w:p>
        </w:tc>
        <w:tc>
          <w:tcPr>
            <w:tcW w:w="1422" w:type="dxa"/>
            <w:gridSpan w:val="2"/>
          </w:tcPr>
          <w:p w14:paraId="13A0E296" w14:textId="54804E48" w:rsidR="00511EF3" w:rsidRDefault="00511EF3" w:rsidP="00511EF3">
            <w:pPr>
              <w:jc w:val="center"/>
            </w:pPr>
            <w:r>
              <w:t>0,7784</w:t>
            </w:r>
          </w:p>
        </w:tc>
        <w:tc>
          <w:tcPr>
            <w:tcW w:w="1422" w:type="dxa"/>
            <w:gridSpan w:val="2"/>
            <w:vAlign w:val="center"/>
          </w:tcPr>
          <w:p w14:paraId="1E215BC0" w14:textId="067D32EB" w:rsidR="00511EF3" w:rsidRDefault="00511EF3" w:rsidP="00511EF3">
            <w:pPr>
              <w:jc w:val="center"/>
            </w:pPr>
            <w:r>
              <w:t>0,8207</w:t>
            </w:r>
          </w:p>
        </w:tc>
        <w:tc>
          <w:tcPr>
            <w:tcW w:w="1426" w:type="dxa"/>
          </w:tcPr>
          <w:p w14:paraId="00C9A4A1" w14:textId="7E50B4FA" w:rsidR="00511EF3" w:rsidRDefault="00511EF3" w:rsidP="00511EF3">
            <w:pPr>
              <w:jc w:val="center"/>
            </w:pPr>
            <w:r>
              <w:t>0,7893</w:t>
            </w:r>
          </w:p>
        </w:tc>
      </w:tr>
      <w:tr w:rsidR="00511EF3" w14:paraId="059FB24A" w14:textId="77777777" w:rsidTr="00511EF3">
        <w:tc>
          <w:tcPr>
            <w:tcW w:w="1550" w:type="dxa"/>
          </w:tcPr>
          <w:p w14:paraId="2E52FD0C" w14:textId="5ECA9C0C" w:rsidR="00511EF3" w:rsidRDefault="00511EF3" w:rsidP="00511EF3">
            <w:pPr>
              <w:jc w:val="center"/>
            </w:pPr>
            <w:r>
              <w:t>5</w:t>
            </w:r>
          </w:p>
        </w:tc>
        <w:tc>
          <w:tcPr>
            <w:tcW w:w="1422" w:type="dxa"/>
            <w:gridSpan w:val="2"/>
          </w:tcPr>
          <w:p w14:paraId="40C2811D" w14:textId="6404141C" w:rsidR="00511EF3" w:rsidRDefault="00511EF3" w:rsidP="00511EF3">
            <w:pPr>
              <w:jc w:val="center"/>
            </w:pPr>
            <w:r>
              <w:t>0,5615</w:t>
            </w:r>
          </w:p>
        </w:tc>
        <w:tc>
          <w:tcPr>
            <w:tcW w:w="1422" w:type="dxa"/>
            <w:gridSpan w:val="2"/>
          </w:tcPr>
          <w:p w14:paraId="00E00184" w14:textId="21E8E489" w:rsidR="00511EF3" w:rsidRDefault="00511EF3" w:rsidP="00511EF3">
            <w:pPr>
              <w:jc w:val="center"/>
            </w:pPr>
            <w:r>
              <w:t>0,6723</w:t>
            </w:r>
          </w:p>
        </w:tc>
        <w:tc>
          <w:tcPr>
            <w:tcW w:w="1422" w:type="dxa"/>
            <w:gridSpan w:val="2"/>
          </w:tcPr>
          <w:p w14:paraId="2CA6DF79" w14:textId="432BEEAF" w:rsidR="00511EF3" w:rsidRDefault="00511EF3" w:rsidP="00511EF3">
            <w:pPr>
              <w:jc w:val="center"/>
            </w:pPr>
            <w:r>
              <w:t>0,6605</w:t>
            </w:r>
          </w:p>
        </w:tc>
        <w:tc>
          <w:tcPr>
            <w:tcW w:w="1408" w:type="dxa"/>
            <w:gridSpan w:val="2"/>
          </w:tcPr>
          <w:p w14:paraId="18D7F97B" w14:textId="298DCA03" w:rsidR="00511EF3" w:rsidRDefault="00511EF3" w:rsidP="00511EF3">
            <w:pPr>
              <w:jc w:val="center"/>
            </w:pPr>
            <w:r>
              <w:t>0,9668</w:t>
            </w:r>
          </w:p>
        </w:tc>
        <w:tc>
          <w:tcPr>
            <w:tcW w:w="1821" w:type="dxa"/>
            <w:gridSpan w:val="3"/>
          </w:tcPr>
          <w:p w14:paraId="308A9E77" w14:textId="0938DA0C" w:rsidR="00511EF3" w:rsidRDefault="00511EF3" w:rsidP="00511EF3">
            <w:pPr>
              <w:jc w:val="center"/>
            </w:pPr>
            <w:r>
              <w:t>0,9942</w:t>
            </w:r>
          </w:p>
        </w:tc>
        <w:tc>
          <w:tcPr>
            <w:tcW w:w="1422" w:type="dxa"/>
            <w:gridSpan w:val="2"/>
          </w:tcPr>
          <w:p w14:paraId="50EE14F5" w14:textId="21EBA57B" w:rsidR="00511EF3" w:rsidRDefault="00511EF3" w:rsidP="00511EF3">
            <w:pPr>
              <w:jc w:val="center"/>
            </w:pPr>
            <w:r>
              <w:t>0,9958</w:t>
            </w:r>
          </w:p>
        </w:tc>
        <w:tc>
          <w:tcPr>
            <w:tcW w:w="1422" w:type="dxa"/>
            <w:gridSpan w:val="2"/>
          </w:tcPr>
          <w:p w14:paraId="58A6D567" w14:textId="6F866F04" w:rsidR="00511EF3" w:rsidRDefault="00511EF3" w:rsidP="00511EF3">
            <w:pPr>
              <w:jc w:val="center"/>
            </w:pPr>
            <w:r>
              <w:t>0,7575</w:t>
            </w:r>
          </w:p>
        </w:tc>
        <w:tc>
          <w:tcPr>
            <w:tcW w:w="1422" w:type="dxa"/>
            <w:gridSpan w:val="2"/>
            <w:vAlign w:val="center"/>
          </w:tcPr>
          <w:p w14:paraId="1355C336" w14:textId="0C1725C9" w:rsidR="00511EF3" w:rsidRDefault="00511EF3" w:rsidP="00511EF3">
            <w:pPr>
              <w:jc w:val="center"/>
            </w:pPr>
            <w:r>
              <w:t>0,8106</w:t>
            </w:r>
          </w:p>
        </w:tc>
        <w:tc>
          <w:tcPr>
            <w:tcW w:w="1426" w:type="dxa"/>
          </w:tcPr>
          <w:p w14:paraId="5C2EAC95" w14:textId="37919760" w:rsidR="00511EF3" w:rsidRDefault="00511EF3" w:rsidP="00511EF3">
            <w:pPr>
              <w:jc w:val="center"/>
            </w:pPr>
            <w:r>
              <w:t>0,8303</w:t>
            </w:r>
          </w:p>
        </w:tc>
      </w:tr>
      <w:tr w:rsidR="00511EF3" w14:paraId="7ED4120A" w14:textId="77777777" w:rsidTr="00511EF3">
        <w:tc>
          <w:tcPr>
            <w:tcW w:w="1550" w:type="dxa"/>
          </w:tcPr>
          <w:p w14:paraId="7DAAC21C" w14:textId="1BE49203" w:rsidR="00511EF3" w:rsidRPr="007A0C76" w:rsidRDefault="00511EF3" w:rsidP="00511EF3">
            <w:pPr>
              <w:jc w:val="center"/>
              <w:rPr>
                <w:b/>
                <w:bCs/>
              </w:rPr>
            </w:pPr>
            <w:r w:rsidRPr="007A0C76">
              <w:rPr>
                <w:b/>
                <w:bCs/>
              </w:rPr>
              <w:t>rząd opóźnień</w:t>
            </w:r>
          </w:p>
        </w:tc>
        <w:tc>
          <w:tcPr>
            <w:tcW w:w="13187" w:type="dxa"/>
            <w:gridSpan w:val="18"/>
          </w:tcPr>
          <w:p w14:paraId="7FDA9005" w14:textId="141E35EC" w:rsidR="00511EF3" w:rsidRPr="007A0C76" w:rsidRDefault="00511EF3" w:rsidP="00511EF3">
            <w:pPr>
              <w:jc w:val="center"/>
              <w:rPr>
                <w:b/>
                <w:bCs/>
              </w:rPr>
            </w:pPr>
            <w:r w:rsidRPr="007A0C76">
              <w:rPr>
                <w:b/>
                <w:bCs/>
              </w:rPr>
              <w:t>Wartości p-</w:t>
            </w:r>
            <w:proofErr w:type="spellStart"/>
            <w:r w:rsidRPr="007A0C76">
              <w:rPr>
                <w:b/>
                <w:bCs/>
              </w:rPr>
              <w:t>value</w:t>
            </w:r>
            <w:proofErr w:type="spellEnd"/>
            <w:r w:rsidRPr="007A0C76">
              <w:rPr>
                <w:b/>
                <w:bCs/>
              </w:rPr>
              <w:t xml:space="preserve"> dla testu LM ARCH</w:t>
            </w:r>
          </w:p>
        </w:tc>
      </w:tr>
      <w:tr w:rsidR="00511EF3" w14:paraId="609D994F" w14:textId="77777777" w:rsidTr="00511EF3">
        <w:tc>
          <w:tcPr>
            <w:tcW w:w="1550" w:type="dxa"/>
          </w:tcPr>
          <w:p w14:paraId="741F83AD" w14:textId="47780B7E" w:rsidR="00511EF3" w:rsidRDefault="00511EF3" w:rsidP="00511EF3">
            <w:pPr>
              <w:jc w:val="center"/>
            </w:pPr>
            <w:r>
              <w:t>3</w:t>
            </w:r>
          </w:p>
        </w:tc>
        <w:tc>
          <w:tcPr>
            <w:tcW w:w="1422" w:type="dxa"/>
            <w:gridSpan w:val="2"/>
          </w:tcPr>
          <w:p w14:paraId="780B8CAA" w14:textId="39E93ADB" w:rsidR="00511EF3" w:rsidRDefault="00511EF3" w:rsidP="00511EF3">
            <w:pPr>
              <w:jc w:val="center"/>
            </w:pPr>
            <w:r>
              <w:t>0,1217</w:t>
            </w:r>
          </w:p>
        </w:tc>
        <w:tc>
          <w:tcPr>
            <w:tcW w:w="1422" w:type="dxa"/>
            <w:gridSpan w:val="2"/>
          </w:tcPr>
          <w:p w14:paraId="6E2049AB" w14:textId="01ABEF9C" w:rsidR="00511EF3" w:rsidRDefault="00511EF3" w:rsidP="00511EF3">
            <w:pPr>
              <w:jc w:val="center"/>
            </w:pPr>
            <w:r>
              <w:t>0,3644</w:t>
            </w:r>
          </w:p>
        </w:tc>
        <w:tc>
          <w:tcPr>
            <w:tcW w:w="1422" w:type="dxa"/>
            <w:gridSpan w:val="2"/>
          </w:tcPr>
          <w:p w14:paraId="67B72552" w14:textId="2687191E" w:rsidR="00511EF3" w:rsidRDefault="00511EF3" w:rsidP="00511EF3">
            <w:pPr>
              <w:jc w:val="center"/>
            </w:pPr>
            <w:r>
              <w:t>0,2265</w:t>
            </w:r>
          </w:p>
        </w:tc>
        <w:tc>
          <w:tcPr>
            <w:tcW w:w="1408" w:type="dxa"/>
            <w:gridSpan w:val="2"/>
          </w:tcPr>
          <w:p w14:paraId="781FB2E5" w14:textId="44782BB2" w:rsidR="00511EF3" w:rsidRDefault="00511EF3" w:rsidP="00511EF3">
            <w:pPr>
              <w:jc w:val="center"/>
            </w:pPr>
            <w:r>
              <w:t>0,7088</w:t>
            </w:r>
          </w:p>
        </w:tc>
        <w:tc>
          <w:tcPr>
            <w:tcW w:w="1821" w:type="dxa"/>
            <w:gridSpan w:val="3"/>
          </w:tcPr>
          <w:p w14:paraId="731F01E9" w14:textId="4070B3F9" w:rsidR="00511EF3" w:rsidRDefault="00511EF3" w:rsidP="00511EF3">
            <w:pPr>
              <w:jc w:val="center"/>
            </w:pPr>
            <w:r>
              <w:t>0,8704</w:t>
            </w:r>
          </w:p>
        </w:tc>
        <w:tc>
          <w:tcPr>
            <w:tcW w:w="1422" w:type="dxa"/>
            <w:gridSpan w:val="2"/>
          </w:tcPr>
          <w:p w14:paraId="07993844" w14:textId="316E940B" w:rsidR="00511EF3" w:rsidRDefault="00511EF3" w:rsidP="00511EF3">
            <w:pPr>
              <w:jc w:val="center"/>
            </w:pPr>
            <w:r>
              <w:t>0,7979</w:t>
            </w:r>
          </w:p>
        </w:tc>
        <w:tc>
          <w:tcPr>
            <w:tcW w:w="1422" w:type="dxa"/>
            <w:gridSpan w:val="2"/>
          </w:tcPr>
          <w:p w14:paraId="1C103C7B" w14:textId="22173F0F" w:rsidR="00511EF3" w:rsidRDefault="00511EF3" w:rsidP="00511EF3">
            <w:pPr>
              <w:jc w:val="center"/>
            </w:pPr>
            <w:r>
              <w:t>0,6147</w:t>
            </w:r>
          </w:p>
        </w:tc>
        <w:tc>
          <w:tcPr>
            <w:tcW w:w="1422" w:type="dxa"/>
            <w:gridSpan w:val="2"/>
          </w:tcPr>
          <w:p w14:paraId="35ED01DE" w14:textId="383A50CD" w:rsidR="00511EF3" w:rsidRDefault="00511EF3" w:rsidP="00511EF3">
            <w:pPr>
              <w:jc w:val="center"/>
            </w:pPr>
            <w:r>
              <w:t>0,3022</w:t>
            </w:r>
          </w:p>
        </w:tc>
        <w:tc>
          <w:tcPr>
            <w:tcW w:w="1426" w:type="dxa"/>
          </w:tcPr>
          <w:p w14:paraId="606D6A8D" w14:textId="13A7EF62" w:rsidR="00511EF3" w:rsidRDefault="00511EF3" w:rsidP="00511EF3">
            <w:pPr>
              <w:jc w:val="center"/>
            </w:pPr>
            <w:r>
              <w:t>0,1934</w:t>
            </w:r>
          </w:p>
        </w:tc>
      </w:tr>
      <w:tr w:rsidR="00511EF3" w14:paraId="65836BBC" w14:textId="77777777" w:rsidTr="00511EF3">
        <w:tc>
          <w:tcPr>
            <w:tcW w:w="1550" w:type="dxa"/>
          </w:tcPr>
          <w:p w14:paraId="7B727F37" w14:textId="635DC985" w:rsidR="00511EF3" w:rsidRDefault="00511EF3" w:rsidP="00511EF3">
            <w:pPr>
              <w:jc w:val="center"/>
            </w:pPr>
            <w:r>
              <w:t>5</w:t>
            </w:r>
          </w:p>
        </w:tc>
        <w:tc>
          <w:tcPr>
            <w:tcW w:w="1422" w:type="dxa"/>
            <w:gridSpan w:val="2"/>
          </w:tcPr>
          <w:p w14:paraId="7287495A" w14:textId="7BB77B1E" w:rsidR="00511EF3" w:rsidRDefault="00511EF3" w:rsidP="00511EF3">
            <w:pPr>
              <w:jc w:val="center"/>
            </w:pPr>
            <w:r>
              <w:t>0,1942</w:t>
            </w:r>
          </w:p>
        </w:tc>
        <w:tc>
          <w:tcPr>
            <w:tcW w:w="1422" w:type="dxa"/>
            <w:gridSpan w:val="2"/>
          </w:tcPr>
          <w:p w14:paraId="4B1602F2" w14:textId="2586A97B" w:rsidR="00511EF3" w:rsidRDefault="00511EF3" w:rsidP="00511EF3">
            <w:pPr>
              <w:jc w:val="center"/>
            </w:pPr>
            <w:r>
              <w:t>0,4902</w:t>
            </w:r>
          </w:p>
        </w:tc>
        <w:tc>
          <w:tcPr>
            <w:tcW w:w="1422" w:type="dxa"/>
            <w:gridSpan w:val="2"/>
          </w:tcPr>
          <w:p w14:paraId="267BE47E" w14:textId="13D2ABC3" w:rsidR="00511EF3" w:rsidRDefault="00511EF3" w:rsidP="00511EF3">
            <w:pPr>
              <w:jc w:val="center"/>
            </w:pPr>
            <w:r>
              <w:t>0,5510</w:t>
            </w:r>
          </w:p>
        </w:tc>
        <w:tc>
          <w:tcPr>
            <w:tcW w:w="1408" w:type="dxa"/>
            <w:gridSpan w:val="2"/>
          </w:tcPr>
          <w:p w14:paraId="79F982CC" w14:textId="4EF19375" w:rsidR="00511EF3" w:rsidRDefault="00511EF3" w:rsidP="00511EF3">
            <w:pPr>
              <w:jc w:val="center"/>
            </w:pPr>
            <w:r>
              <w:t>0,9706</w:t>
            </w:r>
          </w:p>
        </w:tc>
        <w:tc>
          <w:tcPr>
            <w:tcW w:w="1821" w:type="dxa"/>
            <w:gridSpan w:val="3"/>
          </w:tcPr>
          <w:p w14:paraId="741BC1D2" w14:textId="1525BDC2" w:rsidR="00511EF3" w:rsidRDefault="00511EF3" w:rsidP="00511EF3">
            <w:pPr>
              <w:jc w:val="center"/>
            </w:pPr>
            <w:r>
              <w:t>0,8885</w:t>
            </w:r>
          </w:p>
        </w:tc>
        <w:tc>
          <w:tcPr>
            <w:tcW w:w="1422" w:type="dxa"/>
            <w:gridSpan w:val="2"/>
          </w:tcPr>
          <w:p w14:paraId="67E77CEA" w14:textId="7A32367F" w:rsidR="00511EF3" w:rsidRDefault="00511EF3" w:rsidP="00511EF3">
            <w:pPr>
              <w:jc w:val="center"/>
            </w:pPr>
            <w:r>
              <w:t>0,8309</w:t>
            </w:r>
          </w:p>
        </w:tc>
        <w:tc>
          <w:tcPr>
            <w:tcW w:w="1422" w:type="dxa"/>
            <w:gridSpan w:val="2"/>
          </w:tcPr>
          <w:p w14:paraId="36AFFEF1" w14:textId="0EFF30CD" w:rsidR="00511EF3" w:rsidRDefault="00511EF3" w:rsidP="00511EF3">
            <w:pPr>
              <w:jc w:val="center"/>
            </w:pPr>
            <w:r>
              <w:t>0,4882</w:t>
            </w:r>
          </w:p>
        </w:tc>
        <w:tc>
          <w:tcPr>
            <w:tcW w:w="1422" w:type="dxa"/>
            <w:gridSpan w:val="2"/>
          </w:tcPr>
          <w:p w14:paraId="18D4268A" w14:textId="0D39BEF1" w:rsidR="00511EF3" w:rsidRDefault="00511EF3" w:rsidP="00511EF3">
            <w:pPr>
              <w:jc w:val="center"/>
            </w:pPr>
            <w:r>
              <w:t>0,3368</w:t>
            </w:r>
          </w:p>
        </w:tc>
        <w:tc>
          <w:tcPr>
            <w:tcW w:w="1426" w:type="dxa"/>
          </w:tcPr>
          <w:p w14:paraId="1DD73E72" w14:textId="4DB197A4" w:rsidR="00511EF3" w:rsidRDefault="00511EF3" w:rsidP="00511EF3">
            <w:pPr>
              <w:jc w:val="center"/>
            </w:pPr>
            <w:r>
              <w:t>0,4605</w:t>
            </w:r>
          </w:p>
        </w:tc>
      </w:tr>
      <w:tr w:rsidR="00511EF3" w14:paraId="0DD97825" w14:textId="77777777" w:rsidTr="00511EF3">
        <w:tc>
          <w:tcPr>
            <w:tcW w:w="1550" w:type="dxa"/>
          </w:tcPr>
          <w:p w14:paraId="232D11CC" w14:textId="2008F0F9" w:rsidR="00511EF3" w:rsidRDefault="00511EF3" w:rsidP="00511EF3">
            <w:pPr>
              <w:jc w:val="center"/>
            </w:pPr>
            <w:r>
              <w:t>7</w:t>
            </w:r>
          </w:p>
        </w:tc>
        <w:tc>
          <w:tcPr>
            <w:tcW w:w="1422" w:type="dxa"/>
            <w:gridSpan w:val="2"/>
          </w:tcPr>
          <w:p w14:paraId="13108445" w14:textId="46274546" w:rsidR="00511EF3" w:rsidRDefault="00511EF3" w:rsidP="00511EF3">
            <w:pPr>
              <w:jc w:val="center"/>
            </w:pPr>
            <w:r>
              <w:t>0,3213</w:t>
            </w:r>
          </w:p>
        </w:tc>
        <w:tc>
          <w:tcPr>
            <w:tcW w:w="1422" w:type="dxa"/>
            <w:gridSpan w:val="2"/>
          </w:tcPr>
          <w:p w14:paraId="7BAF17A4" w14:textId="210319C8" w:rsidR="00511EF3" w:rsidRDefault="00511EF3" w:rsidP="00511EF3">
            <w:pPr>
              <w:jc w:val="center"/>
            </w:pPr>
            <w:r>
              <w:t>0,5895</w:t>
            </w:r>
          </w:p>
        </w:tc>
        <w:tc>
          <w:tcPr>
            <w:tcW w:w="1422" w:type="dxa"/>
            <w:gridSpan w:val="2"/>
          </w:tcPr>
          <w:p w14:paraId="072AE0D9" w14:textId="0F25141C" w:rsidR="00511EF3" w:rsidRDefault="00511EF3" w:rsidP="00511EF3">
            <w:pPr>
              <w:jc w:val="center"/>
            </w:pPr>
            <w:r>
              <w:t>0,6111</w:t>
            </w:r>
          </w:p>
        </w:tc>
        <w:tc>
          <w:tcPr>
            <w:tcW w:w="1408" w:type="dxa"/>
            <w:gridSpan w:val="2"/>
          </w:tcPr>
          <w:p w14:paraId="13009876" w14:textId="190DD920" w:rsidR="00511EF3" w:rsidRDefault="00511EF3" w:rsidP="00511EF3">
            <w:pPr>
              <w:jc w:val="center"/>
            </w:pPr>
            <w:r>
              <w:t>0,9705</w:t>
            </w:r>
          </w:p>
        </w:tc>
        <w:tc>
          <w:tcPr>
            <w:tcW w:w="1821" w:type="dxa"/>
            <w:gridSpan w:val="3"/>
          </w:tcPr>
          <w:p w14:paraId="18E5A01D" w14:textId="51E89724" w:rsidR="00511EF3" w:rsidRDefault="00511EF3" w:rsidP="00511EF3">
            <w:pPr>
              <w:jc w:val="center"/>
            </w:pPr>
            <w:r>
              <w:t>0,9693</w:t>
            </w:r>
          </w:p>
        </w:tc>
        <w:tc>
          <w:tcPr>
            <w:tcW w:w="1422" w:type="dxa"/>
            <w:gridSpan w:val="2"/>
          </w:tcPr>
          <w:p w14:paraId="3C3C49AF" w14:textId="7361916E" w:rsidR="00511EF3" w:rsidRDefault="00511EF3" w:rsidP="00511EF3">
            <w:pPr>
              <w:jc w:val="center"/>
            </w:pPr>
            <w:r>
              <w:t>0,9417</w:t>
            </w:r>
          </w:p>
        </w:tc>
        <w:tc>
          <w:tcPr>
            <w:tcW w:w="1422" w:type="dxa"/>
            <w:gridSpan w:val="2"/>
          </w:tcPr>
          <w:p w14:paraId="6FE38D8C" w14:textId="57240EE6" w:rsidR="00511EF3" w:rsidRDefault="00511EF3" w:rsidP="00511EF3">
            <w:pPr>
              <w:jc w:val="center"/>
            </w:pPr>
            <w:r>
              <w:t>0,6064</w:t>
            </w:r>
          </w:p>
        </w:tc>
        <w:tc>
          <w:tcPr>
            <w:tcW w:w="1422" w:type="dxa"/>
            <w:gridSpan w:val="2"/>
          </w:tcPr>
          <w:p w14:paraId="07BA1EF0" w14:textId="23E68AA7" w:rsidR="00511EF3" w:rsidRDefault="00511EF3" w:rsidP="00511EF3">
            <w:pPr>
              <w:jc w:val="center"/>
            </w:pPr>
            <w:r>
              <w:t>0,3938</w:t>
            </w:r>
          </w:p>
        </w:tc>
        <w:tc>
          <w:tcPr>
            <w:tcW w:w="1426" w:type="dxa"/>
          </w:tcPr>
          <w:p w14:paraId="0A418008" w14:textId="62CB08C9" w:rsidR="00511EF3" w:rsidRDefault="00511EF3" w:rsidP="00511EF3">
            <w:pPr>
              <w:jc w:val="center"/>
            </w:pPr>
            <w:r>
              <w:t>0,3991</w:t>
            </w:r>
          </w:p>
        </w:tc>
      </w:tr>
      <w:tr w:rsidR="00511EF3" w14:paraId="1C72AEA4" w14:textId="77777777" w:rsidTr="00511EF3">
        <w:tc>
          <w:tcPr>
            <w:tcW w:w="1550" w:type="dxa"/>
          </w:tcPr>
          <w:p w14:paraId="7B452D9E" w14:textId="3C71837D" w:rsidR="00511EF3" w:rsidRPr="006D3B13" w:rsidRDefault="003521D3" w:rsidP="00511EF3">
            <w:pPr>
              <w:jc w:val="center"/>
              <w:rPr>
                <w:b/>
              </w:rPr>
            </w:pPr>
            <w:r w:rsidRPr="006D3B13">
              <w:rPr>
                <w:b/>
                <w:bCs/>
              </w:rPr>
              <w:t>Test</w:t>
            </w:r>
          </w:p>
        </w:tc>
        <w:tc>
          <w:tcPr>
            <w:tcW w:w="13187" w:type="dxa"/>
            <w:gridSpan w:val="18"/>
          </w:tcPr>
          <w:p w14:paraId="57A628A9" w14:textId="77253782" w:rsidR="00511EF3" w:rsidRPr="007A0C76" w:rsidRDefault="00511EF3" w:rsidP="00511EF3">
            <w:pPr>
              <w:jc w:val="center"/>
              <w:rPr>
                <w:b/>
                <w:bCs/>
              </w:rPr>
            </w:pPr>
            <w:r w:rsidRPr="007A0C76">
              <w:rPr>
                <w:b/>
                <w:bCs/>
              </w:rPr>
              <w:t>Pozostałe statystyki</w:t>
            </w:r>
          </w:p>
        </w:tc>
      </w:tr>
      <w:tr w:rsidR="00511EF3" w14:paraId="63EABAF8" w14:textId="77777777" w:rsidTr="00511EF3">
        <w:tc>
          <w:tcPr>
            <w:tcW w:w="1550" w:type="dxa"/>
            <w:vAlign w:val="center"/>
          </w:tcPr>
          <w:p w14:paraId="44D417F6" w14:textId="530A54B4" w:rsidR="00511EF3" w:rsidRPr="007A0C76" w:rsidRDefault="00511EF3" w:rsidP="00511EF3">
            <w:pPr>
              <w:jc w:val="center"/>
              <w:rPr>
                <w:b/>
                <w:bCs/>
              </w:rPr>
            </w:pPr>
            <w:r w:rsidRPr="007A0C76">
              <w:rPr>
                <w:b/>
                <w:bCs/>
              </w:rPr>
              <w:t xml:space="preserve">Test </w:t>
            </w:r>
            <w:proofErr w:type="spellStart"/>
            <w:r w:rsidRPr="006D3B13">
              <w:rPr>
                <w:b/>
                <w:bCs/>
              </w:rPr>
              <w:t>Nyblo</w:t>
            </w:r>
            <w:r w:rsidR="003175EB">
              <w:rPr>
                <w:b/>
                <w:bCs/>
              </w:rPr>
              <w:t>m</w:t>
            </w:r>
            <w:r w:rsidRPr="006D3B13">
              <w:rPr>
                <w:b/>
                <w:bCs/>
              </w:rPr>
              <w:t>a</w:t>
            </w:r>
            <w:proofErr w:type="spellEnd"/>
            <w:r w:rsidRPr="007A0C76">
              <w:rPr>
                <w:b/>
                <w:bCs/>
              </w:rPr>
              <w:t xml:space="preserve"> łącznej stabilności parametrów</w:t>
            </w:r>
          </w:p>
        </w:tc>
        <w:tc>
          <w:tcPr>
            <w:tcW w:w="1422" w:type="dxa"/>
            <w:gridSpan w:val="2"/>
            <w:vAlign w:val="center"/>
          </w:tcPr>
          <w:p w14:paraId="17A82252" w14:textId="47F9C6AB" w:rsidR="00511EF3" w:rsidRPr="00B03938" w:rsidRDefault="00511EF3" w:rsidP="00511EF3">
            <w:pPr>
              <w:jc w:val="center"/>
            </w:pPr>
            <w:r>
              <w:t>Niestabilny</w:t>
            </w:r>
          </w:p>
        </w:tc>
        <w:tc>
          <w:tcPr>
            <w:tcW w:w="1422" w:type="dxa"/>
            <w:gridSpan w:val="2"/>
            <w:vAlign w:val="center"/>
          </w:tcPr>
          <w:p w14:paraId="2839511F" w14:textId="352976A5" w:rsidR="00511EF3" w:rsidRDefault="00511EF3" w:rsidP="00511EF3">
            <w:pPr>
              <w:jc w:val="center"/>
            </w:pPr>
            <w:r>
              <w:t>Niestabilny</w:t>
            </w:r>
          </w:p>
        </w:tc>
        <w:tc>
          <w:tcPr>
            <w:tcW w:w="1422" w:type="dxa"/>
            <w:gridSpan w:val="2"/>
            <w:vAlign w:val="center"/>
          </w:tcPr>
          <w:p w14:paraId="39E9E7FB" w14:textId="7622588C" w:rsidR="00511EF3" w:rsidRDefault="00511EF3" w:rsidP="00511EF3">
            <w:pPr>
              <w:jc w:val="center"/>
            </w:pPr>
            <w:r>
              <w:t>Niestabilny</w:t>
            </w:r>
          </w:p>
        </w:tc>
        <w:tc>
          <w:tcPr>
            <w:tcW w:w="1408" w:type="dxa"/>
            <w:gridSpan w:val="2"/>
            <w:vAlign w:val="center"/>
          </w:tcPr>
          <w:p w14:paraId="5D755A3B" w14:textId="58961AC9" w:rsidR="00511EF3" w:rsidRDefault="00511EF3" w:rsidP="00511EF3">
            <w:pPr>
              <w:jc w:val="center"/>
            </w:pPr>
            <w:r>
              <w:t>Stabilny</w:t>
            </w:r>
          </w:p>
        </w:tc>
        <w:tc>
          <w:tcPr>
            <w:tcW w:w="1821" w:type="dxa"/>
            <w:gridSpan w:val="3"/>
            <w:vAlign w:val="center"/>
          </w:tcPr>
          <w:p w14:paraId="7A135F4C" w14:textId="001B8989" w:rsidR="00511EF3" w:rsidRDefault="00511EF3" w:rsidP="00511EF3">
            <w:pPr>
              <w:jc w:val="center"/>
            </w:pPr>
            <w:r>
              <w:t>Stabilny</w:t>
            </w:r>
          </w:p>
        </w:tc>
        <w:tc>
          <w:tcPr>
            <w:tcW w:w="1422" w:type="dxa"/>
            <w:gridSpan w:val="2"/>
            <w:vAlign w:val="center"/>
          </w:tcPr>
          <w:p w14:paraId="543BECF4" w14:textId="03CFFF08" w:rsidR="00511EF3" w:rsidRDefault="00511EF3" w:rsidP="00511EF3">
            <w:pPr>
              <w:jc w:val="center"/>
            </w:pPr>
            <w:r>
              <w:t>Stabilny</w:t>
            </w:r>
          </w:p>
        </w:tc>
        <w:tc>
          <w:tcPr>
            <w:tcW w:w="1422" w:type="dxa"/>
            <w:gridSpan w:val="2"/>
            <w:vAlign w:val="center"/>
          </w:tcPr>
          <w:p w14:paraId="19FE40B5" w14:textId="3CBB2DEF" w:rsidR="00511EF3" w:rsidRDefault="00511EF3" w:rsidP="00511EF3">
            <w:pPr>
              <w:jc w:val="center"/>
            </w:pPr>
            <w:r>
              <w:t>Stabilny</w:t>
            </w:r>
          </w:p>
        </w:tc>
        <w:tc>
          <w:tcPr>
            <w:tcW w:w="1422" w:type="dxa"/>
            <w:gridSpan w:val="2"/>
            <w:vAlign w:val="center"/>
          </w:tcPr>
          <w:p w14:paraId="4A052117" w14:textId="7A14621E" w:rsidR="00511EF3" w:rsidRDefault="00511EF3" w:rsidP="00511EF3">
            <w:pPr>
              <w:jc w:val="center"/>
            </w:pPr>
            <w:r>
              <w:t>Stabilny</w:t>
            </w:r>
          </w:p>
        </w:tc>
        <w:tc>
          <w:tcPr>
            <w:tcW w:w="1426" w:type="dxa"/>
            <w:vAlign w:val="center"/>
          </w:tcPr>
          <w:p w14:paraId="41D3582E" w14:textId="0D19A255" w:rsidR="00511EF3" w:rsidRDefault="00511EF3" w:rsidP="00511EF3">
            <w:pPr>
              <w:jc w:val="center"/>
            </w:pPr>
            <w:r>
              <w:t>Stabilny</w:t>
            </w:r>
          </w:p>
        </w:tc>
      </w:tr>
      <w:tr w:rsidR="00511EF3" w14:paraId="480D12A0" w14:textId="77777777" w:rsidTr="00511EF3">
        <w:tc>
          <w:tcPr>
            <w:tcW w:w="1550" w:type="dxa"/>
            <w:vAlign w:val="center"/>
          </w:tcPr>
          <w:p w14:paraId="70516221" w14:textId="645ABD6F" w:rsidR="00511EF3" w:rsidRPr="007A0C76" w:rsidRDefault="00511EF3" w:rsidP="00511EF3">
            <w:pPr>
              <w:jc w:val="center"/>
              <w:rPr>
                <w:b/>
                <w:bCs/>
              </w:rPr>
            </w:pPr>
            <w:r w:rsidRPr="007A0C76">
              <w:rPr>
                <w:b/>
                <w:bCs/>
              </w:rPr>
              <w:t xml:space="preserve">Test </w:t>
            </w:r>
            <w:proofErr w:type="spellStart"/>
            <w:r w:rsidRPr="006D3B13">
              <w:rPr>
                <w:b/>
                <w:bCs/>
              </w:rPr>
              <w:t>Nyblo</w:t>
            </w:r>
            <w:r w:rsidR="003175EB">
              <w:rPr>
                <w:b/>
                <w:bCs/>
              </w:rPr>
              <w:t>m</w:t>
            </w:r>
            <w:r w:rsidRPr="006D3B13">
              <w:rPr>
                <w:b/>
                <w:bCs/>
              </w:rPr>
              <w:t>a</w:t>
            </w:r>
            <w:proofErr w:type="spellEnd"/>
            <w:r w:rsidRPr="007A0C76">
              <w:rPr>
                <w:b/>
                <w:bCs/>
              </w:rPr>
              <w:t xml:space="preserve"> dla każdego parametru indywidualnie</w:t>
            </w:r>
          </w:p>
        </w:tc>
        <w:tc>
          <w:tcPr>
            <w:tcW w:w="1422" w:type="dxa"/>
            <w:gridSpan w:val="2"/>
            <w:vAlign w:val="center"/>
          </w:tcPr>
          <w:p w14:paraId="7D2E7050" w14:textId="0E641A46" w:rsidR="00511EF3" w:rsidRDefault="00511EF3" w:rsidP="00511EF3">
            <w:pPr>
              <w:jc w:val="center"/>
            </w:pPr>
            <w:r>
              <w:t>brak stabilnych parametrów</w:t>
            </w:r>
          </w:p>
        </w:tc>
        <w:tc>
          <w:tcPr>
            <w:tcW w:w="1422" w:type="dxa"/>
            <w:gridSpan w:val="2"/>
            <w:vAlign w:val="center"/>
          </w:tcPr>
          <w:p w14:paraId="7997B5A7" w14:textId="0FAE75BB" w:rsidR="00511EF3" w:rsidRDefault="00511EF3" w:rsidP="00511EF3">
            <w:pPr>
              <w:jc w:val="center"/>
            </w:pPr>
            <w:r>
              <w:t>brak stabilnych parametrów</w:t>
            </w:r>
          </w:p>
        </w:tc>
        <w:tc>
          <w:tcPr>
            <w:tcW w:w="1422" w:type="dxa"/>
            <w:gridSpan w:val="2"/>
            <w:vAlign w:val="center"/>
          </w:tcPr>
          <w:p w14:paraId="4C20CCF7" w14:textId="0C471EA0" w:rsidR="00511EF3" w:rsidRDefault="00511EF3" w:rsidP="00511EF3">
            <w:pPr>
              <w:jc w:val="center"/>
            </w:pPr>
            <w:r>
              <w:t>brak stabilnych parametrów</w:t>
            </w:r>
          </w:p>
        </w:tc>
        <w:tc>
          <w:tcPr>
            <w:tcW w:w="1408" w:type="dxa"/>
            <w:gridSpan w:val="2"/>
            <w:vAlign w:val="center"/>
          </w:tcPr>
          <w:p w14:paraId="2163FEF7" w14:textId="329366BE" w:rsidR="00511EF3" w:rsidRDefault="00511EF3" w:rsidP="00511EF3">
            <w:pPr>
              <w:jc w:val="center"/>
            </w:pPr>
            <w:r>
              <w:t>wszystkie parametry stabilne</w:t>
            </w:r>
          </w:p>
        </w:tc>
        <w:tc>
          <w:tcPr>
            <w:tcW w:w="1821" w:type="dxa"/>
            <w:gridSpan w:val="3"/>
            <w:vAlign w:val="center"/>
          </w:tcPr>
          <w:p w14:paraId="14391E67" w14:textId="56D5A8D1" w:rsidR="00511EF3" w:rsidRPr="00161DFF" w:rsidRDefault="00511EF3" w:rsidP="00511EF3">
            <w:pPr>
              <w:jc w:val="center"/>
            </w:pPr>
            <w:r>
              <w:t>wszystkie parametry stabilne</w:t>
            </w:r>
          </w:p>
        </w:tc>
        <w:tc>
          <w:tcPr>
            <w:tcW w:w="1422" w:type="dxa"/>
            <w:gridSpan w:val="2"/>
            <w:vAlign w:val="center"/>
          </w:tcPr>
          <w:p w14:paraId="6E5012A2" w14:textId="5AE8BBAE" w:rsidR="00511EF3" w:rsidRPr="00161DFF" w:rsidRDefault="00511EF3" w:rsidP="00511EF3">
            <w:pPr>
              <w:jc w:val="center"/>
            </w:pPr>
            <w:r>
              <w:t>wszystkie parametry stabilne</w:t>
            </w:r>
          </w:p>
        </w:tc>
        <w:tc>
          <w:tcPr>
            <w:tcW w:w="1422" w:type="dxa"/>
            <w:gridSpan w:val="2"/>
            <w:vAlign w:val="center"/>
          </w:tcPr>
          <w:p w14:paraId="10E7BA0E" w14:textId="42CB03F6" w:rsidR="00511EF3" w:rsidRPr="00161DFF" w:rsidRDefault="00511EF3" w:rsidP="00511EF3">
            <w:pPr>
              <w:jc w:val="center"/>
            </w:pPr>
            <w:r>
              <w:t>wszystkie parametry stabilne</w:t>
            </w:r>
          </w:p>
        </w:tc>
        <w:tc>
          <w:tcPr>
            <w:tcW w:w="1422" w:type="dxa"/>
            <w:gridSpan w:val="2"/>
            <w:vAlign w:val="center"/>
          </w:tcPr>
          <w:p w14:paraId="24D95F76" w14:textId="2820AE7B" w:rsidR="00511EF3" w:rsidRPr="00161DFF" w:rsidRDefault="00511EF3" w:rsidP="00511EF3">
            <w:pPr>
              <w:jc w:val="center"/>
            </w:pPr>
            <w:r>
              <w:t>wszystkie parametry stabilne</w:t>
            </w:r>
          </w:p>
        </w:tc>
        <w:tc>
          <w:tcPr>
            <w:tcW w:w="1426" w:type="dxa"/>
            <w:vAlign w:val="center"/>
          </w:tcPr>
          <w:p w14:paraId="42300A6F" w14:textId="75A5B140" w:rsidR="00511EF3" w:rsidRDefault="00511EF3" w:rsidP="00511EF3">
            <w:pPr>
              <w:jc w:val="center"/>
            </w:pPr>
            <w:r>
              <w:t>wszystkie parametry stabilne</w:t>
            </w:r>
          </w:p>
        </w:tc>
      </w:tr>
      <w:tr w:rsidR="00511EF3" w14:paraId="37855EDA" w14:textId="77777777" w:rsidTr="00511EF3">
        <w:tc>
          <w:tcPr>
            <w:tcW w:w="1550" w:type="dxa"/>
            <w:vAlign w:val="center"/>
          </w:tcPr>
          <w:p w14:paraId="14608AB1" w14:textId="3F27ECC5" w:rsidR="00511EF3" w:rsidRPr="007A0C76" w:rsidRDefault="00511EF3" w:rsidP="00511EF3">
            <w:pPr>
              <w:jc w:val="center"/>
              <w:rPr>
                <w:b/>
                <w:bCs/>
              </w:rPr>
            </w:pPr>
            <w:proofErr w:type="spellStart"/>
            <w:r w:rsidRPr="007A0C76">
              <w:rPr>
                <w:b/>
                <w:bCs/>
              </w:rPr>
              <w:t>Sign</w:t>
            </w:r>
            <w:proofErr w:type="spellEnd"/>
            <w:r w:rsidRPr="007A0C76">
              <w:rPr>
                <w:b/>
                <w:bCs/>
              </w:rPr>
              <w:t xml:space="preserve"> </w:t>
            </w:r>
            <w:proofErr w:type="spellStart"/>
            <w:r w:rsidRPr="007A0C76">
              <w:rPr>
                <w:b/>
                <w:bCs/>
              </w:rPr>
              <w:t>Bias</w:t>
            </w:r>
            <w:proofErr w:type="spellEnd"/>
            <w:r w:rsidRPr="007A0C76">
              <w:rPr>
                <w:b/>
                <w:bCs/>
              </w:rPr>
              <w:t xml:space="preserve"> Test</w:t>
            </w:r>
          </w:p>
        </w:tc>
        <w:tc>
          <w:tcPr>
            <w:tcW w:w="1422" w:type="dxa"/>
            <w:gridSpan w:val="2"/>
            <w:vAlign w:val="center"/>
          </w:tcPr>
          <w:p w14:paraId="56B56332" w14:textId="2F1FB610" w:rsidR="00511EF3" w:rsidRDefault="00511EF3" w:rsidP="00511EF3">
            <w:pPr>
              <w:jc w:val="center"/>
            </w:pPr>
            <w:r>
              <w:t>Brak efektów asymetrii</w:t>
            </w:r>
          </w:p>
        </w:tc>
        <w:tc>
          <w:tcPr>
            <w:tcW w:w="1422" w:type="dxa"/>
            <w:gridSpan w:val="2"/>
            <w:vAlign w:val="center"/>
          </w:tcPr>
          <w:p w14:paraId="07AB462A" w14:textId="1E0E7EB6" w:rsidR="00511EF3" w:rsidRDefault="00511EF3" w:rsidP="00511EF3">
            <w:pPr>
              <w:jc w:val="center"/>
            </w:pPr>
            <w:r>
              <w:t>Brak efektów asymetrii</w:t>
            </w:r>
          </w:p>
        </w:tc>
        <w:tc>
          <w:tcPr>
            <w:tcW w:w="1422" w:type="dxa"/>
            <w:gridSpan w:val="2"/>
            <w:vAlign w:val="center"/>
          </w:tcPr>
          <w:p w14:paraId="50AF7A4B" w14:textId="26F488C5" w:rsidR="00511EF3" w:rsidRDefault="00511EF3" w:rsidP="00511EF3">
            <w:pPr>
              <w:jc w:val="center"/>
            </w:pPr>
            <w:r>
              <w:t>Brak efektów asymetrii</w:t>
            </w:r>
          </w:p>
        </w:tc>
        <w:tc>
          <w:tcPr>
            <w:tcW w:w="1408" w:type="dxa"/>
            <w:gridSpan w:val="2"/>
            <w:vAlign w:val="center"/>
          </w:tcPr>
          <w:p w14:paraId="76F3828F" w14:textId="2A61F8CC" w:rsidR="00511EF3" w:rsidRDefault="00511EF3" w:rsidP="00511EF3">
            <w:pPr>
              <w:jc w:val="center"/>
            </w:pPr>
            <w:r>
              <w:t>Brak efektów asymetrii</w:t>
            </w:r>
          </w:p>
        </w:tc>
        <w:tc>
          <w:tcPr>
            <w:tcW w:w="1821" w:type="dxa"/>
            <w:gridSpan w:val="3"/>
            <w:vAlign w:val="center"/>
          </w:tcPr>
          <w:p w14:paraId="76E496B1" w14:textId="0CDF3D38" w:rsidR="00511EF3" w:rsidRDefault="00511EF3" w:rsidP="00511EF3">
            <w:pPr>
              <w:jc w:val="center"/>
            </w:pPr>
            <w:r>
              <w:t>Brak efektów asymetrii</w:t>
            </w:r>
          </w:p>
        </w:tc>
        <w:tc>
          <w:tcPr>
            <w:tcW w:w="1422" w:type="dxa"/>
            <w:gridSpan w:val="2"/>
            <w:vAlign w:val="center"/>
          </w:tcPr>
          <w:p w14:paraId="3A75F020" w14:textId="399BAD01" w:rsidR="00511EF3" w:rsidRDefault="00511EF3" w:rsidP="00511EF3">
            <w:pPr>
              <w:jc w:val="center"/>
            </w:pPr>
            <w:r>
              <w:t>Brak efektów asymetrii</w:t>
            </w:r>
          </w:p>
        </w:tc>
        <w:tc>
          <w:tcPr>
            <w:tcW w:w="1422" w:type="dxa"/>
            <w:gridSpan w:val="2"/>
            <w:vAlign w:val="center"/>
          </w:tcPr>
          <w:p w14:paraId="5989BDC9" w14:textId="3CDA794A" w:rsidR="00511EF3" w:rsidRDefault="00511EF3" w:rsidP="00511EF3">
            <w:pPr>
              <w:jc w:val="center"/>
            </w:pPr>
            <w:r>
              <w:t>Brak efektów asymetrii</w:t>
            </w:r>
          </w:p>
        </w:tc>
        <w:tc>
          <w:tcPr>
            <w:tcW w:w="1422" w:type="dxa"/>
            <w:gridSpan w:val="2"/>
            <w:vAlign w:val="center"/>
          </w:tcPr>
          <w:p w14:paraId="1442B0C6" w14:textId="74A32515" w:rsidR="00511EF3" w:rsidRDefault="00511EF3" w:rsidP="00511EF3">
            <w:pPr>
              <w:jc w:val="center"/>
            </w:pPr>
            <w:r>
              <w:t>Brak efektów asymetrii</w:t>
            </w:r>
          </w:p>
        </w:tc>
        <w:tc>
          <w:tcPr>
            <w:tcW w:w="1426" w:type="dxa"/>
            <w:vAlign w:val="center"/>
          </w:tcPr>
          <w:p w14:paraId="5D844CDB" w14:textId="149B1D81" w:rsidR="00511EF3" w:rsidRDefault="00511EF3" w:rsidP="00511EF3">
            <w:pPr>
              <w:jc w:val="center"/>
            </w:pPr>
            <w:r>
              <w:t>Brak efektów asymetrii</w:t>
            </w:r>
          </w:p>
        </w:tc>
      </w:tr>
    </w:tbl>
    <w:p w14:paraId="6298E5B0" w14:textId="77777777" w:rsidR="00EF11DA" w:rsidRDefault="00EF11DA" w:rsidP="00CE6592">
      <w:pPr>
        <w:pStyle w:val="Akapitzlist"/>
        <w:numPr>
          <w:ilvl w:val="0"/>
          <w:numId w:val="7"/>
        </w:numPr>
        <w:sectPr w:rsidR="00EF11DA" w:rsidSect="0016645F">
          <w:pgSz w:w="16838" w:h="11906" w:orient="landscape"/>
          <w:pgMar w:top="1418" w:right="1418" w:bottom="1418" w:left="1418" w:header="709" w:footer="709" w:gutter="0"/>
          <w:cols w:space="708"/>
          <w:docGrid w:linePitch="360"/>
        </w:sectPr>
      </w:pPr>
    </w:p>
    <w:p w14:paraId="496424E1" w14:textId="0044D206" w:rsidR="001837F3" w:rsidRDefault="00107C36" w:rsidP="00CE6592">
      <w:pPr>
        <w:pStyle w:val="Akapitzlist"/>
        <w:numPr>
          <w:ilvl w:val="0"/>
          <w:numId w:val="7"/>
        </w:numPr>
      </w:pPr>
      <w:r>
        <w:lastRenderedPageBreak/>
        <w:t xml:space="preserve">W przypadku zmiennej WIG20 test </w:t>
      </w:r>
      <w:proofErr w:type="spellStart"/>
      <w:r w:rsidRPr="00107C36">
        <w:t>Ljunga-Boxa</w:t>
      </w:r>
      <w:proofErr w:type="spellEnd"/>
      <w:r w:rsidR="00064E9B">
        <w:t xml:space="preserve"> dla reszt standaryzowanych </w:t>
      </w:r>
      <w:r w:rsidR="00D92A9A">
        <w:t>wskazuje na brak au</w:t>
      </w:r>
      <w:r w:rsidR="00CB7970">
        <w:t>tokorelacji reszt niezależnie od specyfikacji modelu oraz rzędu opóźnień</w:t>
      </w:r>
      <w:r w:rsidR="009C3B4D">
        <w:t>. Test ten dla kwadratów reszt</w:t>
      </w:r>
      <w:r w:rsidR="00154594">
        <w:t xml:space="preserve"> </w:t>
      </w:r>
      <w:r w:rsidR="00F25486">
        <w:t xml:space="preserve">nasuwa podobne wnioski, a zatem </w:t>
      </w:r>
      <w:r w:rsidR="00047E0C">
        <w:t xml:space="preserve">wnioskować można o </w:t>
      </w:r>
      <w:proofErr w:type="spellStart"/>
      <w:r w:rsidR="00047E0C">
        <w:t>homoskedastyczności</w:t>
      </w:r>
      <w:proofErr w:type="spellEnd"/>
      <w:r w:rsidR="00047E0C">
        <w:t xml:space="preserve"> reszt </w:t>
      </w:r>
      <w:r w:rsidR="00047E0C" w:rsidRPr="00047E0C">
        <w:t>niezależnie od specyfikacji modelu oraz rzędu opóźnień.</w:t>
      </w:r>
      <w:r w:rsidR="00A73850">
        <w:t xml:space="preserve"> </w:t>
      </w:r>
      <w:r w:rsidR="00797321">
        <w:t>W</w:t>
      </w:r>
      <w:r w:rsidR="003A4994">
        <w:t>yniki testu</w:t>
      </w:r>
      <w:r w:rsidR="00DC5ECD">
        <w:t xml:space="preserve"> LM ARCH</w:t>
      </w:r>
      <w:r w:rsidR="00820D34">
        <w:t xml:space="preserve"> również nie różnią się zbytnio w zależnoś</w:t>
      </w:r>
      <w:r w:rsidR="002410E3">
        <w:t>c</w:t>
      </w:r>
      <w:r w:rsidR="00820D34">
        <w:t>i od specyfikacji modelu</w:t>
      </w:r>
      <w:r w:rsidR="002410E3">
        <w:t xml:space="preserve">. </w:t>
      </w:r>
      <w:r w:rsidR="000A6EB2">
        <w:t>W</w:t>
      </w:r>
      <w:r w:rsidR="00BC641D">
        <w:t xml:space="preserve"> każdym rozważanym modelu wyniki tego testu wskazują że efekty ARCH</w:t>
      </w:r>
      <w:r w:rsidR="00466397">
        <w:t xml:space="preserve"> nie </w:t>
      </w:r>
      <w:r w:rsidR="00E064C3">
        <w:t xml:space="preserve">występują dla tej zmiennej. Co prawda można zauważyć że </w:t>
      </w:r>
      <w:r w:rsidR="00E80621">
        <w:t>poszczególne wartości p są nieco mniejsze dl</w:t>
      </w:r>
      <w:r w:rsidR="00CE6592">
        <w:t>a modelu AR(1)-GARCH(1,1) niż w przypadku pozostałych modeli</w:t>
      </w:r>
      <w:r w:rsidR="004B51F6">
        <w:t xml:space="preserve">, ale tutaj również przekraczają one </w:t>
      </w:r>
      <w:r w:rsidR="005660D0">
        <w:t>znacząco przyjęty poziom istotności</w:t>
      </w:r>
      <w:r w:rsidR="00513140">
        <w:t xml:space="preserve"> 5%.</w:t>
      </w:r>
      <w:r w:rsidR="00634BBF">
        <w:t xml:space="preserve"> W przypadku pozostał</w:t>
      </w:r>
      <w:r w:rsidR="00492664">
        <w:t>ych testów</w:t>
      </w:r>
      <w:r w:rsidR="00DE778E">
        <w:t xml:space="preserve"> weryfikujących stabilność oraz efekty dźwigni, tu również poszczególne specyfikacje modelu nie różnią się</w:t>
      </w:r>
      <w:r w:rsidR="00AB6635">
        <w:t xml:space="preserve"> między sobą. Zarówno test łącznej stabilności parametrów</w:t>
      </w:r>
      <w:r w:rsidR="00726A0E">
        <w:t xml:space="preserve">, jak i </w:t>
      </w:r>
      <w:r w:rsidR="00ED4FAD">
        <w:t xml:space="preserve">indywidualne testy stabilności wskazują na to że parametry </w:t>
      </w:r>
      <w:r w:rsidR="000905CA">
        <w:t>niestety nie są stabilne dla zmiennej WIG20.</w:t>
      </w:r>
      <w:r w:rsidR="00D76209">
        <w:t xml:space="preserve"> Dla żadnej ze specyfikacji</w:t>
      </w:r>
      <w:r w:rsidR="00116431">
        <w:t xml:space="preserve"> efekty</w:t>
      </w:r>
      <w:r w:rsidR="003A5CCC">
        <w:t xml:space="preserve"> asymetrii nie występują</w:t>
      </w:r>
      <w:r w:rsidR="00770B3B">
        <w:t>, a zatem każda ze specyfikacji jest poprawna. Podsumowując</w:t>
      </w:r>
      <w:r w:rsidR="00192A74">
        <w:t xml:space="preserve"> ciężko jest zdecydować się na jedną specyfikację modelu dla zmiennej WIG20</w:t>
      </w:r>
      <w:r w:rsidR="00552C1F">
        <w:t xml:space="preserve">. Wartości p są minimalnie wyższe w większości testów w modelu </w:t>
      </w:r>
      <w:r w:rsidR="00552C1F" w:rsidRPr="00552C1F">
        <w:t>AR(1)-GARCH(1,2)</w:t>
      </w:r>
      <w:r w:rsidR="00B13C56">
        <w:t>, wię</w:t>
      </w:r>
      <w:r w:rsidR="00B41605">
        <w:t>c gdyby trzeba zdecydować się na jedną specyfikacj</w:t>
      </w:r>
      <w:r w:rsidR="00266855">
        <w:t xml:space="preserve">ę, wybrany zostałby model </w:t>
      </w:r>
      <w:r w:rsidR="00266855" w:rsidRPr="00266855">
        <w:t>AR(1)-GARCH(1,2)</w:t>
      </w:r>
      <w:r w:rsidR="00266855">
        <w:t>.</w:t>
      </w:r>
    </w:p>
    <w:p w14:paraId="23A0C694" w14:textId="5AFD31B4" w:rsidR="00266855" w:rsidRDefault="00F37AA2" w:rsidP="00CE6592">
      <w:pPr>
        <w:pStyle w:val="Akapitzlist"/>
        <w:numPr>
          <w:ilvl w:val="0"/>
          <w:numId w:val="7"/>
        </w:numPr>
      </w:pPr>
      <w:r>
        <w:t xml:space="preserve">Dla zmiennej SNK </w:t>
      </w:r>
      <w:r w:rsidR="00257FDA">
        <w:t xml:space="preserve">test </w:t>
      </w:r>
      <w:proofErr w:type="spellStart"/>
      <w:r w:rsidR="00257FDA" w:rsidRPr="00257FDA">
        <w:t>Ljunga-Boxa</w:t>
      </w:r>
      <w:proofErr w:type="spellEnd"/>
      <w:r w:rsidR="00254BA6">
        <w:t xml:space="preserve"> </w:t>
      </w:r>
      <w:r w:rsidR="00670705">
        <w:t xml:space="preserve">również wskazuje na brak autokorelacji </w:t>
      </w:r>
      <w:r w:rsidR="00670705" w:rsidRPr="00670705">
        <w:t>brak autokorelacji reszt niezależnie od specyfikacji modelu oraz rzędu opóźnień</w:t>
      </w:r>
      <w:r w:rsidR="00670705">
        <w:t xml:space="preserve"> przy poziomie istotności 5%</w:t>
      </w:r>
      <w:r w:rsidR="0032050A">
        <w:t>, poza jednym wyjątkiem:</w:t>
      </w:r>
      <w:r w:rsidR="00070C2A">
        <w:t xml:space="preserve"> w modelu</w:t>
      </w:r>
      <w:r w:rsidR="0032050A">
        <w:t xml:space="preserve"> </w:t>
      </w:r>
      <w:r w:rsidR="0032050A" w:rsidRPr="0032050A">
        <w:t>AR(2)-GARCH(2,2)</w:t>
      </w:r>
      <w:r w:rsidR="00887604">
        <w:t>, dla rzędu opóźnień równego 2 wartość p dla tego testu wyniosła</w:t>
      </w:r>
      <w:r w:rsidR="00A44CC1">
        <w:t xml:space="preserve"> </w:t>
      </w:r>
      <w:r w:rsidR="00A44CC1" w:rsidRPr="00A44CC1">
        <w:t>0,0127</w:t>
      </w:r>
      <w:r w:rsidR="00A44CC1">
        <w:t>, co ozn</w:t>
      </w:r>
      <w:r w:rsidR="00220084">
        <w:t xml:space="preserve">acza że dla tej specyfikacji istnieje ryzyko występowania autokorelacji reszt drugiego stopnia. Test </w:t>
      </w:r>
      <w:proofErr w:type="spellStart"/>
      <w:r w:rsidR="00220084" w:rsidRPr="00220084">
        <w:t>Ljunga</w:t>
      </w:r>
      <w:proofErr w:type="spellEnd"/>
      <w:r w:rsidR="00220084" w:rsidRPr="00220084">
        <w:t xml:space="preserve"> </w:t>
      </w:r>
      <w:proofErr w:type="spellStart"/>
      <w:r w:rsidR="00220084" w:rsidRPr="00220084">
        <w:t>Boxa</w:t>
      </w:r>
      <w:proofErr w:type="spellEnd"/>
      <w:r w:rsidR="00662156">
        <w:t xml:space="preserve"> dla kwadratów reszt</w:t>
      </w:r>
      <w:r w:rsidR="00583D42">
        <w:t xml:space="preserve"> wskazuje natomiast, tak jak w przypadku zmiennej </w:t>
      </w:r>
      <w:r w:rsidR="00D93003">
        <w:t>wskazuje na homoskedastyczność reszt w każdej konfiguracji modelu.</w:t>
      </w:r>
      <w:r w:rsidR="000A745A">
        <w:t xml:space="preserve"> Test LM ARCH nie wykazał nigdzie występowania efektów ARCH</w:t>
      </w:r>
      <w:r w:rsidR="00BC5708">
        <w:t xml:space="preserve">, a pozostałe testy </w:t>
      </w:r>
      <w:r w:rsidR="00443DA7">
        <w:t xml:space="preserve">wskazały że model niezależnie od specyfikacji ma stabilne parametry oraz nie występują w nim </w:t>
      </w:r>
      <w:r w:rsidR="005650C9">
        <w:t xml:space="preserve">efekty asymetrii. Ze względu na wyniki testu </w:t>
      </w:r>
      <w:proofErr w:type="spellStart"/>
      <w:r w:rsidR="005650C9" w:rsidRPr="005650C9">
        <w:t>Ljunga</w:t>
      </w:r>
      <w:proofErr w:type="spellEnd"/>
      <w:r w:rsidR="005650C9" w:rsidRPr="005650C9">
        <w:t xml:space="preserve"> </w:t>
      </w:r>
      <w:proofErr w:type="spellStart"/>
      <w:r w:rsidR="005650C9" w:rsidRPr="005650C9">
        <w:t>Boxa</w:t>
      </w:r>
      <w:proofErr w:type="spellEnd"/>
      <w:r w:rsidR="005650C9" w:rsidRPr="005650C9">
        <w:t xml:space="preserve"> dla reszt standaryzowanych</w:t>
      </w:r>
      <w:r w:rsidR="00D56CFA">
        <w:t xml:space="preserve"> najlepszą specyfikacją tego modelu jest model </w:t>
      </w:r>
      <w:r w:rsidR="00D56CFA" w:rsidRPr="00D56CFA">
        <w:t>AR(1)-GARCH(1,1)</w:t>
      </w:r>
      <w:r w:rsidR="00D56CFA">
        <w:t>.</w:t>
      </w:r>
    </w:p>
    <w:p w14:paraId="5C562ADF" w14:textId="4629476D" w:rsidR="007308B8" w:rsidRDefault="008E2B41" w:rsidP="007308B8">
      <w:pPr>
        <w:pStyle w:val="Akapitzlist"/>
        <w:numPr>
          <w:ilvl w:val="0"/>
          <w:numId w:val="7"/>
        </w:numPr>
      </w:pPr>
      <w:r>
        <w:t>Zmienna</w:t>
      </w:r>
      <w:r w:rsidR="009C3CEE">
        <w:t xml:space="preserve"> MIL</w:t>
      </w:r>
      <w:r w:rsidR="00A52B1B">
        <w:t>,</w:t>
      </w:r>
      <w:r w:rsidR="009C3CEE">
        <w:t xml:space="preserve"> </w:t>
      </w:r>
      <w:r w:rsidR="00C65924">
        <w:t xml:space="preserve">podobnie jak zmienna </w:t>
      </w:r>
      <w:r w:rsidR="00A52B1B">
        <w:t xml:space="preserve">WIG20 wykazuje bardzo zbliżone wyniki diagnostyk niezależnie od specyfikacji modelu, dlatego tu też trudno jest powiedzieć </w:t>
      </w:r>
      <w:r w:rsidR="00647E7B">
        <w:t>o jednej specyfikacji wyraźnie lepszej od pozostałych</w:t>
      </w:r>
      <w:r w:rsidR="00970304">
        <w:t>.</w:t>
      </w:r>
      <w:r w:rsidR="008C05B4">
        <w:t xml:space="preserve"> Ze względu na </w:t>
      </w:r>
      <w:r w:rsidR="005B04F0">
        <w:t xml:space="preserve">wyniki testu </w:t>
      </w:r>
      <w:r w:rsidR="00223CBA">
        <w:t>LM ARCH, w którym</w:t>
      </w:r>
      <w:r w:rsidR="00C944B0">
        <w:t xml:space="preserve"> lepsze wy</w:t>
      </w:r>
      <w:r w:rsidR="00EF184F">
        <w:t>niki</w:t>
      </w:r>
      <w:r w:rsidR="005A4F21">
        <w:t xml:space="preserve"> można </w:t>
      </w:r>
      <w:r w:rsidR="00F9388A">
        <w:t xml:space="preserve">zaobserwować dla modelu </w:t>
      </w:r>
      <w:r w:rsidR="00F9388A" w:rsidRPr="00F9388A">
        <w:t>AR(1)-GARCH(1,1)</w:t>
      </w:r>
      <w:r w:rsidR="00E96F15">
        <w:t>, oraz</w:t>
      </w:r>
      <w:r w:rsidR="00C22F0F">
        <w:t xml:space="preserve"> fakt że parametr AR(2) nie jest istotny</w:t>
      </w:r>
      <w:r w:rsidR="00722C35">
        <w:t xml:space="preserve"> </w:t>
      </w:r>
      <w:r w:rsidR="00B042DF">
        <w:t xml:space="preserve">przy specyfikacji modelu </w:t>
      </w:r>
      <w:r w:rsidR="00B042DF" w:rsidRPr="00B042DF">
        <w:t>AR(2)-GARCH(2,2)</w:t>
      </w:r>
      <w:r w:rsidR="00B042DF">
        <w:t xml:space="preserve"> (jest to prawdą również dla pozostałych zmiennych)</w:t>
      </w:r>
      <w:r w:rsidR="001815BB">
        <w:t xml:space="preserve"> można przyjąć, że najlepszą specyfikacją modelu dla zmiennej MIL jest model </w:t>
      </w:r>
      <w:r w:rsidR="001815BB" w:rsidRPr="001815BB">
        <w:t>AR(1)-GARCH(1,1)</w:t>
      </w:r>
      <w:r w:rsidR="001815BB">
        <w:t>.</w:t>
      </w:r>
    </w:p>
    <w:p w14:paraId="2B68D398" w14:textId="7127B6CF" w:rsidR="006D15DB" w:rsidRDefault="006D15DB" w:rsidP="00F66AC8">
      <w:pPr>
        <w:pStyle w:val="Akapitzlist"/>
        <w:numPr>
          <w:ilvl w:val="0"/>
          <w:numId w:val="7"/>
        </w:numPr>
      </w:pPr>
      <w:r>
        <w:t xml:space="preserve">Dodatkowo, </w:t>
      </w:r>
      <w:r w:rsidR="009F5230">
        <w:t>wartości kryteriów informacyjnych potwierdziły</w:t>
      </w:r>
      <w:r w:rsidR="001F64C2">
        <w:t xml:space="preserve"> wcześniejsze rozważania na temat </w:t>
      </w:r>
      <w:r w:rsidR="0053252F">
        <w:t xml:space="preserve">wyboru specyfikacji modelu, i wskazały one na </w:t>
      </w:r>
      <w:r w:rsidR="00D62152">
        <w:t>dokł</w:t>
      </w:r>
      <w:r w:rsidR="00F464F2">
        <w:t>adnie te same specyfikacje dla poszczególnych zmiennych</w:t>
      </w:r>
      <w:r w:rsidR="00F66AC8">
        <w:t xml:space="preserve"> co analiza wyników poszczególnych</w:t>
      </w:r>
      <w:r w:rsidR="007857DB">
        <w:t xml:space="preserve"> testów i statystyk</w:t>
      </w:r>
      <w:r w:rsidR="003A670F">
        <w:t>.</w:t>
      </w:r>
    </w:p>
    <w:p w14:paraId="67028525" w14:textId="7DEA67E0" w:rsidR="00CA3A63" w:rsidRDefault="0080499F" w:rsidP="00A24AA6">
      <w:pPr>
        <w:pStyle w:val="Nagwek2"/>
        <w:numPr>
          <w:ilvl w:val="1"/>
          <w:numId w:val="1"/>
        </w:numPr>
      </w:pPr>
      <w:r w:rsidRPr="0080499F">
        <w:lastRenderedPageBreak/>
        <w:t>Warunkowe wariancje, zmienności w próbie i prognozy</w:t>
      </w:r>
    </w:p>
    <w:p w14:paraId="301CED1A" w14:textId="605EDA83" w:rsidR="008D34DC" w:rsidRDefault="00CB03FF" w:rsidP="00A24AA6">
      <w:pPr>
        <w:ind w:firstLine="708"/>
      </w:pPr>
      <w:r w:rsidRPr="00CB03FF">
        <w:t>Wariancja warunkowa w momencie t jest wyliczana na podstawie przeszłych wartości błędów (reszt) i ich wariancji</w:t>
      </w:r>
      <w:r w:rsidR="00D361A9">
        <w:t xml:space="preserve">. </w:t>
      </w:r>
      <w:r w:rsidR="002E5CA0">
        <w:t xml:space="preserve"> Na poniższy</w:t>
      </w:r>
      <w:r w:rsidR="00BE3A22">
        <w:t>ch wykresach war</w:t>
      </w:r>
      <w:r w:rsidR="00DB346B">
        <w:t>iancji warunkowej i zmienności warunkowej</w:t>
      </w:r>
      <w:r w:rsidR="00871D74">
        <w:t xml:space="preserve"> dla zmiennej</w:t>
      </w:r>
      <w:r w:rsidR="00E92B51">
        <w:t xml:space="preserve"> WIG20</w:t>
      </w:r>
      <w:r w:rsidR="00B0651C">
        <w:t xml:space="preserve"> zaobserwować można</w:t>
      </w:r>
      <w:r w:rsidR="00CF534B">
        <w:t>,</w:t>
      </w:r>
      <w:r w:rsidR="00B0651C">
        <w:t xml:space="preserve"> że</w:t>
      </w:r>
      <w:r w:rsidR="00824B4F">
        <w:t xml:space="preserve"> wartości te są niezwykle niskie.</w:t>
      </w:r>
      <w:r w:rsidR="006F7E86">
        <w:t xml:space="preserve"> Maksymalna wartość</w:t>
      </w:r>
      <w:r w:rsidR="00824B4F">
        <w:t xml:space="preserve"> </w:t>
      </w:r>
      <w:r w:rsidR="006F7E86">
        <w:t>w</w:t>
      </w:r>
      <w:r w:rsidR="00824B4F">
        <w:t>ariancj</w:t>
      </w:r>
      <w:r w:rsidR="006F7E86">
        <w:t>i</w:t>
      </w:r>
      <w:r w:rsidR="00824B4F">
        <w:t xml:space="preserve"> </w:t>
      </w:r>
      <w:r w:rsidR="00C0123A">
        <w:t>warunkow</w:t>
      </w:r>
      <w:r w:rsidR="006F7E86">
        <w:t>ej</w:t>
      </w:r>
      <w:r w:rsidR="00C0123A">
        <w:t xml:space="preserve"> dla tej zmiennej </w:t>
      </w:r>
      <w:r w:rsidR="006F7E86">
        <w:t>wyniosła nieco ponad</w:t>
      </w:r>
      <w:r w:rsidR="004179C4">
        <w:t xml:space="preserve"> 0,0035</w:t>
      </w:r>
      <w:r w:rsidR="00832319">
        <w:t>.</w:t>
      </w:r>
      <w:r w:rsidR="00987638">
        <w:t xml:space="preserve"> Wciąż jednak zaobserwować można w których momentach</w:t>
      </w:r>
      <w:r w:rsidR="000461E6">
        <w:t xml:space="preserve"> była ona wyraźnie większa niż zwykle.</w:t>
      </w:r>
      <w:r w:rsidR="00123DDE">
        <w:t xml:space="preserve"> Dla indeksu </w:t>
      </w:r>
      <w:r w:rsidR="00496E30">
        <w:t xml:space="preserve">ok. 200 </w:t>
      </w:r>
      <w:r w:rsidR="008655BA">
        <w:t>wyraźnie zaznaczone wierzchołki</w:t>
      </w:r>
      <w:r w:rsidR="00983399">
        <w:t xml:space="preserve"> spowodowane są </w:t>
      </w:r>
      <w:r w:rsidR="00C547D4">
        <w:t>wybuchem pandemii COVID-19.</w:t>
      </w:r>
      <w:r w:rsidR="000E08A2">
        <w:t xml:space="preserve"> Skok w wartościach wariancji </w:t>
      </w:r>
      <w:r w:rsidR="005404DC">
        <w:t>przy indek</w:t>
      </w:r>
      <w:r w:rsidR="0032788B">
        <w:t xml:space="preserve">sach ok. 700 </w:t>
      </w:r>
      <w:r w:rsidR="00AA20B6">
        <w:t xml:space="preserve">spowodowany </w:t>
      </w:r>
      <w:r w:rsidR="0060152E">
        <w:t xml:space="preserve">jest </w:t>
      </w:r>
      <w:r w:rsidR="000E6BC3">
        <w:t>początkiem inwazji Rosji na Ukrainę.</w:t>
      </w:r>
      <w:r w:rsidR="00E43C21">
        <w:t xml:space="preserve"> Poza tymi dwoma </w:t>
      </w:r>
      <w:r w:rsidR="00A33515">
        <w:t>wyraźnymi</w:t>
      </w:r>
      <w:r w:rsidR="00104075">
        <w:t xml:space="preserve"> okresami </w:t>
      </w:r>
      <w:r w:rsidR="00947C7F">
        <w:t>wysokiej zmienności</w:t>
      </w:r>
      <w:r w:rsidR="00200CB8">
        <w:t xml:space="preserve"> </w:t>
      </w:r>
      <w:r w:rsidR="00E00AB1">
        <w:t xml:space="preserve">wariancja </w:t>
      </w:r>
      <w:r w:rsidR="009650C8">
        <w:t>oscyluje praktycznie wo</w:t>
      </w:r>
      <w:r w:rsidR="00D76709">
        <w:t>kół zera.</w:t>
      </w:r>
      <w:r w:rsidR="008D34DC">
        <w:rPr>
          <w:noProof/>
        </w:rPr>
        <w:drawing>
          <wp:inline distT="0" distB="0" distL="0" distR="0" wp14:anchorId="0833E1F1" wp14:editId="496FA27B">
            <wp:extent cx="5759449" cy="4114165"/>
            <wp:effectExtent l="0" t="0" r="0" b="0"/>
            <wp:docPr id="2" name="Obraz 2"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pic:nvPicPr>
                  <pic:blipFill>
                    <a:blip r:embed="rId25">
                      <a:extLst>
                        <a:ext uri="{28A0092B-C50C-407E-A947-70E740481C1C}">
                          <a14:useLocalDpi xmlns:a14="http://schemas.microsoft.com/office/drawing/2010/main" val="0"/>
                        </a:ext>
                      </a:extLst>
                    </a:blip>
                    <a:stretch>
                      <a:fillRect/>
                    </a:stretch>
                  </pic:blipFill>
                  <pic:spPr>
                    <a:xfrm>
                      <a:off x="0" y="0"/>
                      <a:ext cx="5759449" cy="4114165"/>
                    </a:xfrm>
                    <a:prstGeom prst="rect">
                      <a:avLst/>
                    </a:prstGeom>
                  </pic:spPr>
                </pic:pic>
              </a:graphicData>
            </a:graphic>
          </wp:inline>
        </w:drawing>
      </w:r>
    </w:p>
    <w:p w14:paraId="3B0F19E6" w14:textId="58C246A4" w:rsidR="00250DF3" w:rsidRDefault="008D34DC" w:rsidP="00A24AA6">
      <w:pPr>
        <w:ind w:firstLine="708"/>
      </w:pPr>
      <w:r>
        <w:rPr>
          <w:noProof/>
        </w:rPr>
        <w:lastRenderedPageBreak/>
        <w:t xml:space="preserve"> </w:t>
      </w:r>
      <w:r w:rsidR="00250DF3">
        <w:rPr>
          <w:noProof/>
        </w:rPr>
        <w:drawing>
          <wp:inline distT="0" distB="0" distL="0" distR="0" wp14:anchorId="278B341B" wp14:editId="6811B809">
            <wp:extent cx="5759450" cy="4114165"/>
            <wp:effectExtent l="0" t="0" r="0" b="635"/>
            <wp:docPr id="18" name="Obraz 18" descr="Obraz zawierający tekst, Czcionka,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tekst, Czcionka, diagram, zrzut ekranu&#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5759450" cy="4114165"/>
                    </a:xfrm>
                    <a:prstGeom prst="rect">
                      <a:avLst/>
                    </a:prstGeom>
                  </pic:spPr>
                </pic:pic>
              </a:graphicData>
            </a:graphic>
          </wp:inline>
        </w:drawing>
      </w:r>
    </w:p>
    <w:p w14:paraId="04DBD8A9" w14:textId="65244244" w:rsidR="009650C8" w:rsidRDefault="009F2A08" w:rsidP="009F2A08">
      <w:pPr>
        <w:ind w:firstLine="708"/>
      </w:pPr>
      <w:r>
        <w:t xml:space="preserve">Dla zmiennej </w:t>
      </w:r>
      <w:r w:rsidR="00D5529C">
        <w:t>SNK</w:t>
      </w:r>
      <w:r w:rsidR="006A37C4">
        <w:t xml:space="preserve"> wariancja </w:t>
      </w:r>
      <w:r w:rsidR="00510FED">
        <w:t>i zmienność warunkowa wyglądają nieco inaczej.</w:t>
      </w:r>
      <w:r w:rsidR="0061612F">
        <w:t xml:space="preserve"> Wciąż widać wierzchołki w tych samych momentach co dla zmiennej WIG20, natomiast</w:t>
      </w:r>
      <w:r w:rsidR="008E5095">
        <w:t xml:space="preserve"> </w:t>
      </w:r>
      <w:r w:rsidR="00E30A0A">
        <w:t>są one mniej wyraźne. Wariancja</w:t>
      </w:r>
      <w:r w:rsidR="001506BF">
        <w:t xml:space="preserve"> warunkowa</w:t>
      </w:r>
      <w:r w:rsidR="00E30A0A">
        <w:t xml:space="preserve"> SNK jest </w:t>
      </w:r>
      <w:r w:rsidR="00980D5E">
        <w:t>mniej stabilna</w:t>
      </w:r>
      <w:r w:rsidR="00E80B51">
        <w:t>, co może świadczyć o tym</w:t>
      </w:r>
      <w:r w:rsidR="00D14ADD">
        <w:t xml:space="preserve"> że model dla tej zmiennej minimalnie gorzej radzi</w:t>
      </w:r>
      <w:r w:rsidR="00AA4451">
        <w:t xml:space="preserve"> z opisaniem zmienności danych rzeczywistych niż</w:t>
      </w:r>
      <w:r w:rsidR="00250DF3">
        <w:t xml:space="preserve"> w przypadku zmiennej WIG20. Wykresy wariancji warunkowej i zmienności warunkowej zmiennej SNK można zobaczyć poniżej.</w:t>
      </w:r>
    </w:p>
    <w:p w14:paraId="66CEEAF1" w14:textId="550E9D3C" w:rsidR="00250DF3" w:rsidRDefault="00250DF3" w:rsidP="009F2A08">
      <w:pPr>
        <w:ind w:firstLine="708"/>
      </w:pPr>
      <w:r>
        <w:rPr>
          <w:noProof/>
        </w:rPr>
        <w:lastRenderedPageBreak/>
        <w:drawing>
          <wp:inline distT="0" distB="0" distL="0" distR="0" wp14:anchorId="2CB2F877" wp14:editId="5C451948">
            <wp:extent cx="5759450" cy="4114165"/>
            <wp:effectExtent l="0" t="0" r="0" b="635"/>
            <wp:docPr id="4" name="Obraz 4" descr="Obraz zawierający tekst, Czcionka,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 Czcionka, zrzut ekranu, diagram&#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5759450" cy="4114165"/>
                    </a:xfrm>
                    <a:prstGeom prst="rect">
                      <a:avLst/>
                    </a:prstGeom>
                  </pic:spPr>
                </pic:pic>
              </a:graphicData>
            </a:graphic>
          </wp:inline>
        </w:drawing>
      </w:r>
    </w:p>
    <w:p w14:paraId="4D56D9BA" w14:textId="77777777" w:rsidR="0069066A" w:rsidRDefault="0069066A" w:rsidP="0069066A">
      <w:pPr>
        <w:ind w:firstLine="708"/>
        <w:jc w:val="center"/>
      </w:pPr>
    </w:p>
    <w:p w14:paraId="2634246A" w14:textId="77777777" w:rsidR="00871D63" w:rsidRDefault="00250DF3" w:rsidP="00871D63">
      <w:pPr>
        <w:ind w:firstLine="708"/>
      </w:pPr>
      <w:r>
        <w:rPr>
          <w:noProof/>
        </w:rPr>
        <w:drawing>
          <wp:inline distT="0" distB="0" distL="0" distR="0" wp14:anchorId="5A9E1246" wp14:editId="6489A828">
            <wp:extent cx="5759450" cy="4114165"/>
            <wp:effectExtent l="0" t="0" r="0" b="635"/>
            <wp:docPr id="6" name="Obraz 6" descr="Obraz zawierający tekst, Czcionka,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 Czcionka, zrzut ekranu, diagram&#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5759450" cy="4114165"/>
                    </a:xfrm>
                    <a:prstGeom prst="rect">
                      <a:avLst/>
                    </a:prstGeom>
                  </pic:spPr>
                </pic:pic>
              </a:graphicData>
            </a:graphic>
          </wp:inline>
        </w:drawing>
      </w:r>
      <w:r>
        <w:tab/>
      </w:r>
      <w:r w:rsidR="00F61425">
        <w:t xml:space="preserve">Dla </w:t>
      </w:r>
      <w:proofErr w:type="gramStart"/>
      <w:r w:rsidR="00F61425">
        <w:t xml:space="preserve">zmiennej </w:t>
      </w:r>
      <w:r w:rsidR="002C5158">
        <w:t xml:space="preserve"> </w:t>
      </w:r>
      <w:r w:rsidR="0089705A">
        <w:t>MIL</w:t>
      </w:r>
      <w:proofErr w:type="gramEnd"/>
      <w:r w:rsidR="0089705A">
        <w:t xml:space="preserve"> </w:t>
      </w:r>
      <w:r w:rsidR="001E6B39">
        <w:t xml:space="preserve">sytuacja wygląda prawie tak jak </w:t>
      </w:r>
      <w:r w:rsidR="005A4166">
        <w:t>w przypadku zmiennej WIG20</w:t>
      </w:r>
      <w:r w:rsidR="007402D1">
        <w:t xml:space="preserve">, bardzo </w:t>
      </w:r>
      <w:r w:rsidR="007402D1">
        <w:lastRenderedPageBreak/>
        <w:t>niska wariancja warunkowa charakter</w:t>
      </w:r>
      <w:r w:rsidR="004858BF">
        <w:t>yzując</w:t>
      </w:r>
      <w:r w:rsidR="00B85C16">
        <w:t>a się wartościami skrajnymi</w:t>
      </w:r>
      <w:r w:rsidR="00C110B9">
        <w:t xml:space="preserve"> dla indeksów ok. 200 i ok. 700.</w:t>
      </w:r>
      <w:r w:rsidR="008C526E">
        <w:t xml:space="preserve"> </w:t>
      </w:r>
      <w:r w:rsidR="008C526E" w:rsidRPr="008C526E">
        <w:t>Wykresy wariancji warunkowej i zmienności warunkowej zmiennej SNK można zobaczyć poniżej.</w:t>
      </w:r>
    </w:p>
    <w:p w14:paraId="432B8598" w14:textId="77777777" w:rsidR="00871D63" w:rsidRDefault="00871D63" w:rsidP="00871D63">
      <w:pPr>
        <w:ind w:firstLine="708"/>
      </w:pPr>
      <w:r>
        <w:rPr>
          <w:noProof/>
        </w:rPr>
        <w:drawing>
          <wp:inline distT="0" distB="0" distL="0" distR="0" wp14:anchorId="04627A14" wp14:editId="716C3313">
            <wp:extent cx="5759450" cy="4114165"/>
            <wp:effectExtent l="0" t="0" r="0" b="635"/>
            <wp:docPr id="21" name="Obraz 21" descr="Obraz zawierający tekst, diagram,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 diagram, zrzut ekranu, Czcionka&#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5759450" cy="4114165"/>
                    </a:xfrm>
                    <a:prstGeom prst="rect">
                      <a:avLst/>
                    </a:prstGeom>
                  </pic:spPr>
                </pic:pic>
              </a:graphicData>
            </a:graphic>
          </wp:inline>
        </w:drawing>
      </w:r>
    </w:p>
    <w:p w14:paraId="69A123EE" w14:textId="77777777" w:rsidR="00871D63" w:rsidRDefault="00C45208" w:rsidP="00871D63">
      <w:pPr>
        <w:ind w:firstLine="708"/>
      </w:pPr>
      <w:r>
        <w:rPr>
          <w:noProof/>
        </w:rPr>
        <w:drawing>
          <wp:inline distT="0" distB="0" distL="0" distR="0" wp14:anchorId="231C1233" wp14:editId="483BDD39">
            <wp:extent cx="5759450" cy="4114165"/>
            <wp:effectExtent l="0" t="0" r="0" b="635"/>
            <wp:docPr id="23" name="Obraz 23" descr="Obraz zawierający tekst, zrzut ekranu, Czcionk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tekst, zrzut ekranu, Czcionka, diagram&#10;&#10;Opis wygenerowany automatycznie"/>
                    <pic:cNvPicPr/>
                  </pic:nvPicPr>
                  <pic:blipFill>
                    <a:blip r:embed="rId30">
                      <a:extLst>
                        <a:ext uri="{28A0092B-C50C-407E-A947-70E740481C1C}">
                          <a14:useLocalDpi xmlns:a14="http://schemas.microsoft.com/office/drawing/2010/main" val="0"/>
                        </a:ext>
                      </a:extLst>
                    </a:blip>
                    <a:stretch>
                      <a:fillRect/>
                    </a:stretch>
                  </pic:blipFill>
                  <pic:spPr>
                    <a:xfrm>
                      <a:off x="0" y="0"/>
                      <a:ext cx="5759450" cy="4114165"/>
                    </a:xfrm>
                    <a:prstGeom prst="rect">
                      <a:avLst/>
                    </a:prstGeom>
                  </pic:spPr>
                </pic:pic>
              </a:graphicData>
            </a:graphic>
          </wp:inline>
        </w:drawing>
      </w:r>
    </w:p>
    <w:p w14:paraId="1D0AA924" w14:textId="19E08614" w:rsidR="00F076A6" w:rsidRDefault="00F076A6" w:rsidP="00F076A6">
      <w:r>
        <w:lastRenderedPageBreak/>
        <w:tab/>
        <w:t>Prognozy są natomiast wyznaczane w sposób analogiczny do metody opisanej w punkcie 1.5.</w:t>
      </w:r>
      <w:r w:rsidR="008056A7">
        <w:t xml:space="preserve"> </w:t>
      </w:r>
      <w:r w:rsidR="002D21D8">
        <w:t xml:space="preserve">Prognozy były przeprowadzone na specyfikacjach modelu wybranych wcześniej. </w:t>
      </w:r>
      <w:r w:rsidR="00060143" w:rsidRPr="00060143">
        <w:t>Wartości wariancji warunkowej na 10 okresów w przód można zobaczyć na wydruku poniżej</w:t>
      </w:r>
      <w:r w:rsidR="00103FB8">
        <w:t xml:space="preserve"> (</w:t>
      </w:r>
      <w:r w:rsidR="008C7380">
        <w:t>kolejność zmiennych od lewej: WIG20, SNK, MIL).</w:t>
      </w:r>
    </w:p>
    <w:p w14:paraId="445E94FD" w14:textId="77777777" w:rsidR="002434D2" w:rsidRDefault="002434D2" w:rsidP="00F57212">
      <w:pPr>
        <w:jc w:val="center"/>
      </w:pPr>
      <w:r>
        <w:rPr>
          <w:noProof/>
        </w:rPr>
        <w:drawing>
          <wp:inline distT="0" distB="0" distL="0" distR="0" wp14:anchorId="1ADEF686" wp14:editId="76A43297">
            <wp:extent cx="5495925" cy="1657350"/>
            <wp:effectExtent l="0" t="0" r="9525" b="0"/>
            <wp:docPr id="28" name="Obraz 28"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28" descr="Obraz zawierający tekst, zrzut ekranu, Czcionka, numer&#10;&#10;Opis wygenerowany automatycznie"/>
                    <pic:cNvPicPr/>
                  </pic:nvPicPr>
                  <pic:blipFill>
                    <a:blip r:embed="rId31"/>
                    <a:stretch>
                      <a:fillRect/>
                    </a:stretch>
                  </pic:blipFill>
                  <pic:spPr>
                    <a:xfrm>
                      <a:off x="0" y="0"/>
                      <a:ext cx="5495925" cy="1657350"/>
                    </a:xfrm>
                    <a:prstGeom prst="rect">
                      <a:avLst/>
                    </a:prstGeom>
                  </pic:spPr>
                </pic:pic>
              </a:graphicData>
            </a:graphic>
          </wp:inline>
        </w:drawing>
      </w:r>
    </w:p>
    <w:p w14:paraId="7686F3F8" w14:textId="77777777" w:rsidR="00D835D6" w:rsidRDefault="00D835D6" w:rsidP="00EE22D5">
      <w:pPr>
        <w:ind w:firstLine="360"/>
      </w:pPr>
      <w:r w:rsidRPr="00D835D6">
        <w:t>Oznacza to, że wartość prognozowanego szeregu czasowego znajdować się będzie w przedziale od -sigma do sigma, z prawdopodobieństwem równym 95%. Wykres poniżej jest graficzną reprezentacją prognozy wykonanej metodą „</w:t>
      </w:r>
      <w:proofErr w:type="spellStart"/>
      <w:r w:rsidRPr="00D835D6">
        <w:t>unconcditional</w:t>
      </w:r>
      <w:proofErr w:type="spellEnd"/>
      <w:r w:rsidRPr="00D835D6">
        <w:t>”. Oznacza te że model nie będzie aktualizowany wraz z pojawieniem się nowych</w:t>
      </w:r>
      <w:r w:rsidR="00C73924">
        <w:t xml:space="preserve">, </w:t>
      </w:r>
      <w:proofErr w:type="spellStart"/>
      <w:r w:rsidR="00C73924">
        <w:t>wyprognozowanych</w:t>
      </w:r>
      <w:proofErr w:type="spellEnd"/>
      <w:r w:rsidRPr="00D835D6">
        <w:t xml:space="preserve"> danych. Wartość prognozy na okresy dalsze niż t+1 wyznaczana jest zatem tylko za pomocą danych historycznych</w:t>
      </w:r>
      <w:r w:rsidR="006045D9">
        <w:t xml:space="preserve">. </w:t>
      </w:r>
      <w:r w:rsidR="006045D9" w:rsidRPr="006045D9">
        <w:t>Na</w:t>
      </w:r>
      <w:r w:rsidR="006045D9">
        <w:t xml:space="preserve"> poniższych</w:t>
      </w:r>
      <w:r w:rsidR="006045D9" w:rsidRPr="006045D9">
        <w:t xml:space="preserve"> wykres</w:t>
      </w:r>
      <w:r w:rsidR="006045D9">
        <w:t>ach</w:t>
      </w:r>
      <w:r w:rsidR="006045D9" w:rsidRPr="006045D9">
        <w:t xml:space="preserve"> przewidywana wartość prognozy zaznaczona jest kolorem żółtym.</w:t>
      </w:r>
      <w:r w:rsidR="001B4AC2">
        <w:t xml:space="preserve"> Wykresy </w:t>
      </w:r>
      <w:r w:rsidR="00A17104">
        <w:t>przedstawiają prognozowane wartości kolejno dla zmiennych WIG20, SNK i MIL</w:t>
      </w:r>
    </w:p>
    <w:p w14:paraId="78AAC157" w14:textId="4A37BDE4" w:rsidR="00C86E1E" w:rsidRDefault="00B81175" w:rsidP="009D62BE">
      <w:pPr>
        <w:ind w:firstLine="360"/>
      </w:pPr>
      <w:r>
        <w:rPr>
          <w:noProof/>
        </w:rPr>
        <w:lastRenderedPageBreak/>
        <w:drawing>
          <wp:inline distT="0" distB="0" distL="0" distR="0" wp14:anchorId="0A93CE27" wp14:editId="339A436A">
            <wp:extent cx="5759450" cy="4112895"/>
            <wp:effectExtent l="0" t="0" r="0" b="1905"/>
            <wp:docPr id="29" name="Obraz 29"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29" descr="Obraz zawierający tekst, zrzut ekranu, diagram, Wykres&#10;&#10;Opis wygenerowany automatyczni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4112895"/>
                    </a:xfrm>
                    <a:prstGeom prst="rect">
                      <a:avLst/>
                    </a:prstGeom>
                    <a:noFill/>
                    <a:ln>
                      <a:noFill/>
                    </a:ln>
                  </pic:spPr>
                </pic:pic>
              </a:graphicData>
            </a:graphic>
          </wp:inline>
        </w:drawing>
      </w:r>
      <w:r w:rsidR="00236712">
        <w:rPr>
          <w:noProof/>
        </w:rPr>
        <w:drawing>
          <wp:inline distT="0" distB="0" distL="0" distR="0" wp14:anchorId="5A1BC8F8" wp14:editId="5A79CBB2">
            <wp:extent cx="5759450" cy="4112895"/>
            <wp:effectExtent l="0" t="0" r="0" b="1905"/>
            <wp:docPr id="30" name="Obraz 30" descr="Obraz zawierający tekst, zrzut ekranu,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 30" descr="Obraz zawierający tekst, zrzut ekranu, Wykres, diagram&#10;&#10;Opis wygenerowany automatyczni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9450" cy="4112895"/>
                    </a:xfrm>
                    <a:prstGeom prst="rect">
                      <a:avLst/>
                    </a:prstGeom>
                    <a:noFill/>
                    <a:ln>
                      <a:noFill/>
                    </a:ln>
                  </pic:spPr>
                </pic:pic>
              </a:graphicData>
            </a:graphic>
          </wp:inline>
        </w:drawing>
      </w:r>
      <w:r w:rsidR="00A269FA" w:rsidRPr="00A269FA">
        <w:t xml:space="preserve"> </w:t>
      </w:r>
      <w:r w:rsidR="00A269FA">
        <w:rPr>
          <w:noProof/>
        </w:rPr>
        <w:lastRenderedPageBreak/>
        <w:drawing>
          <wp:inline distT="0" distB="0" distL="0" distR="0" wp14:anchorId="310BF722" wp14:editId="6FA6B17D">
            <wp:extent cx="5759450" cy="4112895"/>
            <wp:effectExtent l="0" t="0" r="0" b="1905"/>
            <wp:docPr id="31" name="Obraz 31" descr="Obraz zawierający tekst, zrzut ekranu, Czcionk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 31" descr="Obraz zawierający tekst, zrzut ekranu, Czcionka, Wykres&#10;&#10;Opis wygenerowany automatyczni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9450" cy="4112895"/>
                    </a:xfrm>
                    <a:prstGeom prst="rect">
                      <a:avLst/>
                    </a:prstGeom>
                    <a:noFill/>
                    <a:ln>
                      <a:noFill/>
                    </a:ln>
                  </pic:spPr>
                </pic:pic>
              </a:graphicData>
            </a:graphic>
          </wp:inline>
        </w:drawing>
      </w:r>
    </w:p>
    <w:p w14:paraId="4C73881C" w14:textId="77777777" w:rsidR="004A3657" w:rsidRDefault="004A3657" w:rsidP="009D62BE">
      <w:pPr>
        <w:ind w:firstLine="360"/>
      </w:pPr>
    </w:p>
    <w:p w14:paraId="6643CA10" w14:textId="033E9B0F" w:rsidR="004E7F9D" w:rsidRDefault="00C86E1E" w:rsidP="007674AB">
      <w:pPr>
        <w:pStyle w:val="Nagwek1"/>
        <w:numPr>
          <w:ilvl w:val="0"/>
          <w:numId w:val="1"/>
        </w:numPr>
      </w:pPr>
      <w:r>
        <w:t>Estymacja zmienności i korelacji warunkowych finansowych szeregów czasowych</w:t>
      </w:r>
    </w:p>
    <w:p w14:paraId="7C805793" w14:textId="77777777" w:rsidR="00395C6E" w:rsidRPr="00395C6E" w:rsidRDefault="00395C6E" w:rsidP="00395C6E">
      <w:pPr>
        <w:rPr>
          <w:lang w:eastAsia="pl-PL"/>
        </w:rPr>
      </w:pPr>
      <w:r w:rsidRPr="00395C6E">
        <w:rPr>
          <w:lang w:eastAsia="pl-PL"/>
        </w:rPr>
        <w:t>Celem tego raportu jest ocena zmienności warunkowych i korelacji warunkowych w modelu MGARCH (</w:t>
      </w:r>
      <w:proofErr w:type="spellStart"/>
      <w:r w:rsidRPr="00395C6E">
        <w:rPr>
          <w:lang w:eastAsia="pl-PL"/>
        </w:rPr>
        <w:t>Multivariate</w:t>
      </w:r>
      <w:proofErr w:type="spellEnd"/>
      <w:r w:rsidRPr="00395C6E">
        <w:rPr>
          <w:lang w:eastAsia="pl-PL"/>
        </w:rPr>
        <w:t xml:space="preserve"> GARCH) dla dwóch szeregów czasowych - logarytmicznych stóp zwrotu akcji francuskiej firmy </w:t>
      </w:r>
      <w:proofErr w:type="spellStart"/>
      <w:r w:rsidRPr="00395C6E">
        <w:rPr>
          <w:lang w:eastAsia="pl-PL"/>
        </w:rPr>
        <w:t>Burelle</w:t>
      </w:r>
      <w:proofErr w:type="spellEnd"/>
      <w:r w:rsidRPr="00395C6E">
        <w:rPr>
          <w:lang w:eastAsia="pl-PL"/>
        </w:rPr>
        <w:t xml:space="preserve"> (</w:t>
      </w:r>
      <w:proofErr w:type="spellStart"/>
      <w:r w:rsidRPr="00395C6E">
        <w:rPr>
          <w:lang w:eastAsia="pl-PL"/>
        </w:rPr>
        <w:t>log_Burelle</w:t>
      </w:r>
      <w:proofErr w:type="spellEnd"/>
      <w:r w:rsidRPr="00395C6E">
        <w:rPr>
          <w:lang w:eastAsia="pl-PL"/>
        </w:rPr>
        <w:t>) oraz francuskiego indeksu giełdowego CAC40 (</w:t>
      </w:r>
      <w:proofErr w:type="spellStart"/>
      <w:r w:rsidRPr="00395C6E">
        <w:rPr>
          <w:lang w:eastAsia="pl-PL"/>
        </w:rPr>
        <w:t>log_FCHI</w:t>
      </w:r>
      <w:proofErr w:type="spellEnd"/>
      <w:r w:rsidRPr="00395C6E">
        <w:rPr>
          <w:lang w:eastAsia="pl-PL"/>
        </w:rPr>
        <w:t>). Dane te zostały zebrane z platformy Yahoo Finance i obejmują 1000 przeszłych obserwacji dziennych.</w:t>
      </w:r>
    </w:p>
    <w:p w14:paraId="668F191C" w14:textId="77C70E07" w:rsidR="008347BB" w:rsidRPr="00395C6E" w:rsidRDefault="00395C6E" w:rsidP="004D601D">
      <w:r w:rsidRPr="00395C6E">
        <w:rPr>
          <w:lang w:eastAsia="pl-PL"/>
        </w:rPr>
        <w:t>Zmienność warunkowa odzwierciedla stopień fluktuacji lub ryzyka w danym szeregu czasowym. W przypadku finansowych szeregów czasowych, zmienność warunkowa odgrywa istotną rolę w analizie ryzyka inwestycji. Model MGARCH jest używany do modelowania zmienności warunkowej, uwzględniając potencjalne zależności i nieliniowości w danych.</w:t>
      </w:r>
    </w:p>
    <w:p w14:paraId="478EC12E" w14:textId="77777777" w:rsidR="003A3859" w:rsidRPr="003A3859" w:rsidRDefault="003A3859" w:rsidP="003A3859">
      <w:pPr>
        <w:rPr>
          <w:lang w:eastAsia="pl-PL"/>
        </w:rPr>
      </w:pPr>
      <w:r w:rsidRPr="003A3859">
        <w:rPr>
          <w:lang w:eastAsia="pl-PL"/>
        </w:rPr>
        <w:t>Zmienna CAC40 odnosi się do indeksu giełdowego CAC 40. CAC 40 jest głównym indeksem giełdowym we Francji i reprezentuje 40 największych i najbardziej płynnych spółek notowanych na Giełdzie Papierów Wartościowych w Paryżu (</w:t>
      </w:r>
      <w:proofErr w:type="spellStart"/>
      <w:r w:rsidRPr="003A3859">
        <w:rPr>
          <w:lang w:eastAsia="pl-PL"/>
        </w:rPr>
        <w:t>Euronext</w:t>
      </w:r>
      <w:proofErr w:type="spellEnd"/>
      <w:r w:rsidRPr="003A3859">
        <w:rPr>
          <w:lang w:eastAsia="pl-PL"/>
        </w:rPr>
        <w:t xml:space="preserve"> Paris). Indeks CAC 40 jest szeroko używany jako miara ogólnego stanu i wydajności francuskiego rynku akcji.</w:t>
      </w:r>
    </w:p>
    <w:p w14:paraId="59C369AA" w14:textId="54429A47" w:rsidR="003A3859" w:rsidRPr="00395C6E" w:rsidRDefault="003A3859" w:rsidP="004D601D">
      <w:pPr>
        <w:rPr>
          <w:lang w:eastAsia="pl-PL"/>
        </w:rPr>
      </w:pPr>
      <w:r w:rsidRPr="003A3859">
        <w:rPr>
          <w:lang w:eastAsia="pl-PL"/>
        </w:rPr>
        <w:t xml:space="preserve">Zmienna </w:t>
      </w:r>
      <w:proofErr w:type="spellStart"/>
      <w:r w:rsidRPr="003A3859">
        <w:rPr>
          <w:lang w:eastAsia="pl-PL"/>
        </w:rPr>
        <w:t>Burelle</w:t>
      </w:r>
      <w:proofErr w:type="spellEnd"/>
      <w:r w:rsidRPr="003A3859">
        <w:rPr>
          <w:lang w:eastAsia="pl-PL"/>
        </w:rPr>
        <w:t xml:space="preserve"> odnosi się do akcji francuskiej firmy </w:t>
      </w:r>
      <w:proofErr w:type="spellStart"/>
      <w:r w:rsidRPr="003A3859">
        <w:rPr>
          <w:lang w:eastAsia="pl-PL"/>
        </w:rPr>
        <w:t>Burelle</w:t>
      </w:r>
      <w:proofErr w:type="spellEnd"/>
      <w:r w:rsidRPr="003A3859">
        <w:rPr>
          <w:lang w:eastAsia="pl-PL"/>
        </w:rPr>
        <w:t xml:space="preserve">. </w:t>
      </w:r>
      <w:proofErr w:type="spellStart"/>
      <w:r w:rsidRPr="003A3859">
        <w:rPr>
          <w:lang w:eastAsia="pl-PL"/>
        </w:rPr>
        <w:t>Burelle</w:t>
      </w:r>
      <w:proofErr w:type="spellEnd"/>
      <w:r w:rsidRPr="003A3859">
        <w:rPr>
          <w:lang w:eastAsia="pl-PL"/>
        </w:rPr>
        <w:t xml:space="preserve"> jest spółką holdingową z siedzibą we Francji, która jest zaangażowana w różne sektory, takie jak motoryzacja, tworzywa sztuczne, energia </w:t>
      </w:r>
      <w:r w:rsidRPr="003A3859">
        <w:rPr>
          <w:lang w:eastAsia="pl-PL"/>
        </w:rPr>
        <w:lastRenderedPageBreak/>
        <w:t xml:space="preserve">odnawialna itp. Akcje </w:t>
      </w:r>
      <w:proofErr w:type="spellStart"/>
      <w:r w:rsidRPr="003A3859">
        <w:rPr>
          <w:lang w:eastAsia="pl-PL"/>
        </w:rPr>
        <w:t>Burelle</w:t>
      </w:r>
      <w:proofErr w:type="spellEnd"/>
      <w:r w:rsidRPr="003A3859">
        <w:rPr>
          <w:lang w:eastAsia="pl-PL"/>
        </w:rPr>
        <w:t xml:space="preserve"> są notowane na Giełdzie Papierów Wartościowych w Paryżu i reprezentują udziały w tej spółce.</w:t>
      </w:r>
    </w:p>
    <w:p w14:paraId="2D8CE564" w14:textId="3945F290" w:rsidR="00BB60AE" w:rsidRPr="00395C6E" w:rsidRDefault="00BB60AE" w:rsidP="004D601D">
      <w:pPr>
        <w:rPr>
          <w:lang w:eastAsia="pl-PL"/>
        </w:rPr>
      </w:pPr>
      <w:r>
        <w:rPr>
          <w:noProof/>
          <w:lang w:eastAsia="pl-PL"/>
        </w:rPr>
        <w:drawing>
          <wp:inline distT="0" distB="0" distL="0" distR="0" wp14:anchorId="4B77463E" wp14:editId="79FDEF23">
            <wp:extent cx="5759450" cy="4114165"/>
            <wp:effectExtent l="0" t="0" r="0" b="635"/>
            <wp:docPr id="20" name="Obraz 20" descr="Obraz zawierający tekst, diagram,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tekst, diagram, zrzut ekranu, Wykres&#10;&#10;Opis wygenerowany automatycznie"/>
                    <pic:cNvPicPr/>
                  </pic:nvPicPr>
                  <pic:blipFill>
                    <a:blip r:embed="rId35">
                      <a:extLst>
                        <a:ext uri="{28A0092B-C50C-407E-A947-70E740481C1C}">
                          <a14:useLocalDpi xmlns:a14="http://schemas.microsoft.com/office/drawing/2010/main" val="0"/>
                        </a:ext>
                      </a:extLst>
                    </a:blip>
                    <a:stretch>
                      <a:fillRect/>
                    </a:stretch>
                  </pic:blipFill>
                  <pic:spPr>
                    <a:xfrm>
                      <a:off x="0" y="0"/>
                      <a:ext cx="5759450" cy="4114165"/>
                    </a:xfrm>
                    <a:prstGeom prst="rect">
                      <a:avLst/>
                    </a:prstGeom>
                  </pic:spPr>
                </pic:pic>
              </a:graphicData>
            </a:graphic>
          </wp:inline>
        </w:drawing>
      </w:r>
    </w:p>
    <w:p w14:paraId="778F0C6C" w14:textId="101D7A90" w:rsidR="004D601D" w:rsidRDefault="000F04D9" w:rsidP="004D601D">
      <w:pPr>
        <w:rPr>
          <w:lang w:eastAsia="pl-PL"/>
        </w:rPr>
      </w:pPr>
      <w:r>
        <w:rPr>
          <w:noProof/>
          <w:lang w:eastAsia="pl-PL"/>
        </w:rPr>
        <w:drawing>
          <wp:inline distT="0" distB="0" distL="0" distR="0" wp14:anchorId="64742BA1" wp14:editId="6B176E7F">
            <wp:extent cx="5759450" cy="4114165"/>
            <wp:effectExtent l="0" t="0" r="0" b="635"/>
            <wp:docPr id="22" name="Obraz 22" descr="Obraz zawierający tekst, diagram,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tekst, diagram, zrzut ekranu, Wykres&#10;&#10;Opis wygenerowany automatycznie"/>
                    <pic:cNvPicPr/>
                  </pic:nvPicPr>
                  <pic:blipFill>
                    <a:blip r:embed="rId36">
                      <a:extLst>
                        <a:ext uri="{28A0092B-C50C-407E-A947-70E740481C1C}">
                          <a14:useLocalDpi xmlns:a14="http://schemas.microsoft.com/office/drawing/2010/main" val="0"/>
                        </a:ext>
                      </a:extLst>
                    </a:blip>
                    <a:stretch>
                      <a:fillRect/>
                    </a:stretch>
                  </pic:blipFill>
                  <pic:spPr>
                    <a:xfrm>
                      <a:off x="0" y="0"/>
                      <a:ext cx="5759450" cy="4114165"/>
                    </a:xfrm>
                    <a:prstGeom prst="rect">
                      <a:avLst/>
                    </a:prstGeom>
                  </pic:spPr>
                </pic:pic>
              </a:graphicData>
            </a:graphic>
          </wp:inline>
        </w:drawing>
      </w:r>
    </w:p>
    <w:p w14:paraId="3A456932" w14:textId="54C6F8B4" w:rsidR="004D601D" w:rsidRDefault="001240C8" w:rsidP="00D86CFD">
      <w:pPr>
        <w:pStyle w:val="Nagwek2"/>
        <w:numPr>
          <w:ilvl w:val="1"/>
          <w:numId w:val="1"/>
        </w:numPr>
        <w:rPr>
          <w:lang w:eastAsia="pl-PL"/>
        </w:rPr>
      </w:pPr>
      <w:r>
        <w:rPr>
          <w:lang w:eastAsia="pl-PL"/>
        </w:rPr>
        <w:lastRenderedPageBreak/>
        <w:t xml:space="preserve">Analiza </w:t>
      </w:r>
      <w:r w:rsidR="009D62BE">
        <w:rPr>
          <w:lang w:eastAsia="pl-PL"/>
        </w:rPr>
        <w:t>zmienności i korelacji</w:t>
      </w:r>
    </w:p>
    <w:p w14:paraId="5F852DDD" w14:textId="421F0EB3" w:rsidR="008A1005" w:rsidRPr="008A1005" w:rsidRDefault="008A1005" w:rsidP="00DC04B5">
      <w:pPr>
        <w:ind w:left="360" w:firstLine="348"/>
        <w:rPr>
          <w:lang w:eastAsia="pl-PL"/>
        </w:rPr>
      </w:pPr>
      <w:r>
        <w:rPr>
          <w:lang w:eastAsia="pl-PL"/>
        </w:rPr>
        <w:t>Analiza</w:t>
      </w:r>
      <w:r w:rsidR="004528DB">
        <w:rPr>
          <w:lang w:eastAsia="pl-PL"/>
        </w:rPr>
        <w:t xml:space="preserve"> zmienności i korelacji została przeprowadzona </w:t>
      </w:r>
      <w:r w:rsidR="004F5CF6">
        <w:rPr>
          <w:lang w:eastAsia="pl-PL"/>
        </w:rPr>
        <w:t>na próbie rolowanej.</w:t>
      </w:r>
      <w:r w:rsidR="00F03878">
        <w:rPr>
          <w:lang w:eastAsia="pl-PL"/>
        </w:rPr>
        <w:t xml:space="preserve"> Polega </w:t>
      </w:r>
      <w:r w:rsidR="000B76DE">
        <w:rPr>
          <w:lang w:eastAsia="pl-PL"/>
        </w:rPr>
        <w:t xml:space="preserve">to na wyborze </w:t>
      </w:r>
      <w:r w:rsidR="00F441B4">
        <w:rPr>
          <w:lang w:eastAsia="pl-PL"/>
        </w:rPr>
        <w:t>pewnej ilości obserwacji (w tym przypadku 60)</w:t>
      </w:r>
      <w:r w:rsidR="00831FE6">
        <w:rPr>
          <w:lang w:eastAsia="pl-PL"/>
        </w:rPr>
        <w:t xml:space="preserve"> i przesuwanie ich wzdłuż serii czasowej. Badanie zmienności na próbie rolowanej pozwala na </w:t>
      </w:r>
      <w:r w:rsidR="00BA465D">
        <w:rPr>
          <w:lang w:eastAsia="pl-PL"/>
        </w:rPr>
        <w:t xml:space="preserve">lepszą </w:t>
      </w:r>
      <w:r w:rsidR="00591A31">
        <w:rPr>
          <w:lang w:eastAsia="pl-PL"/>
        </w:rPr>
        <w:t>identyfikację</w:t>
      </w:r>
      <w:r w:rsidR="00945328">
        <w:rPr>
          <w:lang w:eastAsia="pl-PL"/>
        </w:rPr>
        <w:t xml:space="preserve"> </w:t>
      </w:r>
      <w:r w:rsidR="00796B31">
        <w:rPr>
          <w:lang w:eastAsia="pl-PL"/>
        </w:rPr>
        <w:t>wzorców zmian w czasie.</w:t>
      </w:r>
      <w:r w:rsidR="000D02ED">
        <w:rPr>
          <w:lang w:eastAsia="pl-PL"/>
        </w:rPr>
        <w:t xml:space="preserve"> Za pomocą tej metody</w:t>
      </w:r>
      <w:r w:rsidR="00B04AD6">
        <w:rPr>
          <w:lang w:eastAsia="pl-PL"/>
        </w:rPr>
        <w:t xml:space="preserve"> łatwo jest zaobserwować pewne trendy</w:t>
      </w:r>
      <w:r w:rsidR="00166424">
        <w:rPr>
          <w:lang w:eastAsia="pl-PL"/>
        </w:rPr>
        <w:t xml:space="preserve"> które </w:t>
      </w:r>
      <w:r w:rsidR="00276737">
        <w:rPr>
          <w:lang w:eastAsia="pl-PL"/>
        </w:rPr>
        <w:t xml:space="preserve">mogą </w:t>
      </w:r>
      <w:r w:rsidR="002F77EA">
        <w:rPr>
          <w:lang w:eastAsia="pl-PL"/>
        </w:rPr>
        <w:t xml:space="preserve">przejawiać się w </w:t>
      </w:r>
      <w:r w:rsidR="002E41D4">
        <w:rPr>
          <w:lang w:eastAsia="pl-PL"/>
        </w:rPr>
        <w:t>zgromadzonych danych</w:t>
      </w:r>
      <w:r w:rsidR="0087708A">
        <w:rPr>
          <w:lang w:eastAsia="pl-PL"/>
        </w:rPr>
        <w:t>, takich jak np. trendy sezonowe.</w:t>
      </w:r>
    </w:p>
    <w:p w14:paraId="7B180D4A" w14:textId="05D89E72" w:rsidR="00DC04B5" w:rsidRPr="008A1005" w:rsidRDefault="00CB7627" w:rsidP="00DC04B5">
      <w:pPr>
        <w:ind w:left="360" w:firstLine="348"/>
        <w:rPr>
          <w:lang w:eastAsia="pl-PL"/>
        </w:rPr>
      </w:pPr>
      <w:r>
        <w:rPr>
          <w:lang w:eastAsia="pl-PL"/>
        </w:rPr>
        <w:t xml:space="preserve">Na </w:t>
      </w:r>
      <w:r w:rsidR="00333BC1">
        <w:rPr>
          <w:lang w:eastAsia="pl-PL"/>
        </w:rPr>
        <w:t>poniższych wykre</w:t>
      </w:r>
      <w:r w:rsidR="004967DC">
        <w:rPr>
          <w:lang w:eastAsia="pl-PL"/>
        </w:rPr>
        <w:t>sach</w:t>
      </w:r>
      <w:r w:rsidR="001D05B6">
        <w:rPr>
          <w:lang w:eastAsia="pl-PL"/>
        </w:rPr>
        <w:t xml:space="preserve"> </w:t>
      </w:r>
      <w:r w:rsidR="0005329B">
        <w:rPr>
          <w:lang w:eastAsia="pl-PL"/>
        </w:rPr>
        <w:t xml:space="preserve">zaobserwować można </w:t>
      </w:r>
      <w:r w:rsidR="006628CA">
        <w:rPr>
          <w:lang w:eastAsia="pl-PL"/>
        </w:rPr>
        <w:t>odchylenia standardowe</w:t>
      </w:r>
      <w:r w:rsidR="009A4AED">
        <w:rPr>
          <w:lang w:eastAsia="pl-PL"/>
        </w:rPr>
        <w:t xml:space="preserve">, korelację i kowariancję </w:t>
      </w:r>
      <w:r w:rsidR="00121152">
        <w:rPr>
          <w:lang w:eastAsia="pl-PL"/>
        </w:rPr>
        <w:t>obliczone na próbie rolowanej.</w:t>
      </w:r>
      <w:r w:rsidR="00D44455">
        <w:rPr>
          <w:lang w:eastAsia="pl-PL"/>
        </w:rPr>
        <w:t xml:space="preserve"> </w:t>
      </w:r>
      <w:r w:rsidR="00BF329D">
        <w:rPr>
          <w:lang w:eastAsia="pl-PL"/>
        </w:rPr>
        <w:t xml:space="preserve">Przy </w:t>
      </w:r>
      <w:r w:rsidR="006F224B">
        <w:rPr>
          <w:lang w:eastAsia="pl-PL"/>
        </w:rPr>
        <w:t xml:space="preserve">zmiennej </w:t>
      </w:r>
      <w:proofErr w:type="spellStart"/>
      <w:r w:rsidR="006F224B">
        <w:rPr>
          <w:lang w:eastAsia="pl-PL"/>
        </w:rPr>
        <w:t>Burelle</w:t>
      </w:r>
      <w:proofErr w:type="spellEnd"/>
      <w:r w:rsidR="006F224B">
        <w:rPr>
          <w:lang w:eastAsia="pl-PL"/>
        </w:rPr>
        <w:t xml:space="preserve"> </w:t>
      </w:r>
      <w:r w:rsidR="006F70DD">
        <w:rPr>
          <w:lang w:eastAsia="pl-PL"/>
        </w:rPr>
        <w:t>można</w:t>
      </w:r>
      <w:r w:rsidR="00025DE1">
        <w:rPr>
          <w:lang w:eastAsia="pl-PL"/>
        </w:rPr>
        <w:t xml:space="preserve"> </w:t>
      </w:r>
      <w:r w:rsidR="00273638">
        <w:rPr>
          <w:lang w:eastAsia="pl-PL"/>
        </w:rPr>
        <w:t>wyraźnie oddzielić</w:t>
      </w:r>
      <w:r w:rsidR="00C73174">
        <w:rPr>
          <w:lang w:eastAsia="pl-PL"/>
        </w:rPr>
        <w:t xml:space="preserve"> okresy o większej i mnie</w:t>
      </w:r>
      <w:r w:rsidR="005E5592">
        <w:rPr>
          <w:lang w:eastAsia="pl-PL"/>
        </w:rPr>
        <w:t>jszej zmienności</w:t>
      </w:r>
      <w:r w:rsidR="000B4586">
        <w:rPr>
          <w:lang w:eastAsia="pl-PL"/>
        </w:rPr>
        <w:t>. Odchylenie standardowe jest wyraźnie większe w okresa</w:t>
      </w:r>
      <w:r w:rsidR="00550B5A">
        <w:rPr>
          <w:lang w:eastAsia="pl-PL"/>
        </w:rPr>
        <w:t>ch początku pandemii</w:t>
      </w:r>
      <w:r w:rsidR="00450BB8">
        <w:rPr>
          <w:lang w:eastAsia="pl-PL"/>
        </w:rPr>
        <w:t xml:space="preserve"> i </w:t>
      </w:r>
      <w:r w:rsidR="00327963">
        <w:rPr>
          <w:lang w:eastAsia="pl-PL"/>
        </w:rPr>
        <w:t>początków wojny na Ukrainie.</w:t>
      </w:r>
      <w:r w:rsidR="00C16755">
        <w:rPr>
          <w:lang w:eastAsia="pl-PL"/>
        </w:rPr>
        <w:t xml:space="preserve"> Najniższe odchylenie </w:t>
      </w:r>
      <w:proofErr w:type="spellStart"/>
      <w:r w:rsidR="00C16755">
        <w:rPr>
          <w:lang w:eastAsia="pl-PL"/>
        </w:rPr>
        <w:t>std</w:t>
      </w:r>
      <w:proofErr w:type="spellEnd"/>
      <w:r w:rsidR="00C16755">
        <w:rPr>
          <w:lang w:eastAsia="pl-PL"/>
        </w:rPr>
        <w:t xml:space="preserve">. </w:t>
      </w:r>
      <w:r w:rsidR="00202A40">
        <w:rPr>
          <w:lang w:eastAsia="pl-PL"/>
        </w:rPr>
        <w:t>widać w okresie pandemii, co moż</w:t>
      </w:r>
      <w:r w:rsidR="001A1246">
        <w:rPr>
          <w:lang w:eastAsia="pl-PL"/>
        </w:rPr>
        <w:t>e być spowodowane niższą aktywnością ekonomiczną na całym świecie.</w:t>
      </w:r>
      <w:r w:rsidR="00211B83">
        <w:rPr>
          <w:lang w:eastAsia="pl-PL"/>
        </w:rPr>
        <w:t xml:space="preserve"> Wykres zmiennej FCHI </w:t>
      </w:r>
      <w:r w:rsidR="00A94646">
        <w:rPr>
          <w:lang w:eastAsia="pl-PL"/>
        </w:rPr>
        <w:t xml:space="preserve">wygląda podobnie, </w:t>
      </w:r>
      <w:r w:rsidR="00937913">
        <w:rPr>
          <w:lang w:eastAsia="pl-PL"/>
        </w:rPr>
        <w:t>średnie odchylenie jest dla tej zmiennej odrobinę niższe, może to być spowodowane faktem</w:t>
      </w:r>
      <w:r w:rsidR="00113C6E">
        <w:rPr>
          <w:lang w:eastAsia="pl-PL"/>
        </w:rPr>
        <w:t>,</w:t>
      </w:r>
      <w:r w:rsidR="00937913">
        <w:rPr>
          <w:lang w:eastAsia="pl-PL"/>
        </w:rPr>
        <w:t xml:space="preserve"> że zagregowany indeks dla 40 </w:t>
      </w:r>
      <w:r w:rsidR="00C11C7A">
        <w:rPr>
          <w:lang w:eastAsia="pl-PL"/>
        </w:rPr>
        <w:t>spółek powinien wykazywać większą s</w:t>
      </w:r>
      <w:r w:rsidR="00C87641">
        <w:rPr>
          <w:lang w:eastAsia="pl-PL"/>
        </w:rPr>
        <w:t>tabilność</w:t>
      </w:r>
      <w:r w:rsidR="0064739F">
        <w:rPr>
          <w:lang w:eastAsia="pl-PL"/>
        </w:rPr>
        <w:t xml:space="preserve"> niż dla jednej spółki.</w:t>
      </w:r>
      <w:r w:rsidR="00817F11">
        <w:rPr>
          <w:lang w:eastAsia="pl-PL"/>
        </w:rPr>
        <w:t xml:space="preserve"> </w:t>
      </w:r>
      <w:r w:rsidR="009B3862">
        <w:rPr>
          <w:lang w:eastAsia="pl-PL"/>
        </w:rPr>
        <w:t>W</w:t>
      </w:r>
      <w:r w:rsidR="004B194E">
        <w:rPr>
          <w:lang w:eastAsia="pl-PL"/>
        </w:rPr>
        <w:t>ykres korelacji</w:t>
      </w:r>
      <w:r w:rsidR="00014E68">
        <w:rPr>
          <w:lang w:eastAsia="pl-PL"/>
        </w:rPr>
        <w:t xml:space="preserve"> wskazuje na istnienie korelacji dy</w:t>
      </w:r>
      <w:r w:rsidR="00E67912">
        <w:rPr>
          <w:lang w:eastAsia="pl-PL"/>
        </w:rPr>
        <w:t>namicznej między tymi zmiennymi, a zatem jest ona wyraźnie zmienna w czasie. Zaznaczyć też jednak</w:t>
      </w:r>
      <w:r w:rsidR="00113C6E">
        <w:rPr>
          <w:lang w:eastAsia="pl-PL"/>
        </w:rPr>
        <w:t>,</w:t>
      </w:r>
      <w:r w:rsidR="00E67912">
        <w:rPr>
          <w:lang w:eastAsia="pl-PL"/>
        </w:rPr>
        <w:t xml:space="preserve"> że korelacja ta nie jest </w:t>
      </w:r>
      <w:r w:rsidR="009A2DB3">
        <w:rPr>
          <w:lang w:eastAsia="pl-PL"/>
        </w:rPr>
        <w:t xml:space="preserve">zbyt wysoka, </w:t>
      </w:r>
      <w:r w:rsidR="00643399">
        <w:rPr>
          <w:lang w:eastAsia="pl-PL"/>
        </w:rPr>
        <w:t xml:space="preserve">mieści się ona </w:t>
      </w:r>
      <w:r w:rsidR="008855A9">
        <w:rPr>
          <w:lang w:eastAsia="pl-PL"/>
        </w:rPr>
        <w:t>w przedziale od ok. -0.3 do 0.3</w:t>
      </w:r>
      <w:r w:rsidR="0024184F">
        <w:rPr>
          <w:lang w:eastAsia="pl-PL"/>
        </w:rPr>
        <w:t>. Nie ma zatem sensu doszukiwać się dużego związku między tymi zmiennymi, a korelacje te mogą mieć charakter pozorny.</w:t>
      </w:r>
      <w:r w:rsidR="00161D17">
        <w:rPr>
          <w:lang w:eastAsia="pl-PL"/>
        </w:rPr>
        <w:t xml:space="preserve"> Wykre</w:t>
      </w:r>
      <w:r w:rsidR="00325783">
        <w:rPr>
          <w:lang w:eastAsia="pl-PL"/>
        </w:rPr>
        <w:t xml:space="preserve">s kowariancji pokazuje </w:t>
      </w:r>
      <w:r w:rsidR="0050535B">
        <w:rPr>
          <w:lang w:eastAsia="pl-PL"/>
        </w:rPr>
        <w:t>jednak</w:t>
      </w:r>
      <w:r w:rsidR="00113C6E">
        <w:rPr>
          <w:lang w:eastAsia="pl-PL"/>
        </w:rPr>
        <w:t>,</w:t>
      </w:r>
      <w:r w:rsidR="0050535B">
        <w:rPr>
          <w:lang w:eastAsia="pl-PL"/>
        </w:rPr>
        <w:t xml:space="preserve"> że </w:t>
      </w:r>
      <w:r w:rsidR="00EF2888">
        <w:rPr>
          <w:lang w:eastAsia="pl-PL"/>
        </w:rPr>
        <w:t>zmienne nie są jednak od siebie całkowicie niezależne</w:t>
      </w:r>
      <w:r w:rsidR="00482498">
        <w:rPr>
          <w:lang w:eastAsia="pl-PL"/>
        </w:rPr>
        <w:t>, gdyż dosyć rzadko oscyluje ona wokół zera</w:t>
      </w:r>
      <w:r w:rsidR="00692BFE">
        <w:rPr>
          <w:lang w:eastAsia="pl-PL"/>
        </w:rPr>
        <w:t xml:space="preserve">. Może być tak </w:t>
      </w:r>
      <w:r w:rsidR="00714E9E">
        <w:rPr>
          <w:lang w:eastAsia="pl-PL"/>
        </w:rPr>
        <w:t>ponieważ zmienne te w podobny sposób reagują na szoki zewnętrzne.</w:t>
      </w:r>
    </w:p>
    <w:p w14:paraId="6AF8F172" w14:textId="77777777" w:rsidR="0016645F" w:rsidRDefault="00244F5B" w:rsidP="00CC299C">
      <w:pPr>
        <w:rPr>
          <w:lang w:eastAsia="pl-PL"/>
        </w:rPr>
      </w:pPr>
      <w:r>
        <w:rPr>
          <w:noProof/>
          <w:lang w:eastAsia="pl-PL"/>
        </w:rPr>
        <w:lastRenderedPageBreak/>
        <w:drawing>
          <wp:inline distT="0" distB="0" distL="0" distR="0" wp14:anchorId="07A71515" wp14:editId="2E83BB95">
            <wp:extent cx="5759450" cy="5759450"/>
            <wp:effectExtent l="0" t="0" r="0" b="0"/>
            <wp:docPr id="32" name="Obraz 32" descr="Obraz zawierający tekst, diagram, szkic,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 32" descr="Obraz zawierający tekst, diagram, szkic, linia&#10;&#10;Opis wygenerowany automatycznie"/>
                    <pic:cNvPicPr/>
                  </pic:nvPicPr>
                  <pic:blipFill>
                    <a:blip r:embed="rId37">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661E98F" w14:textId="6B538C49" w:rsidR="0021673C" w:rsidRDefault="0021673C" w:rsidP="00CC299C">
      <w:pPr>
        <w:rPr>
          <w:lang w:eastAsia="pl-PL"/>
        </w:rPr>
        <w:sectPr w:rsidR="0021673C" w:rsidSect="0016645F">
          <w:pgSz w:w="11906" w:h="16838"/>
          <w:pgMar w:top="1418" w:right="1418" w:bottom="1418" w:left="1418" w:header="709" w:footer="709" w:gutter="0"/>
          <w:cols w:space="708"/>
          <w:docGrid w:linePitch="360"/>
        </w:sectPr>
      </w:pPr>
    </w:p>
    <w:p w14:paraId="562FCC5C" w14:textId="77373890" w:rsidR="00C02EAB" w:rsidRPr="00CC299C" w:rsidRDefault="00C02EAB" w:rsidP="00CC299C">
      <w:pPr>
        <w:pStyle w:val="Nagwek1"/>
        <w:numPr>
          <w:ilvl w:val="1"/>
          <w:numId w:val="1"/>
        </w:numPr>
        <w:rPr>
          <w:lang w:eastAsia="pl-PL"/>
        </w:rPr>
      </w:pPr>
      <w:r>
        <w:rPr>
          <w:lang w:eastAsia="pl-PL"/>
        </w:rPr>
        <w:lastRenderedPageBreak/>
        <w:t>Estymacja AR-MGARCH</w:t>
      </w:r>
    </w:p>
    <w:tbl>
      <w:tblPr>
        <w:tblStyle w:val="Tabela-Siatka"/>
        <w:tblW w:w="14170" w:type="dxa"/>
        <w:tblLook w:val="04A0" w:firstRow="1" w:lastRow="0" w:firstColumn="1" w:lastColumn="0" w:noHBand="0" w:noVBand="1"/>
      </w:tblPr>
      <w:tblGrid>
        <w:gridCol w:w="1271"/>
        <w:gridCol w:w="1612"/>
        <w:gridCol w:w="1612"/>
        <w:gridCol w:w="1613"/>
        <w:gridCol w:w="1612"/>
        <w:gridCol w:w="1612"/>
        <w:gridCol w:w="1613"/>
        <w:gridCol w:w="1612"/>
        <w:gridCol w:w="1613"/>
      </w:tblGrid>
      <w:tr w:rsidR="005B0C2A" w14:paraId="273A2FCC" w14:textId="77777777" w:rsidTr="005B0C2A">
        <w:trPr>
          <w:trHeight w:val="379"/>
        </w:trPr>
        <w:tc>
          <w:tcPr>
            <w:tcW w:w="1271" w:type="dxa"/>
            <w:vMerge w:val="restart"/>
          </w:tcPr>
          <w:p w14:paraId="6900D261" w14:textId="77777777" w:rsidR="005B0C2A" w:rsidRDefault="005B0C2A" w:rsidP="00264D59">
            <w:pPr>
              <w:rPr>
                <w:lang w:eastAsia="pl-PL"/>
              </w:rPr>
            </w:pPr>
          </w:p>
        </w:tc>
        <w:tc>
          <w:tcPr>
            <w:tcW w:w="3224" w:type="dxa"/>
            <w:gridSpan w:val="2"/>
            <w:vAlign w:val="center"/>
          </w:tcPr>
          <w:p w14:paraId="43ADB889" w14:textId="4B148EE9" w:rsidR="005B0C2A" w:rsidRDefault="005B0C2A" w:rsidP="005B0C2A">
            <w:pPr>
              <w:jc w:val="center"/>
              <w:rPr>
                <w:rStyle w:val="gnd-iwgdh3b"/>
                <w:rFonts w:ascii="Lucida Console" w:hAnsi="Lucida Console"/>
                <w:color w:val="000000"/>
                <w:bdr w:val="none" w:sz="0" w:space="0" w:color="auto" w:frame="1"/>
              </w:rPr>
            </w:pPr>
            <w:r w:rsidRPr="00D21228">
              <w:rPr>
                <w:lang w:eastAsia="pl-PL"/>
              </w:rPr>
              <w:t>DCC(1,1)-AR(1)-GARCH(1,1)</w:t>
            </w:r>
          </w:p>
        </w:tc>
        <w:tc>
          <w:tcPr>
            <w:tcW w:w="3225" w:type="dxa"/>
            <w:gridSpan w:val="2"/>
            <w:vAlign w:val="center"/>
          </w:tcPr>
          <w:p w14:paraId="16A2EA73" w14:textId="768804B7" w:rsidR="005B0C2A" w:rsidRDefault="005B0C2A" w:rsidP="005B0C2A">
            <w:pPr>
              <w:jc w:val="center"/>
              <w:rPr>
                <w:lang w:eastAsia="pl-PL"/>
              </w:rPr>
            </w:pPr>
            <w:r w:rsidRPr="00D21228">
              <w:rPr>
                <w:lang w:eastAsia="pl-PL"/>
              </w:rPr>
              <w:t>DCC(1,</w:t>
            </w:r>
            <w:r>
              <w:rPr>
                <w:lang w:eastAsia="pl-PL"/>
              </w:rPr>
              <w:t>0</w:t>
            </w:r>
            <w:r w:rsidRPr="00D21228">
              <w:rPr>
                <w:lang w:eastAsia="pl-PL"/>
              </w:rPr>
              <w:t>)-AR(1)-GARCH(1,1)</w:t>
            </w:r>
          </w:p>
        </w:tc>
        <w:tc>
          <w:tcPr>
            <w:tcW w:w="3225" w:type="dxa"/>
            <w:gridSpan w:val="2"/>
            <w:vAlign w:val="center"/>
          </w:tcPr>
          <w:p w14:paraId="0C637687" w14:textId="030F6A92" w:rsidR="005B0C2A" w:rsidRDefault="005B0C2A" w:rsidP="005B0C2A">
            <w:pPr>
              <w:jc w:val="center"/>
              <w:rPr>
                <w:lang w:eastAsia="pl-PL"/>
              </w:rPr>
            </w:pPr>
            <w:r w:rsidRPr="00D21228">
              <w:rPr>
                <w:lang w:eastAsia="pl-PL"/>
              </w:rPr>
              <w:t>DCC(1,1)-AR(</w:t>
            </w:r>
            <w:r>
              <w:rPr>
                <w:lang w:eastAsia="pl-PL"/>
              </w:rPr>
              <w:t>2</w:t>
            </w:r>
            <w:r w:rsidRPr="00D21228">
              <w:rPr>
                <w:lang w:eastAsia="pl-PL"/>
              </w:rPr>
              <w:t>)-GARCH(</w:t>
            </w:r>
            <w:r>
              <w:rPr>
                <w:lang w:eastAsia="pl-PL"/>
              </w:rPr>
              <w:t>2</w:t>
            </w:r>
            <w:r w:rsidRPr="00D21228">
              <w:rPr>
                <w:lang w:eastAsia="pl-PL"/>
              </w:rPr>
              <w:t>,</w:t>
            </w:r>
            <w:r>
              <w:rPr>
                <w:lang w:eastAsia="pl-PL"/>
              </w:rPr>
              <w:t>2</w:t>
            </w:r>
            <w:r w:rsidRPr="00D21228">
              <w:rPr>
                <w:lang w:eastAsia="pl-PL"/>
              </w:rPr>
              <w:t>)</w:t>
            </w:r>
          </w:p>
        </w:tc>
        <w:tc>
          <w:tcPr>
            <w:tcW w:w="3225" w:type="dxa"/>
            <w:gridSpan w:val="2"/>
            <w:vAlign w:val="center"/>
          </w:tcPr>
          <w:p w14:paraId="09734C13" w14:textId="7951DD1D" w:rsidR="005B0C2A" w:rsidRDefault="005B0C2A" w:rsidP="005B0C2A">
            <w:pPr>
              <w:jc w:val="center"/>
              <w:rPr>
                <w:lang w:eastAsia="pl-PL"/>
              </w:rPr>
            </w:pPr>
            <w:r w:rsidRPr="00D21228">
              <w:rPr>
                <w:lang w:eastAsia="pl-PL"/>
              </w:rPr>
              <w:t>DCC(1,</w:t>
            </w:r>
            <w:r>
              <w:rPr>
                <w:lang w:eastAsia="pl-PL"/>
              </w:rPr>
              <w:t>0</w:t>
            </w:r>
            <w:r w:rsidRPr="00D21228">
              <w:rPr>
                <w:lang w:eastAsia="pl-PL"/>
              </w:rPr>
              <w:t>)-AR(</w:t>
            </w:r>
            <w:r>
              <w:rPr>
                <w:lang w:eastAsia="pl-PL"/>
              </w:rPr>
              <w:t>2</w:t>
            </w:r>
            <w:r w:rsidRPr="00D21228">
              <w:rPr>
                <w:lang w:eastAsia="pl-PL"/>
              </w:rPr>
              <w:t>)-GARCH(</w:t>
            </w:r>
            <w:r>
              <w:rPr>
                <w:lang w:eastAsia="pl-PL"/>
              </w:rPr>
              <w:t>2</w:t>
            </w:r>
            <w:r w:rsidRPr="00D21228">
              <w:rPr>
                <w:lang w:eastAsia="pl-PL"/>
              </w:rPr>
              <w:t>,</w:t>
            </w:r>
            <w:r>
              <w:rPr>
                <w:lang w:eastAsia="pl-PL"/>
              </w:rPr>
              <w:t>2</w:t>
            </w:r>
            <w:r w:rsidRPr="00D21228">
              <w:rPr>
                <w:lang w:eastAsia="pl-PL"/>
              </w:rPr>
              <w:t>)</w:t>
            </w:r>
          </w:p>
        </w:tc>
      </w:tr>
      <w:tr w:rsidR="005B0C2A" w14:paraId="34C6B791" w14:textId="448D71CA" w:rsidTr="005B0C2A">
        <w:trPr>
          <w:trHeight w:val="379"/>
        </w:trPr>
        <w:tc>
          <w:tcPr>
            <w:tcW w:w="1271" w:type="dxa"/>
            <w:vMerge/>
            <w:vAlign w:val="center"/>
          </w:tcPr>
          <w:p w14:paraId="6528E2F1" w14:textId="2B73A261" w:rsidR="005B0C2A" w:rsidRDefault="005B0C2A" w:rsidP="005B0C2A">
            <w:pPr>
              <w:jc w:val="center"/>
              <w:rPr>
                <w:lang w:eastAsia="pl-PL"/>
              </w:rPr>
            </w:pPr>
          </w:p>
        </w:tc>
        <w:tc>
          <w:tcPr>
            <w:tcW w:w="1612" w:type="dxa"/>
            <w:vAlign w:val="center"/>
          </w:tcPr>
          <w:p w14:paraId="6C973295" w14:textId="108FF121" w:rsidR="005B0C2A" w:rsidRDefault="005B0C2A" w:rsidP="005B0C2A">
            <w:pPr>
              <w:jc w:val="center"/>
              <w:rPr>
                <w:lang w:eastAsia="pl-PL"/>
              </w:rPr>
            </w:pPr>
            <w:r w:rsidRPr="006F7531">
              <w:rPr>
                <w:lang w:eastAsia="pl-PL"/>
              </w:rPr>
              <w:t>[</w:t>
            </w:r>
            <w:proofErr w:type="spellStart"/>
            <w:r w:rsidRPr="006F7531">
              <w:rPr>
                <w:lang w:eastAsia="pl-PL"/>
              </w:rPr>
              <w:t>log_Burelle</w:t>
            </w:r>
            <w:proofErr w:type="spellEnd"/>
            <w:r w:rsidRPr="006F7531">
              <w:rPr>
                <w:lang w:eastAsia="pl-PL"/>
              </w:rPr>
              <w:t>]</w:t>
            </w:r>
          </w:p>
        </w:tc>
        <w:tc>
          <w:tcPr>
            <w:tcW w:w="1612" w:type="dxa"/>
            <w:vAlign w:val="center"/>
          </w:tcPr>
          <w:p w14:paraId="7F7C61B4" w14:textId="2EEE6050" w:rsidR="005B0C2A" w:rsidRDefault="005B0C2A" w:rsidP="005B0C2A">
            <w:pPr>
              <w:jc w:val="center"/>
              <w:rPr>
                <w:lang w:eastAsia="pl-PL"/>
              </w:rPr>
            </w:pPr>
            <w:r w:rsidRPr="006F7531">
              <w:rPr>
                <w:lang w:eastAsia="pl-PL"/>
              </w:rPr>
              <w:t>[</w:t>
            </w:r>
            <w:proofErr w:type="spellStart"/>
            <w:r w:rsidRPr="006F7531">
              <w:rPr>
                <w:lang w:eastAsia="pl-PL"/>
              </w:rPr>
              <w:t>log_FCHI</w:t>
            </w:r>
            <w:proofErr w:type="spellEnd"/>
            <w:r w:rsidRPr="006F7531">
              <w:rPr>
                <w:lang w:eastAsia="pl-PL"/>
              </w:rPr>
              <w:t>]</w:t>
            </w:r>
          </w:p>
        </w:tc>
        <w:tc>
          <w:tcPr>
            <w:tcW w:w="1613" w:type="dxa"/>
            <w:vAlign w:val="center"/>
          </w:tcPr>
          <w:p w14:paraId="61BD4607" w14:textId="0D6838C0" w:rsidR="005B0C2A" w:rsidRDefault="005B0C2A" w:rsidP="005B0C2A">
            <w:pPr>
              <w:jc w:val="center"/>
              <w:rPr>
                <w:lang w:eastAsia="pl-PL"/>
              </w:rPr>
            </w:pPr>
            <w:r w:rsidRPr="006F7531">
              <w:rPr>
                <w:lang w:eastAsia="pl-PL"/>
              </w:rPr>
              <w:t>[</w:t>
            </w:r>
            <w:proofErr w:type="spellStart"/>
            <w:r w:rsidRPr="006F7531">
              <w:rPr>
                <w:lang w:eastAsia="pl-PL"/>
              </w:rPr>
              <w:t>log_Burelle</w:t>
            </w:r>
            <w:proofErr w:type="spellEnd"/>
            <w:r w:rsidRPr="006F7531">
              <w:rPr>
                <w:lang w:eastAsia="pl-PL"/>
              </w:rPr>
              <w:t>]</w:t>
            </w:r>
          </w:p>
        </w:tc>
        <w:tc>
          <w:tcPr>
            <w:tcW w:w="1612" w:type="dxa"/>
            <w:vAlign w:val="center"/>
          </w:tcPr>
          <w:p w14:paraId="35345C53" w14:textId="7255C95B" w:rsidR="005B0C2A" w:rsidRDefault="005B0C2A" w:rsidP="005B0C2A">
            <w:pPr>
              <w:jc w:val="center"/>
              <w:rPr>
                <w:lang w:eastAsia="pl-PL"/>
              </w:rPr>
            </w:pPr>
            <w:r w:rsidRPr="006F7531">
              <w:rPr>
                <w:lang w:eastAsia="pl-PL"/>
              </w:rPr>
              <w:t>[</w:t>
            </w:r>
            <w:proofErr w:type="spellStart"/>
            <w:r w:rsidRPr="006F7531">
              <w:rPr>
                <w:lang w:eastAsia="pl-PL"/>
              </w:rPr>
              <w:t>log_FCHI</w:t>
            </w:r>
            <w:proofErr w:type="spellEnd"/>
            <w:r w:rsidRPr="006F7531">
              <w:rPr>
                <w:lang w:eastAsia="pl-PL"/>
              </w:rPr>
              <w:t>]</w:t>
            </w:r>
          </w:p>
        </w:tc>
        <w:tc>
          <w:tcPr>
            <w:tcW w:w="1612" w:type="dxa"/>
            <w:vAlign w:val="center"/>
          </w:tcPr>
          <w:p w14:paraId="01532C4D" w14:textId="14768AF1" w:rsidR="005B0C2A" w:rsidRDefault="005B0C2A" w:rsidP="005B0C2A">
            <w:pPr>
              <w:jc w:val="center"/>
              <w:rPr>
                <w:lang w:eastAsia="pl-PL"/>
              </w:rPr>
            </w:pPr>
            <w:r w:rsidRPr="006F7531">
              <w:rPr>
                <w:lang w:eastAsia="pl-PL"/>
              </w:rPr>
              <w:t>[</w:t>
            </w:r>
            <w:proofErr w:type="spellStart"/>
            <w:r w:rsidRPr="006F7531">
              <w:rPr>
                <w:lang w:eastAsia="pl-PL"/>
              </w:rPr>
              <w:t>log_Burelle</w:t>
            </w:r>
            <w:proofErr w:type="spellEnd"/>
            <w:r w:rsidRPr="006F7531">
              <w:rPr>
                <w:lang w:eastAsia="pl-PL"/>
              </w:rPr>
              <w:t>]</w:t>
            </w:r>
          </w:p>
        </w:tc>
        <w:tc>
          <w:tcPr>
            <w:tcW w:w="1613" w:type="dxa"/>
            <w:vAlign w:val="center"/>
          </w:tcPr>
          <w:p w14:paraId="6ED7383F" w14:textId="22BD022A" w:rsidR="005B0C2A" w:rsidRDefault="005B0C2A" w:rsidP="005B0C2A">
            <w:pPr>
              <w:jc w:val="center"/>
              <w:rPr>
                <w:lang w:eastAsia="pl-PL"/>
              </w:rPr>
            </w:pPr>
            <w:r w:rsidRPr="006F7531">
              <w:rPr>
                <w:lang w:eastAsia="pl-PL"/>
              </w:rPr>
              <w:t>[</w:t>
            </w:r>
            <w:proofErr w:type="spellStart"/>
            <w:r w:rsidRPr="006F7531">
              <w:rPr>
                <w:lang w:eastAsia="pl-PL"/>
              </w:rPr>
              <w:t>log_FCHI</w:t>
            </w:r>
            <w:proofErr w:type="spellEnd"/>
            <w:r w:rsidRPr="006F7531">
              <w:rPr>
                <w:lang w:eastAsia="pl-PL"/>
              </w:rPr>
              <w:t>]</w:t>
            </w:r>
          </w:p>
        </w:tc>
        <w:tc>
          <w:tcPr>
            <w:tcW w:w="1612" w:type="dxa"/>
            <w:vAlign w:val="center"/>
          </w:tcPr>
          <w:p w14:paraId="5195C485" w14:textId="1EC0D579" w:rsidR="005B0C2A" w:rsidRDefault="005B0C2A" w:rsidP="005B0C2A">
            <w:pPr>
              <w:jc w:val="center"/>
              <w:rPr>
                <w:lang w:eastAsia="pl-PL"/>
              </w:rPr>
            </w:pPr>
            <w:r w:rsidRPr="006F7531">
              <w:rPr>
                <w:lang w:eastAsia="pl-PL"/>
              </w:rPr>
              <w:t>[</w:t>
            </w:r>
            <w:proofErr w:type="spellStart"/>
            <w:r w:rsidRPr="006F7531">
              <w:rPr>
                <w:lang w:eastAsia="pl-PL"/>
              </w:rPr>
              <w:t>log_Burelle</w:t>
            </w:r>
            <w:proofErr w:type="spellEnd"/>
            <w:r w:rsidRPr="006F7531">
              <w:rPr>
                <w:lang w:eastAsia="pl-PL"/>
              </w:rPr>
              <w:t>]</w:t>
            </w:r>
          </w:p>
        </w:tc>
        <w:tc>
          <w:tcPr>
            <w:tcW w:w="1613" w:type="dxa"/>
            <w:vAlign w:val="center"/>
          </w:tcPr>
          <w:p w14:paraId="79A0FC74" w14:textId="66CA48A3" w:rsidR="005B0C2A" w:rsidRDefault="005B0C2A" w:rsidP="005B0C2A">
            <w:pPr>
              <w:jc w:val="center"/>
              <w:rPr>
                <w:lang w:eastAsia="pl-PL"/>
              </w:rPr>
            </w:pPr>
            <w:r w:rsidRPr="006F7531">
              <w:rPr>
                <w:lang w:eastAsia="pl-PL"/>
              </w:rPr>
              <w:t>[</w:t>
            </w:r>
            <w:proofErr w:type="spellStart"/>
            <w:r w:rsidRPr="006F7531">
              <w:rPr>
                <w:lang w:eastAsia="pl-PL"/>
              </w:rPr>
              <w:t>log_FCHI</w:t>
            </w:r>
            <w:proofErr w:type="spellEnd"/>
            <w:r w:rsidRPr="006F7531">
              <w:rPr>
                <w:lang w:eastAsia="pl-PL"/>
              </w:rPr>
              <w:t>]</w:t>
            </w:r>
          </w:p>
        </w:tc>
      </w:tr>
      <w:tr w:rsidR="006F7531" w14:paraId="54C2F14B" w14:textId="3D8068EF" w:rsidTr="005B0C2A">
        <w:trPr>
          <w:trHeight w:val="379"/>
        </w:trPr>
        <w:tc>
          <w:tcPr>
            <w:tcW w:w="1271" w:type="dxa"/>
            <w:vAlign w:val="center"/>
          </w:tcPr>
          <w:p w14:paraId="467D003B" w14:textId="6632A2C9" w:rsidR="00405CA0" w:rsidRPr="00D23388" w:rsidRDefault="00405CA0" w:rsidP="005B0C2A">
            <w:pPr>
              <w:pStyle w:val="HTML-wstpniesformatowany"/>
              <w:shd w:val="clear" w:color="auto" w:fill="FFFFFF"/>
              <w:wordWrap w:val="0"/>
              <w:jc w:val="center"/>
              <w:rPr>
                <w:rFonts w:ascii="Lucida Console" w:hAnsi="Lucida Console"/>
                <w:color w:val="000000"/>
              </w:rPr>
            </w:pPr>
            <w:r>
              <w:rPr>
                <w:rStyle w:val="gnd-iwgdh3b"/>
                <w:rFonts w:ascii="Lucida Console" w:hAnsi="Lucida Console"/>
                <w:color w:val="000000"/>
                <w:bdr w:val="none" w:sz="0" w:space="0" w:color="auto" w:frame="1"/>
              </w:rPr>
              <w:t>ar1</w:t>
            </w:r>
          </w:p>
        </w:tc>
        <w:tc>
          <w:tcPr>
            <w:tcW w:w="1612" w:type="dxa"/>
            <w:vAlign w:val="center"/>
          </w:tcPr>
          <w:p w14:paraId="5D76B5BF" w14:textId="77777777" w:rsidR="00405CA0" w:rsidRDefault="00405CA0" w:rsidP="005B0C2A">
            <w:pPr>
              <w:jc w:val="center"/>
              <w:rPr>
                <w:lang w:eastAsia="pl-PL"/>
              </w:rPr>
            </w:pPr>
            <w:r>
              <w:rPr>
                <w:lang w:eastAsia="pl-PL"/>
              </w:rPr>
              <w:t>0,0451</w:t>
            </w:r>
          </w:p>
          <w:p w14:paraId="447EA702" w14:textId="1527A9D0" w:rsidR="00405CA0" w:rsidRDefault="00405CA0" w:rsidP="005B0C2A">
            <w:pPr>
              <w:jc w:val="center"/>
              <w:rPr>
                <w:lang w:eastAsia="pl-PL"/>
              </w:rPr>
            </w:pPr>
            <w:r>
              <w:rPr>
                <w:lang w:eastAsia="pl-PL"/>
              </w:rPr>
              <w:t>(0,1294)</w:t>
            </w:r>
          </w:p>
        </w:tc>
        <w:tc>
          <w:tcPr>
            <w:tcW w:w="1612" w:type="dxa"/>
            <w:vAlign w:val="center"/>
          </w:tcPr>
          <w:p w14:paraId="0653AAD2" w14:textId="77777777" w:rsidR="00405CA0" w:rsidRDefault="00405CA0" w:rsidP="005B0C2A">
            <w:pPr>
              <w:jc w:val="center"/>
              <w:rPr>
                <w:lang w:eastAsia="pl-PL"/>
              </w:rPr>
            </w:pPr>
            <w:r>
              <w:rPr>
                <w:lang w:eastAsia="pl-PL"/>
              </w:rPr>
              <w:t>-0,0265</w:t>
            </w:r>
          </w:p>
          <w:p w14:paraId="49D9CDD2" w14:textId="52CCF7A8" w:rsidR="00405CA0" w:rsidRDefault="00405CA0" w:rsidP="005B0C2A">
            <w:pPr>
              <w:jc w:val="center"/>
              <w:rPr>
                <w:lang w:eastAsia="pl-PL"/>
              </w:rPr>
            </w:pPr>
            <w:r>
              <w:rPr>
                <w:lang w:eastAsia="pl-PL"/>
              </w:rPr>
              <w:t>(0,5047)</w:t>
            </w:r>
          </w:p>
        </w:tc>
        <w:tc>
          <w:tcPr>
            <w:tcW w:w="1613" w:type="dxa"/>
            <w:vAlign w:val="center"/>
          </w:tcPr>
          <w:p w14:paraId="20A1F18B" w14:textId="77777777" w:rsidR="00405CA0" w:rsidRDefault="00405CA0" w:rsidP="005B0C2A">
            <w:pPr>
              <w:jc w:val="center"/>
              <w:rPr>
                <w:lang w:eastAsia="pl-PL"/>
              </w:rPr>
            </w:pPr>
            <w:r>
              <w:rPr>
                <w:lang w:eastAsia="pl-PL"/>
              </w:rPr>
              <w:t>0,0451</w:t>
            </w:r>
          </w:p>
          <w:p w14:paraId="43B9BFD0" w14:textId="0502BAEE" w:rsidR="00405CA0" w:rsidRDefault="00405CA0" w:rsidP="005B0C2A">
            <w:pPr>
              <w:jc w:val="center"/>
              <w:rPr>
                <w:lang w:eastAsia="pl-PL"/>
              </w:rPr>
            </w:pPr>
            <w:r>
              <w:rPr>
                <w:lang w:eastAsia="pl-PL"/>
              </w:rPr>
              <w:t>(0,2193)</w:t>
            </w:r>
          </w:p>
        </w:tc>
        <w:tc>
          <w:tcPr>
            <w:tcW w:w="1612" w:type="dxa"/>
            <w:vAlign w:val="center"/>
          </w:tcPr>
          <w:p w14:paraId="7A06C2D2" w14:textId="77777777" w:rsidR="00405CA0" w:rsidRDefault="00405CA0" w:rsidP="005B0C2A">
            <w:pPr>
              <w:jc w:val="center"/>
              <w:rPr>
                <w:lang w:eastAsia="pl-PL"/>
              </w:rPr>
            </w:pPr>
            <w:r>
              <w:rPr>
                <w:lang w:eastAsia="pl-PL"/>
              </w:rPr>
              <w:t>-0,0265</w:t>
            </w:r>
          </w:p>
          <w:p w14:paraId="48007630" w14:textId="517559BB" w:rsidR="00405CA0" w:rsidRDefault="00405CA0" w:rsidP="005B0C2A">
            <w:pPr>
              <w:jc w:val="center"/>
              <w:rPr>
                <w:lang w:eastAsia="pl-PL"/>
              </w:rPr>
            </w:pPr>
            <w:r>
              <w:rPr>
                <w:lang w:eastAsia="pl-PL"/>
              </w:rPr>
              <w:t>(0,5051)</w:t>
            </w:r>
          </w:p>
        </w:tc>
        <w:tc>
          <w:tcPr>
            <w:tcW w:w="1612" w:type="dxa"/>
            <w:vAlign w:val="center"/>
          </w:tcPr>
          <w:p w14:paraId="06821CAC" w14:textId="77777777" w:rsidR="00405CA0" w:rsidRDefault="00405CA0" w:rsidP="005B0C2A">
            <w:pPr>
              <w:jc w:val="center"/>
              <w:rPr>
                <w:lang w:eastAsia="pl-PL"/>
              </w:rPr>
            </w:pPr>
            <w:r>
              <w:rPr>
                <w:lang w:eastAsia="pl-PL"/>
              </w:rPr>
              <w:t>0,0474</w:t>
            </w:r>
          </w:p>
          <w:p w14:paraId="0246749E" w14:textId="2A066284" w:rsidR="00405CA0" w:rsidRDefault="00405CA0" w:rsidP="005B0C2A">
            <w:pPr>
              <w:jc w:val="center"/>
              <w:rPr>
                <w:lang w:eastAsia="pl-PL"/>
              </w:rPr>
            </w:pPr>
            <w:r>
              <w:rPr>
                <w:lang w:eastAsia="pl-PL"/>
              </w:rPr>
              <w:t>(0,1933)</w:t>
            </w:r>
          </w:p>
        </w:tc>
        <w:tc>
          <w:tcPr>
            <w:tcW w:w="1613" w:type="dxa"/>
            <w:vAlign w:val="center"/>
          </w:tcPr>
          <w:p w14:paraId="40BD0FD8" w14:textId="77777777" w:rsidR="00405CA0" w:rsidRDefault="00405CA0" w:rsidP="005B0C2A">
            <w:pPr>
              <w:jc w:val="center"/>
              <w:rPr>
                <w:lang w:eastAsia="pl-PL"/>
              </w:rPr>
            </w:pPr>
            <w:r>
              <w:rPr>
                <w:lang w:eastAsia="pl-PL"/>
              </w:rPr>
              <w:t>-0,0252</w:t>
            </w:r>
          </w:p>
          <w:p w14:paraId="63F47211" w14:textId="367DEEA9" w:rsidR="00405CA0" w:rsidRDefault="00405CA0" w:rsidP="005B0C2A">
            <w:pPr>
              <w:jc w:val="center"/>
              <w:rPr>
                <w:lang w:eastAsia="pl-PL"/>
              </w:rPr>
            </w:pPr>
            <w:r>
              <w:rPr>
                <w:lang w:eastAsia="pl-PL"/>
              </w:rPr>
              <w:t>(0,9861)</w:t>
            </w:r>
          </w:p>
        </w:tc>
        <w:tc>
          <w:tcPr>
            <w:tcW w:w="1612" w:type="dxa"/>
            <w:vAlign w:val="center"/>
          </w:tcPr>
          <w:p w14:paraId="78CBB2F7" w14:textId="77777777" w:rsidR="00405CA0" w:rsidRDefault="00405CA0" w:rsidP="005B0C2A">
            <w:pPr>
              <w:jc w:val="center"/>
              <w:rPr>
                <w:lang w:eastAsia="pl-PL"/>
              </w:rPr>
            </w:pPr>
            <w:r>
              <w:rPr>
                <w:lang w:eastAsia="pl-PL"/>
              </w:rPr>
              <w:t>0,0474</w:t>
            </w:r>
          </w:p>
          <w:p w14:paraId="33C8D783" w14:textId="399DA817" w:rsidR="00405CA0" w:rsidRDefault="00405CA0" w:rsidP="005B0C2A">
            <w:pPr>
              <w:jc w:val="center"/>
              <w:rPr>
                <w:lang w:eastAsia="pl-PL"/>
              </w:rPr>
            </w:pPr>
            <w:r>
              <w:rPr>
                <w:lang w:eastAsia="pl-PL"/>
              </w:rPr>
              <w:t>(0,1933)</w:t>
            </w:r>
          </w:p>
        </w:tc>
        <w:tc>
          <w:tcPr>
            <w:tcW w:w="1613" w:type="dxa"/>
            <w:vAlign w:val="center"/>
          </w:tcPr>
          <w:p w14:paraId="704645A8" w14:textId="77777777" w:rsidR="00405CA0" w:rsidRDefault="00405CA0" w:rsidP="005B0C2A">
            <w:pPr>
              <w:jc w:val="center"/>
              <w:rPr>
                <w:lang w:eastAsia="pl-PL"/>
              </w:rPr>
            </w:pPr>
            <w:r>
              <w:rPr>
                <w:lang w:eastAsia="pl-PL"/>
              </w:rPr>
              <w:t>-0,0252</w:t>
            </w:r>
          </w:p>
          <w:p w14:paraId="3B008532" w14:textId="52EB2CED" w:rsidR="00405CA0" w:rsidRDefault="00405CA0" w:rsidP="005B0C2A">
            <w:pPr>
              <w:jc w:val="center"/>
              <w:rPr>
                <w:lang w:eastAsia="pl-PL"/>
              </w:rPr>
            </w:pPr>
            <w:r>
              <w:rPr>
                <w:lang w:eastAsia="pl-PL"/>
              </w:rPr>
              <w:t>(0,9861)</w:t>
            </w:r>
          </w:p>
        </w:tc>
      </w:tr>
      <w:tr w:rsidR="0060706E" w14:paraId="07F4D0C9" w14:textId="20D00D1D" w:rsidTr="005B0C2A">
        <w:trPr>
          <w:trHeight w:val="380"/>
        </w:trPr>
        <w:tc>
          <w:tcPr>
            <w:tcW w:w="1271" w:type="dxa"/>
            <w:vAlign w:val="center"/>
          </w:tcPr>
          <w:p w14:paraId="55AFACA0" w14:textId="3F9BDDF3" w:rsidR="0060706E" w:rsidRPr="00D23388" w:rsidRDefault="0060706E" w:rsidP="0060706E">
            <w:pPr>
              <w:pStyle w:val="HTML-wstpniesformatowany"/>
              <w:shd w:val="clear" w:color="auto" w:fill="FFFFFF"/>
              <w:wordWrap w:val="0"/>
              <w:jc w:val="center"/>
              <w:rPr>
                <w:rFonts w:ascii="Lucida Console" w:hAnsi="Lucida Console"/>
                <w:color w:val="000000"/>
              </w:rPr>
            </w:pPr>
            <w:r>
              <w:rPr>
                <w:rStyle w:val="gnd-iwgdh3b"/>
                <w:rFonts w:ascii="Lucida Console" w:hAnsi="Lucida Console"/>
                <w:color w:val="000000"/>
                <w:bdr w:val="none" w:sz="0" w:space="0" w:color="auto" w:frame="1"/>
              </w:rPr>
              <w:t>ar</w:t>
            </w:r>
            <w:r>
              <w:rPr>
                <w:rStyle w:val="gnd-iwgdh3b"/>
                <w:rFonts w:ascii="Lucida Console" w:hAnsi="Lucida Console"/>
                <w:color w:val="000000"/>
                <w:bdr w:val="none" w:sz="0" w:space="0" w:color="auto" w:frame="1"/>
              </w:rPr>
              <w:t>2</w:t>
            </w:r>
          </w:p>
        </w:tc>
        <w:tc>
          <w:tcPr>
            <w:tcW w:w="1612" w:type="dxa"/>
            <w:vAlign w:val="center"/>
          </w:tcPr>
          <w:p w14:paraId="7723AF42" w14:textId="77777777" w:rsidR="0060706E" w:rsidRDefault="0060706E" w:rsidP="0060706E">
            <w:pPr>
              <w:jc w:val="center"/>
              <w:rPr>
                <w:lang w:eastAsia="pl-PL"/>
              </w:rPr>
            </w:pPr>
            <w:r>
              <w:rPr>
                <w:lang w:eastAsia="pl-PL"/>
              </w:rPr>
              <w:t>0,1014</w:t>
            </w:r>
          </w:p>
          <w:p w14:paraId="4F7E62EC" w14:textId="7778FCF3" w:rsidR="0060706E" w:rsidRDefault="0060706E" w:rsidP="0060706E">
            <w:pPr>
              <w:jc w:val="center"/>
              <w:rPr>
                <w:lang w:eastAsia="pl-PL"/>
              </w:rPr>
            </w:pPr>
            <w:r>
              <w:rPr>
                <w:lang w:eastAsia="pl-PL"/>
              </w:rPr>
              <w:t>(0,2188)</w:t>
            </w:r>
          </w:p>
        </w:tc>
        <w:tc>
          <w:tcPr>
            <w:tcW w:w="1612" w:type="dxa"/>
            <w:vAlign w:val="center"/>
          </w:tcPr>
          <w:p w14:paraId="3EA5C7AF" w14:textId="1C45B8CE" w:rsidR="0060706E" w:rsidRDefault="0060706E" w:rsidP="0060706E">
            <w:pPr>
              <w:jc w:val="center"/>
              <w:rPr>
                <w:lang w:eastAsia="pl-PL"/>
              </w:rPr>
            </w:pPr>
            <w:r>
              <w:rPr>
                <w:lang w:eastAsia="pl-PL"/>
              </w:rPr>
              <w:t>-</w:t>
            </w:r>
          </w:p>
        </w:tc>
        <w:tc>
          <w:tcPr>
            <w:tcW w:w="1613" w:type="dxa"/>
            <w:vAlign w:val="center"/>
          </w:tcPr>
          <w:p w14:paraId="69076383" w14:textId="77777777" w:rsidR="0060706E" w:rsidRDefault="0060706E" w:rsidP="0060706E">
            <w:pPr>
              <w:jc w:val="center"/>
              <w:rPr>
                <w:lang w:eastAsia="pl-PL"/>
              </w:rPr>
            </w:pPr>
            <w:r>
              <w:rPr>
                <w:lang w:eastAsia="pl-PL"/>
              </w:rPr>
              <w:t>0,1014</w:t>
            </w:r>
          </w:p>
          <w:p w14:paraId="78EA5724" w14:textId="5B8191D3" w:rsidR="0060706E" w:rsidRDefault="0060706E" w:rsidP="0060706E">
            <w:pPr>
              <w:jc w:val="center"/>
              <w:rPr>
                <w:lang w:eastAsia="pl-PL"/>
              </w:rPr>
            </w:pPr>
            <w:r>
              <w:rPr>
                <w:lang w:eastAsia="pl-PL"/>
              </w:rPr>
              <w:t>(0,2188)</w:t>
            </w:r>
          </w:p>
        </w:tc>
        <w:tc>
          <w:tcPr>
            <w:tcW w:w="1612" w:type="dxa"/>
            <w:vAlign w:val="center"/>
          </w:tcPr>
          <w:p w14:paraId="511E06B9" w14:textId="7E9717E2" w:rsidR="0060706E" w:rsidRDefault="0060706E" w:rsidP="0060706E">
            <w:pPr>
              <w:jc w:val="center"/>
              <w:rPr>
                <w:lang w:eastAsia="pl-PL"/>
              </w:rPr>
            </w:pPr>
            <w:r>
              <w:rPr>
                <w:lang w:eastAsia="pl-PL"/>
              </w:rPr>
              <w:t>-</w:t>
            </w:r>
          </w:p>
        </w:tc>
        <w:tc>
          <w:tcPr>
            <w:tcW w:w="1612" w:type="dxa"/>
            <w:vAlign w:val="center"/>
          </w:tcPr>
          <w:p w14:paraId="1CB56CF8" w14:textId="77777777" w:rsidR="0060706E" w:rsidRDefault="0060706E" w:rsidP="0060706E">
            <w:pPr>
              <w:jc w:val="center"/>
              <w:rPr>
                <w:lang w:eastAsia="pl-PL"/>
              </w:rPr>
            </w:pPr>
            <w:r>
              <w:rPr>
                <w:lang w:eastAsia="pl-PL"/>
              </w:rPr>
              <w:t>-0,0249</w:t>
            </w:r>
          </w:p>
          <w:p w14:paraId="6893E1A2" w14:textId="30A2C395" w:rsidR="0060706E" w:rsidRDefault="0060706E" w:rsidP="0060706E">
            <w:pPr>
              <w:jc w:val="center"/>
              <w:rPr>
                <w:lang w:eastAsia="pl-PL"/>
              </w:rPr>
            </w:pPr>
            <w:r>
              <w:rPr>
                <w:lang w:eastAsia="pl-PL"/>
              </w:rPr>
              <w:t>(0,5084)</w:t>
            </w:r>
          </w:p>
        </w:tc>
        <w:tc>
          <w:tcPr>
            <w:tcW w:w="1613" w:type="dxa"/>
            <w:vAlign w:val="center"/>
          </w:tcPr>
          <w:p w14:paraId="717613E6" w14:textId="77777777" w:rsidR="0060706E" w:rsidRDefault="0060706E" w:rsidP="0060706E">
            <w:pPr>
              <w:jc w:val="center"/>
              <w:rPr>
                <w:lang w:eastAsia="pl-PL"/>
              </w:rPr>
            </w:pPr>
            <w:r>
              <w:rPr>
                <w:lang w:eastAsia="pl-PL"/>
              </w:rPr>
              <w:t>-0,0248</w:t>
            </w:r>
          </w:p>
          <w:p w14:paraId="0C43E45D" w14:textId="72E92B57" w:rsidR="0060706E" w:rsidRDefault="0060706E" w:rsidP="0060706E">
            <w:pPr>
              <w:jc w:val="center"/>
              <w:rPr>
                <w:lang w:eastAsia="pl-PL"/>
              </w:rPr>
            </w:pPr>
            <w:r>
              <w:rPr>
                <w:lang w:eastAsia="pl-PL"/>
              </w:rPr>
              <w:t>(0,9823)</w:t>
            </w:r>
          </w:p>
        </w:tc>
        <w:tc>
          <w:tcPr>
            <w:tcW w:w="1612" w:type="dxa"/>
            <w:vAlign w:val="center"/>
          </w:tcPr>
          <w:p w14:paraId="36B5293E" w14:textId="77777777" w:rsidR="0060706E" w:rsidRDefault="0060706E" w:rsidP="0060706E">
            <w:pPr>
              <w:jc w:val="center"/>
              <w:rPr>
                <w:lang w:eastAsia="pl-PL"/>
              </w:rPr>
            </w:pPr>
            <w:r>
              <w:rPr>
                <w:lang w:eastAsia="pl-PL"/>
              </w:rPr>
              <w:t>-0,0249</w:t>
            </w:r>
          </w:p>
          <w:p w14:paraId="239C7577" w14:textId="5EFBF3EE" w:rsidR="0060706E" w:rsidRDefault="0060706E" w:rsidP="0060706E">
            <w:pPr>
              <w:jc w:val="center"/>
              <w:rPr>
                <w:lang w:eastAsia="pl-PL"/>
              </w:rPr>
            </w:pPr>
            <w:r>
              <w:rPr>
                <w:lang w:eastAsia="pl-PL"/>
              </w:rPr>
              <w:t>(0,5084)</w:t>
            </w:r>
          </w:p>
        </w:tc>
        <w:tc>
          <w:tcPr>
            <w:tcW w:w="1613" w:type="dxa"/>
            <w:vAlign w:val="center"/>
          </w:tcPr>
          <w:p w14:paraId="02C9EB73" w14:textId="77777777" w:rsidR="0060706E" w:rsidRDefault="0060706E" w:rsidP="0060706E">
            <w:pPr>
              <w:jc w:val="center"/>
              <w:rPr>
                <w:lang w:eastAsia="pl-PL"/>
              </w:rPr>
            </w:pPr>
            <w:r>
              <w:rPr>
                <w:lang w:eastAsia="pl-PL"/>
              </w:rPr>
              <w:t>-0,0248</w:t>
            </w:r>
          </w:p>
          <w:p w14:paraId="44531A1E" w14:textId="175A432B" w:rsidR="0060706E" w:rsidRDefault="0060706E" w:rsidP="0060706E">
            <w:pPr>
              <w:jc w:val="center"/>
              <w:rPr>
                <w:lang w:eastAsia="pl-PL"/>
              </w:rPr>
            </w:pPr>
            <w:r>
              <w:rPr>
                <w:lang w:eastAsia="pl-PL"/>
              </w:rPr>
              <w:t>(0,9823)</w:t>
            </w:r>
          </w:p>
        </w:tc>
      </w:tr>
      <w:tr w:rsidR="0060706E" w14:paraId="3B8CB713" w14:textId="59D9708A" w:rsidTr="005B0C2A">
        <w:trPr>
          <w:trHeight w:val="379"/>
        </w:trPr>
        <w:tc>
          <w:tcPr>
            <w:tcW w:w="1271" w:type="dxa"/>
            <w:vAlign w:val="center"/>
          </w:tcPr>
          <w:p w14:paraId="0374F518" w14:textId="19DED93D" w:rsidR="0060706E" w:rsidRPr="00AF20F4" w:rsidRDefault="0060706E" w:rsidP="0060706E">
            <w:pPr>
              <w:pStyle w:val="HTML-wstpniesformatowany"/>
              <w:shd w:val="clear" w:color="auto" w:fill="FFFFFF"/>
              <w:wordWrap w:val="0"/>
              <w:jc w:val="center"/>
              <w:rPr>
                <w:rStyle w:val="gnd-iwgdh3b"/>
                <w:rFonts w:ascii="Lucida Console" w:hAnsi="Lucida Console"/>
                <w:color w:val="000000"/>
              </w:rPr>
            </w:pPr>
            <w:r>
              <w:rPr>
                <w:rStyle w:val="gnd-iwgdh3b"/>
                <w:rFonts w:ascii="Lucida Console" w:hAnsi="Lucida Console"/>
                <w:color w:val="000000"/>
                <w:bdr w:val="none" w:sz="0" w:space="0" w:color="auto" w:frame="1"/>
              </w:rPr>
              <w:t>omega</w:t>
            </w:r>
          </w:p>
        </w:tc>
        <w:tc>
          <w:tcPr>
            <w:tcW w:w="1612" w:type="dxa"/>
            <w:vAlign w:val="center"/>
          </w:tcPr>
          <w:p w14:paraId="7432115D" w14:textId="77777777" w:rsidR="0060706E" w:rsidRDefault="0060706E" w:rsidP="0060706E">
            <w:pPr>
              <w:jc w:val="center"/>
              <w:rPr>
                <w:lang w:eastAsia="pl-PL"/>
              </w:rPr>
            </w:pPr>
            <w:r>
              <w:rPr>
                <w:lang w:eastAsia="pl-PL"/>
              </w:rPr>
              <w:t>0,1289</w:t>
            </w:r>
          </w:p>
          <w:p w14:paraId="38EB4328" w14:textId="48672175" w:rsidR="0060706E" w:rsidRDefault="0060706E" w:rsidP="0060706E">
            <w:pPr>
              <w:jc w:val="center"/>
              <w:rPr>
                <w:lang w:eastAsia="pl-PL"/>
              </w:rPr>
            </w:pPr>
            <w:r>
              <w:rPr>
                <w:lang w:eastAsia="pl-PL"/>
              </w:rPr>
              <w:t>(0,0384)</w:t>
            </w:r>
          </w:p>
        </w:tc>
        <w:tc>
          <w:tcPr>
            <w:tcW w:w="1612" w:type="dxa"/>
            <w:vAlign w:val="center"/>
          </w:tcPr>
          <w:p w14:paraId="39CF8955" w14:textId="77777777" w:rsidR="0060706E" w:rsidRDefault="0060706E" w:rsidP="0060706E">
            <w:pPr>
              <w:jc w:val="center"/>
              <w:rPr>
                <w:lang w:eastAsia="pl-PL"/>
              </w:rPr>
            </w:pPr>
            <w:r>
              <w:rPr>
                <w:lang w:eastAsia="pl-PL"/>
              </w:rPr>
              <w:t>0,1160</w:t>
            </w:r>
          </w:p>
          <w:p w14:paraId="347C1A2B" w14:textId="69D45B31" w:rsidR="0060706E" w:rsidRDefault="0060706E" w:rsidP="0060706E">
            <w:pPr>
              <w:jc w:val="center"/>
              <w:rPr>
                <w:lang w:eastAsia="pl-PL"/>
              </w:rPr>
            </w:pPr>
            <w:r>
              <w:rPr>
                <w:lang w:eastAsia="pl-PL"/>
              </w:rPr>
              <w:t>(0,0046)</w:t>
            </w:r>
          </w:p>
        </w:tc>
        <w:tc>
          <w:tcPr>
            <w:tcW w:w="1613" w:type="dxa"/>
            <w:vAlign w:val="center"/>
          </w:tcPr>
          <w:p w14:paraId="4343EB6E" w14:textId="77777777" w:rsidR="0060706E" w:rsidRDefault="0060706E" w:rsidP="0060706E">
            <w:pPr>
              <w:jc w:val="center"/>
              <w:rPr>
                <w:lang w:eastAsia="pl-PL"/>
              </w:rPr>
            </w:pPr>
            <w:r>
              <w:rPr>
                <w:lang w:eastAsia="pl-PL"/>
              </w:rPr>
              <w:t>0,1289</w:t>
            </w:r>
          </w:p>
          <w:p w14:paraId="1804A5C9" w14:textId="1FABACB6" w:rsidR="0060706E" w:rsidRDefault="0060706E" w:rsidP="0060706E">
            <w:pPr>
              <w:jc w:val="center"/>
              <w:rPr>
                <w:lang w:eastAsia="pl-PL"/>
              </w:rPr>
            </w:pPr>
            <w:r>
              <w:rPr>
                <w:lang w:eastAsia="pl-PL"/>
              </w:rPr>
              <w:t>(0,0384)</w:t>
            </w:r>
          </w:p>
        </w:tc>
        <w:tc>
          <w:tcPr>
            <w:tcW w:w="1612" w:type="dxa"/>
            <w:vAlign w:val="center"/>
          </w:tcPr>
          <w:p w14:paraId="0C4E19CB" w14:textId="77777777" w:rsidR="0060706E" w:rsidRDefault="0060706E" w:rsidP="0060706E">
            <w:pPr>
              <w:jc w:val="center"/>
              <w:rPr>
                <w:lang w:eastAsia="pl-PL"/>
              </w:rPr>
            </w:pPr>
            <w:r>
              <w:rPr>
                <w:lang w:eastAsia="pl-PL"/>
              </w:rPr>
              <w:t>0,1014</w:t>
            </w:r>
          </w:p>
          <w:p w14:paraId="0558D269" w14:textId="4BE5186C" w:rsidR="0060706E" w:rsidRDefault="0060706E" w:rsidP="0060706E">
            <w:pPr>
              <w:jc w:val="center"/>
              <w:rPr>
                <w:lang w:eastAsia="pl-PL"/>
              </w:rPr>
            </w:pPr>
            <w:r>
              <w:rPr>
                <w:lang w:eastAsia="pl-PL"/>
              </w:rPr>
              <w:t>(0,0384)</w:t>
            </w:r>
          </w:p>
        </w:tc>
        <w:tc>
          <w:tcPr>
            <w:tcW w:w="1612" w:type="dxa"/>
            <w:vAlign w:val="center"/>
          </w:tcPr>
          <w:p w14:paraId="7287D157" w14:textId="77777777" w:rsidR="0060706E" w:rsidRDefault="0060706E" w:rsidP="0060706E">
            <w:pPr>
              <w:jc w:val="center"/>
              <w:rPr>
                <w:lang w:eastAsia="pl-PL"/>
              </w:rPr>
            </w:pPr>
            <w:r>
              <w:rPr>
                <w:lang w:eastAsia="pl-PL"/>
              </w:rPr>
              <w:t>0,1878</w:t>
            </w:r>
          </w:p>
          <w:p w14:paraId="05BF4C48" w14:textId="4A88D99F" w:rsidR="0060706E" w:rsidRDefault="0060706E" w:rsidP="0060706E">
            <w:pPr>
              <w:jc w:val="center"/>
              <w:rPr>
                <w:lang w:eastAsia="pl-PL"/>
              </w:rPr>
            </w:pPr>
            <w:r>
              <w:rPr>
                <w:lang w:eastAsia="pl-PL"/>
              </w:rPr>
              <w:t>(0,0257)</w:t>
            </w:r>
          </w:p>
        </w:tc>
        <w:tc>
          <w:tcPr>
            <w:tcW w:w="1613" w:type="dxa"/>
            <w:vAlign w:val="center"/>
          </w:tcPr>
          <w:p w14:paraId="2CD65951" w14:textId="77777777" w:rsidR="0060706E" w:rsidRDefault="0060706E" w:rsidP="0060706E">
            <w:pPr>
              <w:jc w:val="center"/>
              <w:rPr>
                <w:lang w:eastAsia="pl-PL"/>
              </w:rPr>
            </w:pPr>
            <w:r>
              <w:rPr>
                <w:lang w:eastAsia="pl-PL"/>
              </w:rPr>
              <w:t>0,1225</w:t>
            </w:r>
          </w:p>
          <w:p w14:paraId="16DE1A16" w14:textId="09E868F8" w:rsidR="0060706E" w:rsidRDefault="0060706E" w:rsidP="0060706E">
            <w:pPr>
              <w:jc w:val="center"/>
              <w:rPr>
                <w:lang w:eastAsia="pl-PL"/>
              </w:rPr>
            </w:pPr>
            <w:r>
              <w:rPr>
                <w:lang w:eastAsia="pl-PL"/>
              </w:rPr>
              <w:t>(0,9905)</w:t>
            </w:r>
          </w:p>
        </w:tc>
        <w:tc>
          <w:tcPr>
            <w:tcW w:w="1612" w:type="dxa"/>
            <w:vAlign w:val="center"/>
          </w:tcPr>
          <w:p w14:paraId="3E4BDA18" w14:textId="77777777" w:rsidR="0060706E" w:rsidRDefault="0060706E" w:rsidP="0060706E">
            <w:pPr>
              <w:jc w:val="center"/>
              <w:rPr>
                <w:lang w:eastAsia="pl-PL"/>
              </w:rPr>
            </w:pPr>
            <w:r>
              <w:rPr>
                <w:lang w:eastAsia="pl-PL"/>
              </w:rPr>
              <w:t>0,1878</w:t>
            </w:r>
          </w:p>
          <w:p w14:paraId="619B6CBF" w14:textId="7EFAA527" w:rsidR="0060706E" w:rsidRDefault="0060706E" w:rsidP="0060706E">
            <w:pPr>
              <w:jc w:val="center"/>
              <w:rPr>
                <w:lang w:eastAsia="pl-PL"/>
              </w:rPr>
            </w:pPr>
            <w:r>
              <w:rPr>
                <w:lang w:eastAsia="pl-PL"/>
              </w:rPr>
              <w:t>(0,0257)</w:t>
            </w:r>
          </w:p>
        </w:tc>
        <w:tc>
          <w:tcPr>
            <w:tcW w:w="1613" w:type="dxa"/>
            <w:vAlign w:val="center"/>
          </w:tcPr>
          <w:p w14:paraId="709ED295" w14:textId="77777777" w:rsidR="0060706E" w:rsidRDefault="0060706E" w:rsidP="0060706E">
            <w:pPr>
              <w:jc w:val="center"/>
              <w:rPr>
                <w:lang w:eastAsia="pl-PL"/>
              </w:rPr>
            </w:pPr>
            <w:r>
              <w:rPr>
                <w:lang w:eastAsia="pl-PL"/>
              </w:rPr>
              <w:t>0,1225</w:t>
            </w:r>
          </w:p>
          <w:p w14:paraId="22A7C26A" w14:textId="1801A36E" w:rsidR="0060706E" w:rsidRDefault="0060706E" w:rsidP="0060706E">
            <w:pPr>
              <w:jc w:val="center"/>
              <w:rPr>
                <w:lang w:eastAsia="pl-PL"/>
              </w:rPr>
            </w:pPr>
            <w:r>
              <w:rPr>
                <w:lang w:eastAsia="pl-PL"/>
              </w:rPr>
              <w:t>(0,9905)</w:t>
            </w:r>
          </w:p>
        </w:tc>
      </w:tr>
      <w:tr w:rsidR="0060706E" w14:paraId="238E7EF7" w14:textId="644E396B" w:rsidTr="005B0C2A">
        <w:trPr>
          <w:trHeight w:val="380"/>
        </w:trPr>
        <w:tc>
          <w:tcPr>
            <w:tcW w:w="1271" w:type="dxa"/>
            <w:vAlign w:val="center"/>
          </w:tcPr>
          <w:p w14:paraId="55FA5FDF" w14:textId="4EF979D1" w:rsidR="0060706E" w:rsidRPr="00D23388" w:rsidRDefault="0060706E" w:rsidP="0060706E">
            <w:pPr>
              <w:pStyle w:val="HTML-wstpniesformatowany"/>
              <w:shd w:val="clear" w:color="auto" w:fill="FFFFFF"/>
              <w:wordWrap w:val="0"/>
              <w:jc w:val="center"/>
              <w:rPr>
                <w:rFonts w:ascii="Lucida Console" w:hAnsi="Lucida Console"/>
                <w:color w:val="000000"/>
              </w:rPr>
            </w:pPr>
            <w:r>
              <w:rPr>
                <w:rStyle w:val="gnd-iwgdh3b"/>
                <w:rFonts w:ascii="Lucida Console" w:hAnsi="Lucida Console"/>
                <w:color w:val="000000"/>
                <w:bdr w:val="none" w:sz="0" w:space="0" w:color="auto" w:frame="1"/>
              </w:rPr>
              <w:t>alpha1</w:t>
            </w:r>
          </w:p>
        </w:tc>
        <w:tc>
          <w:tcPr>
            <w:tcW w:w="1612" w:type="dxa"/>
            <w:vAlign w:val="center"/>
          </w:tcPr>
          <w:p w14:paraId="11679744" w14:textId="77777777" w:rsidR="0060706E" w:rsidRDefault="0060706E" w:rsidP="0060706E">
            <w:pPr>
              <w:jc w:val="center"/>
              <w:rPr>
                <w:lang w:eastAsia="pl-PL"/>
              </w:rPr>
            </w:pPr>
            <w:r>
              <w:rPr>
                <w:lang w:eastAsia="pl-PL"/>
              </w:rPr>
              <w:t>0,8516</w:t>
            </w:r>
          </w:p>
          <w:p w14:paraId="013CD857" w14:textId="0D1D1E30" w:rsidR="0060706E" w:rsidRDefault="0060706E" w:rsidP="0060706E">
            <w:pPr>
              <w:jc w:val="center"/>
              <w:rPr>
                <w:lang w:eastAsia="pl-PL"/>
              </w:rPr>
            </w:pPr>
            <w:r>
              <w:rPr>
                <w:lang w:eastAsia="pl-PL"/>
              </w:rPr>
              <w:t>(0,0001)</w:t>
            </w:r>
          </w:p>
        </w:tc>
        <w:tc>
          <w:tcPr>
            <w:tcW w:w="1612" w:type="dxa"/>
            <w:vAlign w:val="center"/>
          </w:tcPr>
          <w:p w14:paraId="12BB546D" w14:textId="77777777" w:rsidR="0060706E" w:rsidRDefault="0060706E" w:rsidP="0060706E">
            <w:pPr>
              <w:jc w:val="center"/>
              <w:rPr>
                <w:lang w:eastAsia="pl-PL"/>
              </w:rPr>
            </w:pPr>
            <w:r>
              <w:rPr>
                <w:lang w:eastAsia="pl-PL"/>
              </w:rPr>
              <w:t>0,1889</w:t>
            </w:r>
          </w:p>
          <w:p w14:paraId="16442B6B" w14:textId="37A2831C" w:rsidR="0060706E" w:rsidRDefault="0060706E" w:rsidP="0060706E">
            <w:pPr>
              <w:jc w:val="center"/>
              <w:rPr>
                <w:lang w:eastAsia="pl-PL"/>
              </w:rPr>
            </w:pPr>
            <w:r>
              <w:rPr>
                <w:lang w:eastAsia="pl-PL"/>
              </w:rPr>
              <w:t>(0,0006)</w:t>
            </w:r>
          </w:p>
        </w:tc>
        <w:tc>
          <w:tcPr>
            <w:tcW w:w="1613" w:type="dxa"/>
            <w:vAlign w:val="center"/>
          </w:tcPr>
          <w:p w14:paraId="585F2EA3" w14:textId="77777777" w:rsidR="0060706E" w:rsidRDefault="0060706E" w:rsidP="0060706E">
            <w:pPr>
              <w:jc w:val="center"/>
              <w:rPr>
                <w:lang w:eastAsia="pl-PL"/>
              </w:rPr>
            </w:pPr>
            <w:r>
              <w:rPr>
                <w:lang w:eastAsia="pl-PL"/>
              </w:rPr>
              <w:t>0,8516</w:t>
            </w:r>
          </w:p>
          <w:p w14:paraId="504268FC" w14:textId="568D15B4" w:rsidR="0060706E" w:rsidRDefault="0060706E" w:rsidP="0060706E">
            <w:pPr>
              <w:jc w:val="center"/>
              <w:rPr>
                <w:lang w:eastAsia="pl-PL"/>
              </w:rPr>
            </w:pPr>
            <w:r>
              <w:rPr>
                <w:lang w:eastAsia="pl-PL"/>
              </w:rPr>
              <w:t>(0,0001)</w:t>
            </w:r>
          </w:p>
        </w:tc>
        <w:tc>
          <w:tcPr>
            <w:tcW w:w="1612" w:type="dxa"/>
            <w:vAlign w:val="center"/>
          </w:tcPr>
          <w:p w14:paraId="3C6056C0" w14:textId="77777777" w:rsidR="0060706E" w:rsidRDefault="0060706E" w:rsidP="0060706E">
            <w:pPr>
              <w:jc w:val="center"/>
              <w:rPr>
                <w:lang w:eastAsia="pl-PL"/>
              </w:rPr>
            </w:pPr>
            <w:r>
              <w:rPr>
                <w:lang w:eastAsia="pl-PL"/>
              </w:rPr>
              <w:t>0,1289</w:t>
            </w:r>
          </w:p>
          <w:p w14:paraId="1EC26AF8" w14:textId="1CF4A0F5" w:rsidR="0060706E" w:rsidRDefault="0060706E" w:rsidP="0060706E">
            <w:pPr>
              <w:jc w:val="center"/>
              <w:rPr>
                <w:lang w:eastAsia="pl-PL"/>
              </w:rPr>
            </w:pPr>
            <w:r>
              <w:rPr>
                <w:lang w:eastAsia="pl-PL"/>
              </w:rPr>
              <w:t>(0,0001)</w:t>
            </w:r>
          </w:p>
        </w:tc>
        <w:tc>
          <w:tcPr>
            <w:tcW w:w="1612" w:type="dxa"/>
            <w:vAlign w:val="center"/>
          </w:tcPr>
          <w:p w14:paraId="4B6D09F2" w14:textId="77777777" w:rsidR="0060706E" w:rsidRDefault="0060706E" w:rsidP="0060706E">
            <w:pPr>
              <w:jc w:val="center"/>
              <w:rPr>
                <w:lang w:eastAsia="pl-PL"/>
              </w:rPr>
            </w:pPr>
            <w:r>
              <w:rPr>
                <w:lang w:eastAsia="pl-PL"/>
              </w:rPr>
              <w:t>0,0971</w:t>
            </w:r>
          </w:p>
          <w:p w14:paraId="27FDA9FF" w14:textId="06EB735D" w:rsidR="0060706E" w:rsidRDefault="0060706E" w:rsidP="0060706E">
            <w:pPr>
              <w:jc w:val="center"/>
              <w:rPr>
                <w:lang w:eastAsia="pl-PL"/>
              </w:rPr>
            </w:pPr>
            <w:r>
              <w:rPr>
                <w:lang w:eastAsia="pl-PL"/>
              </w:rPr>
              <w:t>(0,0099)</w:t>
            </w:r>
          </w:p>
        </w:tc>
        <w:tc>
          <w:tcPr>
            <w:tcW w:w="1613" w:type="dxa"/>
            <w:vAlign w:val="center"/>
          </w:tcPr>
          <w:p w14:paraId="01A4CDB6" w14:textId="77777777" w:rsidR="0060706E" w:rsidRDefault="0060706E" w:rsidP="0060706E">
            <w:pPr>
              <w:jc w:val="center"/>
              <w:rPr>
                <w:lang w:eastAsia="pl-PL"/>
              </w:rPr>
            </w:pPr>
            <w:r>
              <w:rPr>
                <w:lang w:eastAsia="pl-PL"/>
              </w:rPr>
              <w:t>0,1730</w:t>
            </w:r>
          </w:p>
          <w:p w14:paraId="496F533C" w14:textId="13549072" w:rsidR="0060706E" w:rsidRDefault="0060706E" w:rsidP="0060706E">
            <w:pPr>
              <w:jc w:val="center"/>
              <w:rPr>
                <w:lang w:eastAsia="pl-PL"/>
              </w:rPr>
            </w:pPr>
            <w:r>
              <w:rPr>
                <w:lang w:eastAsia="pl-PL"/>
              </w:rPr>
              <w:t>(0,9835)</w:t>
            </w:r>
          </w:p>
        </w:tc>
        <w:tc>
          <w:tcPr>
            <w:tcW w:w="1612" w:type="dxa"/>
            <w:vAlign w:val="center"/>
          </w:tcPr>
          <w:p w14:paraId="76209F0B" w14:textId="77777777" w:rsidR="0060706E" w:rsidRDefault="0060706E" w:rsidP="0060706E">
            <w:pPr>
              <w:jc w:val="center"/>
              <w:rPr>
                <w:lang w:eastAsia="pl-PL"/>
              </w:rPr>
            </w:pPr>
            <w:r>
              <w:rPr>
                <w:lang w:eastAsia="pl-PL"/>
              </w:rPr>
              <w:t>0,0971</w:t>
            </w:r>
          </w:p>
          <w:p w14:paraId="4ED8F618" w14:textId="5C8272F0" w:rsidR="0060706E" w:rsidRDefault="0060706E" w:rsidP="0060706E">
            <w:pPr>
              <w:jc w:val="center"/>
              <w:rPr>
                <w:lang w:eastAsia="pl-PL"/>
              </w:rPr>
            </w:pPr>
            <w:r>
              <w:rPr>
                <w:lang w:eastAsia="pl-PL"/>
              </w:rPr>
              <w:t>(0,0099)</w:t>
            </w:r>
          </w:p>
        </w:tc>
        <w:tc>
          <w:tcPr>
            <w:tcW w:w="1613" w:type="dxa"/>
            <w:vAlign w:val="center"/>
          </w:tcPr>
          <w:p w14:paraId="13804A77" w14:textId="77777777" w:rsidR="0060706E" w:rsidRDefault="0060706E" w:rsidP="0060706E">
            <w:pPr>
              <w:jc w:val="center"/>
              <w:rPr>
                <w:lang w:eastAsia="pl-PL"/>
              </w:rPr>
            </w:pPr>
            <w:r>
              <w:rPr>
                <w:lang w:eastAsia="pl-PL"/>
              </w:rPr>
              <w:t>0,1730</w:t>
            </w:r>
          </w:p>
          <w:p w14:paraId="7465D3A1" w14:textId="3BB57293" w:rsidR="0060706E" w:rsidRDefault="0060706E" w:rsidP="0060706E">
            <w:pPr>
              <w:jc w:val="center"/>
              <w:rPr>
                <w:lang w:eastAsia="pl-PL"/>
              </w:rPr>
            </w:pPr>
            <w:r>
              <w:rPr>
                <w:lang w:eastAsia="pl-PL"/>
              </w:rPr>
              <w:t>(0,9835)</w:t>
            </w:r>
          </w:p>
        </w:tc>
      </w:tr>
      <w:tr w:rsidR="006F7531" w14:paraId="47A3F685" w14:textId="4832BE94" w:rsidTr="005B0C2A">
        <w:trPr>
          <w:trHeight w:val="379"/>
        </w:trPr>
        <w:tc>
          <w:tcPr>
            <w:tcW w:w="1271" w:type="dxa"/>
            <w:vAlign w:val="center"/>
          </w:tcPr>
          <w:p w14:paraId="2CA99F86" w14:textId="7FA492AF" w:rsidR="00405CA0" w:rsidRPr="00907FEC" w:rsidRDefault="00405CA0" w:rsidP="005B0C2A">
            <w:pPr>
              <w:pStyle w:val="HTML-wstpniesformatowany"/>
              <w:shd w:val="clear" w:color="auto" w:fill="FFFFFF"/>
              <w:wordWrap w:val="0"/>
              <w:jc w:val="center"/>
              <w:rPr>
                <w:rFonts w:ascii="Lucida Console" w:hAnsi="Lucida Console"/>
                <w:color w:val="000000"/>
              </w:rPr>
            </w:pPr>
            <w:r>
              <w:rPr>
                <w:rStyle w:val="gnd-iwgdh3b"/>
                <w:rFonts w:ascii="Lucida Console" w:hAnsi="Lucida Console"/>
                <w:color w:val="000000"/>
                <w:bdr w:val="none" w:sz="0" w:space="0" w:color="auto" w:frame="1"/>
              </w:rPr>
              <w:t>alpha</w:t>
            </w:r>
            <w:r>
              <w:rPr>
                <w:rStyle w:val="gnd-iwgdh3b"/>
                <w:rFonts w:ascii="Lucida Console" w:hAnsi="Lucida Console"/>
                <w:color w:val="000000"/>
                <w:bdr w:val="none" w:sz="0" w:space="0" w:color="auto" w:frame="1"/>
              </w:rPr>
              <w:t>2</w:t>
            </w:r>
          </w:p>
        </w:tc>
        <w:tc>
          <w:tcPr>
            <w:tcW w:w="1612" w:type="dxa"/>
            <w:vAlign w:val="center"/>
          </w:tcPr>
          <w:p w14:paraId="0259B0B3" w14:textId="6EC85E9D" w:rsidR="00405CA0" w:rsidRDefault="00405CA0" w:rsidP="005B0C2A">
            <w:pPr>
              <w:jc w:val="center"/>
              <w:rPr>
                <w:lang w:eastAsia="pl-PL"/>
              </w:rPr>
            </w:pPr>
            <w:r>
              <w:rPr>
                <w:lang w:eastAsia="pl-PL"/>
              </w:rPr>
              <w:t>-</w:t>
            </w:r>
          </w:p>
        </w:tc>
        <w:tc>
          <w:tcPr>
            <w:tcW w:w="1612" w:type="dxa"/>
            <w:vAlign w:val="center"/>
          </w:tcPr>
          <w:p w14:paraId="45DC6E69" w14:textId="708C94C6" w:rsidR="00405CA0" w:rsidRDefault="00405CA0" w:rsidP="005B0C2A">
            <w:pPr>
              <w:jc w:val="center"/>
              <w:rPr>
                <w:lang w:eastAsia="pl-PL"/>
              </w:rPr>
            </w:pPr>
            <w:r>
              <w:rPr>
                <w:lang w:eastAsia="pl-PL"/>
              </w:rPr>
              <w:t>-</w:t>
            </w:r>
          </w:p>
        </w:tc>
        <w:tc>
          <w:tcPr>
            <w:tcW w:w="1613" w:type="dxa"/>
            <w:vAlign w:val="center"/>
          </w:tcPr>
          <w:p w14:paraId="34849281" w14:textId="456AE261" w:rsidR="00405CA0" w:rsidRDefault="00405CA0" w:rsidP="005B0C2A">
            <w:pPr>
              <w:jc w:val="center"/>
              <w:rPr>
                <w:lang w:eastAsia="pl-PL"/>
              </w:rPr>
            </w:pPr>
            <w:r>
              <w:rPr>
                <w:lang w:eastAsia="pl-PL"/>
              </w:rPr>
              <w:t>-</w:t>
            </w:r>
          </w:p>
        </w:tc>
        <w:tc>
          <w:tcPr>
            <w:tcW w:w="1612" w:type="dxa"/>
            <w:vAlign w:val="center"/>
          </w:tcPr>
          <w:p w14:paraId="5CF53FF8" w14:textId="300EB0F0" w:rsidR="00405CA0" w:rsidRDefault="00405CA0" w:rsidP="005B0C2A">
            <w:pPr>
              <w:jc w:val="center"/>
              <w:rPr>
                <w:lang w:eastAsia="pl-PL"/>
              </w:rPr>
            </w:pPr>
            <w:r>
              <w:rPr>
                <w:lang w:eastAsia="pl-PL"/>
              </w:rPr>
              <w:t>-</w:t>
            </w:r>
          </w:p>
        </w:tc>
        <w:tc>
          <w:tcPr>
            <w:tcW w:w="1612" w:type="dxa"/>
            <w:vAlign w:val="center"/>
          </w:tcPr>
          <w:p w14:paraId="343C5482" w14:textId="77777777" w:rsidR="00405CA0" w:rsidRDefault="00405CA0" w:rsidP="005B0C2A">
            <w:pPr>
              <w:jc w:val="center"/>
              <w:rPr>
                <w:lang w:eastAsia="pl-PL"/>
              </w:rPr>
            </w:pPr>
            <w:r>
              <w:rPr>
                <w:lang w:eastAsia="pl-PL"/>
              </w:rPr>
              <w:t>0,1633</w:t>
            </w:r>
          </w:p>
          <w:p w14:paraId="5DC61000" w14:textId="7B7764DD" w:rsidR="00405CA0" w:rsidRDefault="00405CA0" w:rsidP="005B0C2A">
            <w:pPr>
              <w:jc w:val="center"/>
              <w:rPr>
                <w:lang w:eastAsia="pl-PL"/>
              </w:rPr>
            </w:pPr>
            <w:r>
              <w:rPr>
                <w:lang w:eastAsia="pl-PL"/>
              </w:rPr>
              <w:t>(0,0002)</w:t>
            </w:r>
          </w:p>
        </w:tc>
        <w:tc>
          <w:tcPr>
            <w:tcW w:w="1613" w:type="dxa"/>
            <w:vAlign w:val="center"/>
          </w:tcPr>
          <w:p w14:paraId="795F807E" w14:textId="77777777" w:rsidR="00405CA0" w:rsidRDefault="00405CA0" w:rsidP="005B0C2A">
            <w:pPr>
              <w:jc w:val="center"/>
              <w:rPr>
                <w:lang w:eastAsia="pl-PL"/>
              </w:rPr>
            </w:pPr>
            <w:r>
              <w:rPr>
                <w:lang w:eastAsia="pl-PL"/>
              </w:rPr>
              <w:t>0,0253</w:t>
            </w:r>
          </w:p>
          <w:p w14:paraId="1260C0D8" w14:textId="4EBF1D33" w:rsidR="00405CA0" w:rsidRDefault="00405CA0" w:rsidP="005B0C2A">
            <w:pPr>
              <w:jc w:val="center"/>
              <w:rPr>
                <w:lang w:eastAsia="pl-PL"/>
              </w:rPr>
            </w:pPr>
            <w:r>
              <w:rPr>
                <w:lang w:eastAsia="pl-PL"/>
              </w:rPr>
              <w:t>(0,9979)</w:t>
            </w:r>
          </w:p>
        </w:tc>
        <w:tc>
          <w:tcPr>
            <w:tcW w:w="1612" w:type="dxa"/>
            <w:vAlign w:val="center"/>
          </w:tcPr>
          <w:p w14:paraId="07F96483" w14:textId="77777777" w:rsidR="00405CA0" w:rsidRDefault="00405CA0" w:rsidP="005B0C2A">
            <w:pPr>
              <w:jc w:val="center"/>
              <w:rPr>
                <w:lang w:eastAsia="pl-PL"/>
              </w:rPr>
            </w:pPr>
            <w:r>
              <w:rPr>
                <w:lang w:eastAsia="pl-PL"/>
              </w:rPr>
              <w:t>0,1633</w:t>
            </w:r>
          </w:p>
          <w:p w14:paraId="24D2E714" w14:textId="05919E6E" w:rsidR="00405CA0" w:rsidRDefault="00405CA0" w:rsidP="005B0C2A">
            <w:pPr>
              <w:jc w:val="center"/>
              <w:rPr>
                <w:lang w:eastAsia="pl-PL"/>
              </w:rPr>
            </w:pPr>
            <w:r>
              <w:rPr>
                <w:lang w:eastAsia="pl-PL"/>
              </w:rPr>
              <w:t>(0,0002)</w:t>
            </w:r>
          </w:p>
        </w:tc>
        <w:tc>
          <w:tcPr>
            <w:tcW w:w="1613" w:type="dxa"/>
            <w:vAlign w:val="center"/>
          </w:tcPr>
          <w:p w14:paraId="3E779536" w14:textId="77777777" w:rsidR="00405CA0" w:rsidRDefault="00405CA0" w:rsidP="005B0C2A">
            <w:pPr>
              <w:jc w:val="center"/>
              <w:rPr>
                <w:lang w:eastAsia="pl-PL"/>
              </w:rPr>
            </w:pPr>
            <w:r>
              <w:rPr>
                <w:lang w:eastAsia="pl-PL"/>
              </w:rPr>
              <w:t>0,0253</w:t>
            </w:r>
          </w:p>
          <w:p w14:paraId="49F79E1E" w14:textId="0CA41BC0" w:rsidR="00405CA0" w:rsidRDefault="00405CA0" w:rsidP="005B0C2A">
            <w:pPr>
              <w:jc w:val="center"/>
              <w:rPr>
                <w:lang w:eastAsia="pl-PL"/>
              </w:rPr>
            </w:pPr>
            <w:r>
              <w:rPr>
                <w:lang w:eastAsia="pl-PL"/>
              </w:rPr>
              <w:t>(0,9979)</w:t>
            </w:r>
          </w:p>
        </w:tc>
      </w:tr>
      <w:tr w:rsidR="006F7531" w14:paraId="48CA4CEB" w14:textId="37575153" w:rsidTr="005B0C2A">
        <w:trPr>
          <w:trHeight w:val="380"/>
        </w:trPr>
        <w:tc>
          <w:tcPr>
            <w:tcW w:w="1271" w:type="dxa"/>
            <w:vAlign w:val="center"/>
          </w:tcPr>
          <w:p w14:paraId="78351598" w14:textId="1FE9FF85" w:rsidR="00405CA0" w:rsidRPr="00A77F77" w:rsidRDefault="00405CA0" w:rsidP="005B0C2A">
            <w:pPr>
              <w:pStyle w:val="HTML-wstpniesformatowany"/>
              <w:shd w:val="clear" w:color="auto" w:fill="FFFFFF"/>
              <w:wordWrap w:val="0"/>
              <w:jc w:val="center"/>
              <w:rPr>
                <w:rFonts w:ascii="Lucida Console" w:hAnsi="Lucida Console"/>
                <w:color w:val="000000"/>
              </w:rPr>
            </w:pPr>
            <w:r>
              <w:rPr>
                <w:rStyle w:val="gnd-iwgdh3b"/>
                <w:rFonts w:ascii="Lucida Console" w:hAnsi="Lucida Console"/>
                <w:color w:val="000000"/>
                <w:bdr w:val="none" w:sz="0" w:space="0" w:color="auto" w:frame="1"/>
              </w:rPr>
              <w:t>beta</w:t>
            </w:r>
            <w:r>
              <w:rPr>
                <w:rStyle w:val="gnd-iwgdh3b"/>
                <w:rFonts w:ascii="Lucida Console" w:hAnsi="Lucida Console"/>
                <w:color w:val="000000"/>
                <w:bdr w:val="none" w:sz="0" w:space="0" w:color="auto" w:frame="1"/>
              </w:rPr>
              <w:t>1</w:t>
            </w:r>
          </w:p>
        </w:tc>
        <w:tc>
          <w:tcPr>
            <w:tcW w:w="1612" w:type="dxa"/>
            <w:vAlign w:val="center"/>
          </w:tcPr>
          <w:p w14:paraId="14FBE563" w14:textId="77777777" w:rsidR="00405CA0" w:rsidRDefault="00405CA0" w:rsidP="005B0C2A">
            <w:pPr>
              <w:jc w:val="center"/>
              <w:rPr>
                <w:lang w:eastAsia="pl-PL"/>
              </w:rPr>
            </w:pPr>
            <w:r>
              <w:rPr>
                <w:lang w:eastAsia="pl-PL"/>
              </w:rPr>
              <w:t>0,8516</w:t>
            </w:r>
          </w:p>
          <w:p w14:paraId="278A5AC9" w14:textId="08590A54" w:rsidR="00405CA0" w:rsidRDefault="00405CA0" w:rsidP="005B0C2A">
            <w:pPr>
              <w:jc w:val="center"/>
              <w:rPr>
                <w:lang w:eastAsia="pl-PL"/>
              </w:rPr>
            </w:pPr>
            <w:r>
              <w:rPr>
                <w:lang w:eastAsia="pl-PL"/>
              </w:rPr>
              <w:t>(0,0000)</w:t>
            </w:r>
          </w:p>
        </w:tc>
        <w:tc>
          <w:tcPr>
            <w:tcW w:w="1612" w:type="dxa"/>
            <w:vAlign w:val="center"/>
          </w:tcPr>
          <w:p w14:paraId="5C345455" w14:textId="77777777" w:rsidR="00405CA0" w:rsidRDefault="00405CA0" w:rsidP="005B0C2A">
            <w:pPr>
              <w:jc w:val="center"/>
              <w:rPr>
                <w:lang w:eastAsia="pl-PL"/>
              </w:rPr>
            </w:pPr>
            <w:r>
              <w:rPr>
                <w:lang w:eastAsia="pl-PL"/>
              </w:rPr>
              <w:t>0,7524</w:t>
            </w:r>
          </w:p>
          <w:p w14:paraId="01C9A086" w14:textId="5E942A00" w:rsidR="00405CA0" w:rsidRDefault="00405CA0" w:rsidP="005B0C2A">
            <w:pPr>
              <w:jc w:val="center"/>
              <w:rPr>
                <w:lang w:eastAsia="pl-PL"/>
              </w:rPr>
            </w:pPr>
            <w:r>
              <w:rPr>
                <w:lang w:eastAsia="pl-PL"/>
              </w:rPr>
              <w:t>(0,0000)</w:t>
            </w:r>
          </w:p>
        </w:tc>
        <w:tc>
          <w:tcPr>
            <w:tcW w:w="1613" w:type="dxa"/>
            <w:vAlign w:val="center"/>
          </w:tcPr>
          <w:p w14:paraId="1F19D45F" w14:textId="77777777" w:rsidR="00405CA0" w:rsidRDefault="00405CA0" w:rsidP="005B0C2A">
            <w:pPr>
              <w:jc w:val="center"/>
              <w:rPr>
                <w:lang w:eastAsia="pl-PL"/>
              </w:rPr>
            </w:pPr>
            <w:r>
              <w:rPr>
                <w:lang w:eastAsia="pl-PL"/>
              </w:rPr>
              <w:t>0,8516</w:t>
            </w:r>
          </w:p>
          <w:p w14:paraId="2F1FDD71" w14:textId="3E2A0FFA" w:rsidR="00405CA0" w:rsidRDefault="00405CA0" w:rsidP="005B0C2A">
            <w:pPr>
              <w:jc w:val="center"/>
              <w:rPr>
                <w:lang w:eastAsia="pl-PL"/>
              </w:rPr>
            </w:pPr>
            <w:r>
              <w:rPr>
                <w:lang w:eastAsia="pl-PL"/>
              </w:rPr>
              <w:t>(0,0000)</w:t>
            </w:r>
          </w:p>
        </w:tc>
        <w:tc>
          <w:tcPr>
            <w:tcW w:w="1612" w:type="dxa"/>
            <w:vAlign w:val="center"/>
          </w:tcPr>
          <w:p w14:paraId="6955D688" w14:textId="77777777" w:rsidR="00405CA0" w:rsidRDefault="00405CA0" w:rsidP="005B0C2A">
            <w:pPr>
              <w:jc w:val="center"/>
              <w:rPr>
                <w:lang w:eastAsia="pl-PL"/>
              </w:rPr>
            </w:pPr>
            <w:r>
              <w:rPr>
                <w:lang w:eastAsia="pl-PL"/>
              </w:rPr>
              <w:t>0,7524</w:t>
            </w:r>
          </w:p>
          <w:p w14:paraId="747F0AB2" w14:textId="30BCA77F" w:rsidR="00405CA0" w:rsidRDefault="00405CA0" w:rsidP="005B0C2A">
            <w:pPr>
              <w:jc w:val="center"/>
              <w:rPr>
                <w:lang w:eastAsia="pl-PL"/>
              </w:rPr>
            </w:pPr>
            <w:r>
              <w:rPr>
                <w:lang w:eastAsia="pl-PL"/>
              </w:rPr>
              <w:t>(0,0000)</w:t>
            </w:r>
          </w:p>
        </w:tc>
        <w:tc>
          <w:tcPr>
            <w:tcW w:w="1612" w:type="dxa"/>
            <w:vAlign w:val="center"/>
          </w:tcPr>
          <w:p w14:paraId="1558EDB3" w14:textId="77777777" w:rsidR="00405CA0" w:rsidRDefault="00405CA0" w:rsidP="005B0C2A">
            <w:pPr>
              <w:jc w:val="center"/>
              <w:rPr>
                <w:lang w:eastAsia="pl-PL"/>
              </w:rPr>
            </w:pPr>
            <w:r>
              <w:rPr>
                <w:lang w:eastAsia="pl-PL"/>
              </w:rPr>
              <w:t>0,0000</w:t>
            </w:r>
          </w:p>
          <w:p w14:paraId="2BD7BDA9" w14:textId="5E4965DD" w:rsidR="00405CA0" w:rsidRDefault="00405CA0" w:rsidP="005B0C2A">
            <w:pPr>
              <w:jc w:val="center"/>
              <w:rPr>
                <w:lang w:eastAsia="pl-PL"/>
              </w:rPr>
            </w:pPr>
            <w:r>
              <w:rPr>
                <w:lang w:eastAsia="pl-PL"/>
              </w:rPr>
              <w:t>(1,0000)</w:t>
            </w:r>
          </w:p>
        </w:tc>
        <w:tc>
          <w:tcPr>
            <w:tcW w:w="1613" w:type="dxa"/>
            <w:vAlign w:val="center"/>
          </w:tcPr>
          <w:p w14:paraId="7EF5FAEB" w14:textId="77777777" w:rsidR="00405CA0" w:rsidRDefault="00405CA0" w:rsidP="005B0C2A">
            <w:pPr>
              <w:jc w:val="center"/>
              <w:rPr>
                <w:lang w:eastAsia="pl-PL"/>
              </w:rPr>
            </w:pPr>
            <w:r>
              <w:rPr>
                <w:lang w:eastAsia="pl-PL"/>
              </w:rPr>
              <w:t>0,7397</w:t>
            </w:r>
          </w:p>
          <w:p w14:paraId="0E93D470" w14:textId="47A76113" w:rsidR="00405CA0" w:rsidRDefault="00405CA0" w:rsidP="005B0C2A">
            <w:pPr>
              <w:jc w:val="center"/>
              <w:rPr>
                <w:lang w:eastAsia="pl-PL"/>
              </w:rPr>
            </w:pPr>
            <w:r>
              <w:rPr>
                <w:lang w:eastAsia="pl-PL"/>
              </w:rPr>
              <w:t>(0,9950)</w:t>
            </w:r>
          </w:p>
        </w:tc>
        <w:tc>
          <w:tcPr>
            <w:tcW w:w="1612" w:type="dxa"/>
            <w:vAlign w:val="center"/>
          </w:tcPr>
          <w:p w14:paraId="0EC95425" w14:textId="77777777" w:rsidR="00405CA0" w:rsidRDefault="00405CA0" w:rsidP="005B0C2A">
            <w:pPr>
              <w:jc w:val="center"/>
              <w:rPr>
                <w:lang w:eastAsia="pl-PL"/>
              </w:rPr>
            </w:pPr>
            <w:r>
              <w:rPr>
                <w:lang w:eastAsia="pl-PL"/>
              </w:rPr>
              <w:t>0,0000</w:t>
            </w:r>
          </w:p>
          <w:p w14:paraId="58499092" w14:textId="5CADB62E" w:rsidR="00405CA0" w:rsidRDefault="00405CA0" w:rsidP="005B0C2A">
            <w:pPr>
              <w:jc w:val="center"/>
              <w:rPr>
                <w:lang w:eastAsia="pl-PL"/>
              </w:rPr>
            </w:pPr>
            <w:r>
              <w:rPr>
                <w:lang w:eastAsia="pl-PL"/>
              </w:rPr>
              <w:t>(1,0000)</w:t>
            </w:r>
          </w:p>
        </w:tc>
        <w:tc>
          <w:tcPr>
            <w:tcW w:w="1613" w:type="dxa"/>
            <w:vAlign w:val="center"/>
          </w:tcPr>
          <w:p w14:paraId="0F32D908" w14:textId="77777777" w:rsidR="00405CA0" w:rsidRDefault="00405CA0" w:rsidP="005B0C2A">
            <w:pPr>
              <w:jc w:val="center"/>
              <w:rPr>
                <w:lang w:eastAsia="pl-PL"/>
              </w:rPr>
            </w:pPr>
            <w:r>
              <w:rPr>
                <w:lang w:eastAsia="pl-PL"/>
              </w:rPr>
              <w:t>0,7397</w:t>
            </w:r>
          </w:p>
          <w:p w14:paraId="193C209C" w14:textId="2CBCC4F9" w:rsidR="00405CA0" w:rsidRDefault="00405CA0" w:rsidP="005B0C2A">
            <w:pPr>
              <w:jc w:val="center"/>
              <w:rPr>
                <w:lang w:eastAsia="pl-PL"/>
              </w:rPr>
            </w:pPr>
            <w:r>
              <w:rPr>
                <w:lang w:eastAsia="pl-PL"/>
              </w:rPr>
              <w:t>(0,9950)</w:t>
            </w:r>
          </w:p>
        </w:tc>
      </w:tr>
      <w:tr w:rsidR="006F7531" w14:paraId="7CA7CC74" w14:textId="7CBF14CB" w:rsidTr="005B0C2A">
        <w:trPr>
          <w:trHeight w:val="379"/>
        </w:trPr>
        <w:tc>
          <w:tcPr>
            <w:tcW w:w="1271" w:type="dxa"/>
            <w:vAlign w:val="center"/>
          </w:tcPr>
          <w:p w14:paraId="39F863D5" w14:textId="263CDDE9" w:rsidR="00405CA0" w:rsidRDefault="00405CA0" w:rsidP="005B0C2A">
            <w:pPr>
              <w:pStyle w:val="HTML-wstpniesformatowany"/>
              <w:shd w:val="clear" w:color="auto" w:fill="FFFFFF"/>
              <w:wordWrap w:val="0"/>
              <w:jc w:val="center"/>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beta</w:t>
            </w:r>
            <w:r>
              <w:rPr>
                <w:rStyle w:val="gnd-iwgdh3b"/>
                <w:rFonts w:ascii="Lucida Console" w:hAnsi="Lucida Console"/>
                <w:color w:val="000000"/>
                <w:bdr w:val="none" w:sz="0" w:space="0" w:color="auto" w:frame="1"/>
              </w:rPr>
              <w:t>2</w:t>
            </w:r>
          </w:p>
        </w:tc>
        <w:tc>
          <w:tcPr>
            <w:tcW w:w="1612" w:type="dxa"/>
            <w:vAlign w:val="center"/>
          </w:tcPr>
          <w:p w14:paraId="091AA5E5" w14:textId="6AB965FE" w:rsidR="00405CA0" w:rsidRDefault="00405CA0" w:rsidP="005B0C2A">
            <w:pPr>
              <w:jc w:val="center"/>
              <w:rPr>
                <w:lang w:eastAsia="pl-PL"/>
              </w:rPr>
            </w:pPr>
            <w:r>
              <w:rPr>
                <w:lang w:eastAsia="pl-PL"/>
              </w:rPr>
              <w:t>-</w:t>
            </w:r>
          </w:p>
        </w:tc>
        <w:tc>
          <w:tcPr>
            <w:tcW w:w="1612" w:type="dxa"/>
            <w:vAlign w:val="center"/>
          </w:tcPr>
          <w:p w14:paraId="5E5AE88E" w14:textId="751C3C21" w:rsidR="00405CA0" w:rsidRDefault="00405CA0" w:rsidP="005B0C2A">
            <w:pPr>
              <w:jc w:val="center"/>
              <w:rPr>
                <w:lang w:eastAsia="pl-PL"/>
              </w:rPr>
            </w:pPr>
            <w:r>
              <w:rPr>
                <w:lang w:eastAsia="pl-PL"/>
              </w:rPr>
              <w:t>-</w:t>
            </w:r>
          </w:p>
        </w:tc>
        <w:tc>
          <w:tcPr>
            <w:tcW w:w="1613" w:type="dxa"/>
            <w:vAlign w:val="center"/>
          </w:tcPr>
          <w:p w14:paraId="6098696C" w14:textId="5F01A54B" w:rsidR="00405CA0" w:rsidRDefault="00405CA0" w:rsidP="005B0C2A">
            <w:pPr>
              <w:jc w:val="center"/>
              <w:rPr>
                <w:lang w:eastAsia="pl-PL"/>
              </w:rPr>
            </w:pPr>
            <w:r>
              <w:rPr>
                <w:lang w:eastAsia="pl-PL"/>
              </w:rPr>
              <w:t>-</w:t>
            </w:r>
          </w:p>
        </w:tc>
        <w:tc>
          <w:tcPr>
            <w:tcW w:w="1612" w:type="dxa"/>
            <w:vAlign w:val="center"/>
          </w:tcPr>
          <w:p w14:paraId="52114C45" w14:textId="39A9AEEB" w:rsidR="00405CA0" w:rsidRDefault="00405CA0" w:rsidP="005B0C2A">
            <w:pPr>
              <w:jc w:val="center"/>
              <w:rPr>
                <w:lang w:eastAsia="pl-PL"/>
              </w:rPr>
            </w:pPr>
            <w:r>
              <w:rPr>
                <w:lang w:eastAsia="pl-PL"/>
              </w:rPr>
              <w:t>-</w:t>
            </w:r>
          </w:p>
        </w:tc>
        <w:tc>
          <w:tcPr>
            <w:tcW w:w="1612" w:type="dxa"/>
            <w:vAlign w:val="center"/>
          </w:tcPr>
          <w:p w14:paraId="615DACAC" w14:textId="77777777" w:rsidR="00405CA0" w:rsidRDefault="00405CA0" w:rsidP="005B0C2A">
            <w:pPr>
              <w:jc w:val="center"/>
              <w:rPr>
                <w:lang w:eastAsia="pl-PL"/>
              </w:rPr>
            </w:pPr>
            <w:r>
              <w:rPr>
                <w:lang w:eastAsia="pl-PL"/>
              </w:rPr>
              <w:t>0,7088</w:t>
            </w:r>
          </w:p>
          <w:p w14:paraId="498DB066" w14:textId="178F0D45" w:rsidR="00405CA0" w:rsidRDefault="00405CA0" w:rsidP="005B0C2A">
            <w:pPr>
              <w:jc w:val="center"/>
              <w:rPr>
                <w:lang w:eastAsia="pl-PL"/>
              </w:rPr>
            </w:pPr>
            <w:r>
              <w:rPr>
                <w:lang w:eastAsia="pl-PL"/>
              </w:rPr>
              <w:t>(0,0000)</w:t>
            </w:r>
          </w:p>
        </w:tc>
        <w:tc>
          <w:tcPr>
            <w:tcW w:w="1613" w:type="dxa"/>
            <w:vAlign w:val="center"/>
          </w:tcPr>
          <w:p w14:paraId="1391B60D" w14:textId="77777777" w:rsidR="00405CA0" w:rsidRDefault="00405CA0" w:rsidP="005B0C2A">
            <w:pPr>
              <w:jc w:val="center"/>
              <w:rPr>
                <w:lang w:eastAsia="pl-PL"/>
              </w:rPr>
            </w:pPr>
            <w:r>
              <w:rPr>
                <w:lang w:eastAsia="pl-PL"/>
              </w:rPr>
              <w:t>0,000001</w:t>
            </w:r>
          </w:p>
          <w:p w14:paraId="5BB50E3F" w14:textId="278A987E" w:rsidR="00405CA0" w:rsidRDefault="00405CA0" w:rsidP="005B0C2A">
            <w:pPr>
              <w:jc w:val="center"/>
              <w:rPr>
                <w:lang w:eastAsia="pl-PL"/>
              </w:rPr>
            </w:pPr>
            <w:r>
              <w:rPr>
                <w:lang w:eastAsia="pl-PL"/>
              </w:rPr>
              <w:t>(1,0000)</w:t>
            </w:r>
          </w:p>
        </w:tc>
        <w:tc>
          <w:tcPr>
            <w:tcW w:w="1612" w:type="dxa"/>
            <w:vAlign w:val="center"/>
          </w:tcPr>
          <w:p w14:paraId="60DD5FB8" w14:textId="77777777" w:rsidR="00405CA0" w:rsidRDefault="00405CA0" w:rsidP="005B0C2A">
            <w:pPr>
              <w:jc w:val="center"/>
              <w:rPr>
                <w:lang w:eastAsia="pl-PL"/>
              </w:rPr>
            </w:pPr>
            <w:r>
              <w:rPr>
                <w:lang w:eastAsia="pl-PL"/>
              </w:rPr>
              <w:t>0,7088</w:t>
            </w:r>
          </w:p>
          <w:p w14:paraId="4BF074E2" w14:textId="27ADF8D3" w:rsidR="00405CA0" w:rsidRDefault="00405CA0" w:rsidP="005B0C2A">
            <w:pPr>
              <w:jc w:val="center"/>
              <w:rPr>
                <w:lang w:eastAsia="pl-PL"/>
              </w:rPr>
            </w:pPr>
            <w:r>
              <w:rPr>
                <w:lang w:eastAsia="pl-PL"/>
              </w:rPr>
              <w:t>(0,0000)</w:t>
            </w:r>
          </w:p>
        </w:tc>
        <w:tc>
          <w:tcPr>
            <w:tcW w:w="1613" w:type="dxa"/>
            <w:vAlign w:val="center"/>
          </w:tcPr>
          <w:p w14:paraId="582F8E78" w14:textId="77777777" w:rsidR="00405CA0" w:rsidRDefault="00405CA0" w:rsidP="005B0C2A">
            <w:pPr>
              <w:jc w:val="center"/>
              <w:rPr>
                <w:lang w:eastAsia="pl-PL"/>
              </w:rPr>
            </w:pPr>
            <w:r>
              <w:rPr>
                <w:lang w:eastAsia="pl-PL"/>
              </w:rPr>
              <w:t>0,000001</w:t>
            </w:r>
          </w:p>
          <w:p w14:paraId="62C0CE74" w14:textId="337966F0" w:rsidR="00405CA0" w:rsidRDefault="00405CA0" w:rsidP="005B0C2A">
            <w:pPr>
              <w:jc w:val="center"/>
              <w:rPr>
                <w:lang w:eastAsia="pl-PL"/>
              </w:rPr>
            </w:pPr>
            <w:r>
              <w:rPr>
                <w:lang w:eastAsia="pl-PL"/>
              </w:rPr>
              <w:t>(1,0000)</w:t>
            </w:r>
          </w:p>
        </w:tc>
      </w:tr>
      <w:tr w:rsidR="00D57F1B" w14:paraId="734F3C35" w14:textId="06EA1869" w:rsidTr="005B0C2A">
        <w:trPr>
          <w:trHeight w:val="379"/>
        </w:trPr>
        <w:tc>
          <w:tcPr>
            <w:tcW w:w="1271" w:type="dxa"/>
            <w:vAlign w:val="center"/>
          </w:tcPr>
          <w:p w14:paraId="22331447" w14:textId="2A26E049" w:rsidR="00D57F1B" w:rsidRPr="00063E86" w:rsidRDefault="00D57F1B" w:rsidP="005B0C2A">
            <w:pPr>
              <w:pStyle w:val="HTML-wstpniesformatowany"/>
              <w:shd w:val="clear" w:color="auto" w:fill="FFFFFF"/>
              <w:wordWrap w:val="0"/>
              <w:jc w:val="center"/>
              <w:rPr>
                <w:rStyle w:val="gnd-iwgdh3b"/>
                <w:rFonts w:ascii="Lucida Console" w:hAnsi="Lucida Console"/>
                <w:color w:val="000000"/>
              </w:rPr>
            </w:pPr>
            <w:r>
              <w:rPr>
                <w:rStyle w:val="gnd-iwgdh3b"/>
                <w:rFonts w:ascii="Lucida Console" w:hAnsi="Lucida Console"/>
                <w:color w:val="000000"/>
                <w:bdr w:val="none" w:sz="0" w:space="0" w:color="auto" w:frame="1"/>
              </w:rPr>
              <w:t>dcca1</w:t>
            </w:r>
          </w:p>
        </w:tc>
        <w:tc>
          <w:tcPr>
            <w:tcW w:w="3224" w:type="dxa"/>
            <w:gridSpan w:val="2"/>
            <w:vAlign w:val="center"/>
          </w:tcPr>
          <w:p w14:paraId="5FA98B01" w14:textId="77777777" w:rsidR="00D57F1B" w:rsidRDefault="00D57F1B" w:rsidP="005B0C2A">
            <w:pPr>
              <w:jc w:val="center"/>
              <w:rPr>
                <w:lang w:eastAsia="pl-PL"/>
              </w:rPr>
            </w:pPr>
            <w:r>
              <w:rPr>
                <w:lang w:eastAsia="pl-PL"/>
              </w:rPr>
              <w:t>0,0038</w:t>
            </w:r>
          </w:p>
          <w:p w14:paraId="69EC631A" w14:textId="6FD258D0" w:rsidR="00D57F1B" w:rsidRDefault="00D57F1B" w:rsidP="005B0C2A">
            <w:pPr>
              <w:jc w:val="center"/>
              <w:rPr>
                <w:lang w:eastAsia="pl-PL"/>
              </w:rPr>
            </w:pPr>
            <w:r>
              <w:rPr>
                <w:lang w:eastAsia="pl-PL"/>
              </w:rPr>
              <w:t>(0,2891)</w:t>
            </w:r>
          </w:p>
        </w:tc>
        <w:tc>
          <w:tcPr>
            <w:tcW w:w="3225" w:type="dxa"/>
            <w:gridSpan w:val="2"/>
            <w:vAlign w:val="center"/>
          </w:tcPr>
          <w:p w14:paraId="55CA844A" w14:textId="77777777" w:rsidR="00D57F1B" w:rsidRDefault="00D57F1B" w:rsidP="005B0C2A">
            <w:pPr>
              <w:jc w:val="center"/>
              <w:rPr>
                <w:lang w:eastAsia="pl-PL"/>
              </w:rPr>
            </w:pPr>
            <w:r>
              <w:rPr>
                <w:lang w:eastAsia="pl-PL"/>
              </w:rPr>
              <w:t>0,0187</w:t>
            </w:r>
          </w:p>
          <w:p w14:paraId="7AC1AE78" w14:textId="2B0B5D78" w:rsidR="00D57F1B" w:rsidRDefault="00D57F1B" w:rsidP="005B0C2A">
            <w:pPr>
              <w:jc w:val="center"/>
              <w:rPr>
                <w:lang w:eastAsia="pl-PL"/>
              </w:rPr>
            </w:pPr>
            <w:r>
              <w:rPr>
                <w:lang w:eastAsia="pl-PL"/>
              </w:rPr>
              <w:t>(0,4646)</w:t>
            </w:r>
          </w:p>
        </w:tc>
        <w:tc>
          <w:tcPr>
            <w:tcW w:w="3225" w:type="dxa"/>
            <w:gridSpan w:val="2"/>
            <w:vAlign w:val="center"/>
          </w:tcPr>
          <w:p w14:paraId="4CBAFD76" w14:textId="77777777" w:rsidR="00D57F1B" w:rsidRDefault="00D57F1B" w:rsidP="005B0C2A">
            <w:pPr>
              <w:jc w:val="center"/>
              <w:rPr>
                <w:lang w:eastAsia="pl-PL"/>
              </w:rPr>
            </w:pPr>
            <w:r>
              <w:rPr>
                <w:lang w:eastAsia="pl-PL"/>
              </w:rPr>
              <w:t>0,0039</w:t>
            </w:r>
          </w:p>
          <w:p w14:paraId="54BD2459" w14:textId="7AE5F73F" w:rsidR="00D57F1B" w:rsidRDefault="00D57F1B" w:rsidP="005B0C2A">
            <w:pPr>
              <w:jc w:val="center"/>
              <w:rPr>
                <w:lang w:eastAsia="pl-PL"/>
              </w:rPr>
            </w:pPr>
            <w:r>
              <w:rPr>
                <w:lang w:eastAsia="pl-PL"/>
              </w:rPr>
              <w:t>(0,4766)</w:t>
            </w:r>
          </w:p>
        </w:tc>
        <w:tc>
          <w:tcPr>
            <w:tcW w:w="3225" w:type="dxa"/>
            <w:gridSpan w:val="2"/>
            <w:vAlign w:val="center"/>
          </w:tcPr>
          <w:p w14:paraId="284E5537" w14:textId="77777777" w:rsidR="00D57F1B" w:rsidRDefault="00D57F1B" w:rsidP="005B0C2A">
            <w:pPr>
              <w:jc w:val="center"/>
              <w:rPr>
                <w:lang w:eastAsia="pl-PL"/>
              </w:rPr>
            </w:pPr>
            <w:r>
              <w:rPr>
                <w:lang w:eastAsia="pl-PL"/>
              </w:rPr>
              <w:t>0,</w:t>
            </w:r>
            <w:r w:rsidR="00861CC0">
              <w:rPr>
                <w:lang w:eastAsia="pl-PL"/>
              </w:rPr>
              <w:t>02</w:t>
            </w:r>
            <w:r w:rsidR="00AF2470">
              <w:rPr>
                <w:lang w:eastAsia="pl-PL"/>
              </w:rPr>
              <w:t>08</w:t>
            </w:r>
          </w:p>
          <w:p w14:paraId="61D9FA7A" w14:textId="433DBE02" w:rsidR="00AF2470" w:rsidRDefault="00AF2470" w:rsidP="005B0C2A">
            <w:pPr>
              <w:jc w:val="center"/>
              <w:rPr>
                <w:lang w:eastAsia="pl-PL"/>
              </w:rPr>
            </w:pPr>
            <w:r>
              <w:rPr>
                <w:lang w:eastAsia="pl-PL"/>
              </w:rPr>
              <w:t>(0,71</w:t>
            </w:r>
            <w:r w:rsidR="00861B11">
              <w:rPr>
                <w:lang w:eastAsia="pl-PL"/>
              </w:rPr>
              <w:t>73)</w:t>
            </w:r>
          </w:p>
        </w:tc>
      </w:tr>
      <w:tr w:rsidR="00D57F1B" w14:paraId="41DDE0D2" w14:textId="3E9352C5" w:rsidTr="005B0C2A">
        <w:trPr>
          <w:trHeight w:val="380"/>
        </w:trPr>
        <w:tc>
          <w:tcPr>
            <w:tcW w:w="1271" w:type="dxa"/>
            <w:vAlign w:val="center"/>
          </w:tcPr>
          <w:p w14:paraId="6967CE61" w14:textId="30771DFF" w:rsidR="00D57F1B" w:rsidRPr="00063E86" w:rsidRDefault="00D57F1B" w:rsidP="005B0C2A">
            <w:pPr>
              <w:pStyle w:val="HTML-wstpniesformatowany"/>
              <w:shd w:val="clear" w:color="auto" w:fill="FFFFFF"/>
              <w:wordWrap w:val="0"/>
              <w:jc w:val="center"/>
              <w:rPr>
                <w:rStyle w:val="gnd-iwgdh3b"/>
                <w:rFonts w:ascii="Lucida Console" w:hAnsi="Lucida Console"/>
                <w:color w:val="000000"/>
              </w:rPr>
            </w:pPr>
            <w:r>
              <w:rPr>
                <w:rStyle w:val="gnd-iwgdh3b"/>
                <w:rFonts w:ascii="Lucida Console" w:hAnsi="Lucida Console"/>
                <w:color w:val="000000"/>
                <w:bdr w:val="none" w:sz="0" w:space="0" w:color="auto" w:frame="1"/>
              </w:rPr>
              <w:t>dccb1</w:t>
            </w:r>
          </w:p>
        </w:tc>
        <w:tc>
          <w:tcPr>
            <w:tcW w:w="3224" w:type="dxa"/>
            <w:gridSpan w:val="2"/>
            <w:vAlign w:val="center"/>
          </w:tcPr>
          <w:p w14:paraId="255EDBB9" w14:textId="77777777" w:rsidR="00D57F1B" w:rsidRDefault="00D57F1B" w:rsidP="005B0C2A">
            <w:pPr>
              <w:jc w:val="center"/>
              <w:rPr>
                <w:lang w:eastAsia="pl-PL"/>
              </w:rPr>
            </w:pPr>
            <w:r>
              <w:rPr>
                <w:lang w:eastAsia="pl-PL"/>
              </w:rPr>
              <w:t>0,9910</w:t>
            </w:r>
          </w:p>
          <w:p w14:paraId="1F7BE136" w14:textId="35926B13" w:rsidR="00D57F1B" w:rsidRDefault="00D57F1B" w:rsidP="005B0C2A">
            <w:pPr>
              <w:jc w:val="center"/>
              <w:rPr>
                <w:lang w:eastAsia="pl-PL"/>
              </w:rPr>
            </w:pPr>
            <w:r>
              <w:rPr>
                <w:lang w:eastAsia="pl-PL"/>
              </w:rPr>
              <w:t>(0,0000)</w:t>
            </w:r>
          </w:p>
        </w:tc>
        <w:tc>
          <w:tcPr>
            <w:tcW w:w="3225" w:type="dxa"/>
            <w:gridSpan w:val="2"/>
            <w:vAlign w:val="center"/>
          </w:tcPr>
          <w:p w14:paraId="16E3F294" w14:textId="53BF338B" w:rsidR="00D57F1B" w:rsidRDefault="00D57F1B" w:rsidP="005B0C2A">
            <w:pPr>
              <w:jc w:val="center"/>
              <w:rPr>
                <w:lang w:eastAsia="pl-PL"/>
              </w:rPr>
            </w:pPr>
            <w:r>
              <w:rPr>
                <w:lang w:eastAsia="pl-PL"/>
              </w:rPr>
              <w:t>-</w:t>
            </w:r>
          </w:p>
        </w:tc>
        <w:tc>
          <w:tcPr>
            <w:tcW w:w="3225" w:type="dxa"/>
            <w:gridSpan w:val="2"/>
            <w:vAlign w:val="center"/>
          </w:tcPr>
          <w:p w14:paraId="6096203C" w14:textId="77777777" w:rsidR="00D57F1B" w:rsidRDefault="00D57F1B" w:rsidP="005B0C2A">
            <w:pPr>
              <w:jc w:val="center"/>
              <w:rPr>
                <w:lang w:eastAsia="pl-PL"/>
              </w:rPr>
            </w:pPr>
            <w:r>
              <w:rPr>
                <w:lang w:eastAsia="pl-PL"/>
              </w:rPr>
              <w:t>0,9907</w:t>
            </w:r>
          </w:p>
          <w:p w14:paraId="57C1C197" w14:textId="729885F6" w:rsidR="00D57F1B" w:rsidRDefault="00D57F1B" w:rsidP="005B0C2A">
            <w:pPr>
              <w:jc w:val="center"/>
              <w:rPr>
                <w:lang w:eastAsia="pl-PL"/>
              </w:rPr>
            </w:pPr>
            <w:r>
              <w:rPr>
                <w:lang w:eastAsia="pl-PL"/>
              </w:rPr>
              <w:t>(0,0000)</w:t>
            </w:r>
          </w:p>
        </w:tc>
        <w:tc>
          <w:tcPr>
            <w:tcW w:w="3225" w:type="dxa"/>
            <w:gridSpan w:val="2"/>
            <w:vAlign w:val="center"/>
          </w:tcPr>
          <w:p w14:paraId="2C909BAA" w14:textId="141A1DAE" w:rsidR="00D57F1B" w:rsidRDefault="005B0C2A" w:rsidP="005B0C2A">
            <w:pPr>
              <w:jc w:val="center"/>
              <w:rPr>
                <w:lang w:eastAsia="pl-PL"/>
              </w:rPr>
            </w:pPr>
            <w:r>
              <w:rPr>
                <w:lang w:eastAsia="pl-PL"/>
              </w:rPr>
              <w:t>-</w:t>
            </w:r>
          </w:p>
        </w:tc>
      </w:tr>
    </w:tbl>
    <w:p w14:paraId="76387649" w14:textId="77777777" w:rsidR="001E7590" w:rsidRDefault="001E7590" w:rsidP="00182B66">
      <w:pPr>
        <w:rPr>
          <w:lang w:eastAsia="pl-PL"/>
        </w:rPr>
        <w:sectPr w:rsidR="001E7590" w:rsidSect="0016645F">
          <w:pgSz w:w="16838" w:h="11906" w:orient="landscape"/>
          <w:pgMar w:top="1418" w:right="1418" w:bottom="1418" w:left="1418" w:header="709" w:footer="709" w:gutter="0"/>
          <w:cols w:space="708"/>
          <w:docGrid w:linePitch="360"/>
        </w:sectPr>
      </w:pPr>
    </w:p>
    <w:p w14:paraId="1245CE67" w14:textId="6405E474" w:rsidR="009119F5" w:rsidRDefault="00941FD8" w:rsidP="003C2142">
      <w:pPr>
        <w:rPr>
          <w:lang w:eastAsia="pl-PL"/>
        </w:rPr>
      </w:pPr>
      <w:r>
        <w:rPr>
          <w:lang w:eastAsia="pl-PL"/>
        </w:rPr>
        <w:lastRenderedPageBreak/>
        <w:tab/>
      </w:r>
      <w:r w:rsidR="009119F5" w:rsidRPr="009119F5">
        <w:rPr>
          <w:lang w:eastAsia="pl-PL"/>
        </w:rPr>
        <w:t>Parametr dcca1 odzwierciedla asymetrię w wariancji warunkowej dla pierwszego szeregu czasowego, natomiast parametr dccb1 odzwierciedla asymetrię w wariancji warunkowej dla drugiego szeregu czasowego.</w:t>
      </w:r>
      <w:r w:rsidR="003C2142">
        <w:rPr>
          <w:lang w:eastAsia="pl-PL"/>
        </w:rPr>
        <w:t xml:space="preserve"> </w:t>
      </w:r>
      <w:r w:rsidR="009119F5" w:rsidRPr="009119F5">
        <w:rPr>
          <w:lang w:eastAsia="pl-PL"/>
        </w:rPr>
        <w:t>Wartości tych parametrów wskazują na obecność asymetrii w wariancji warunkowej, co oznacza, że zmienność stóp zwrotu może różnić się w zależności od kierunku zmian. Jeśli wartość parametru dcca1 lub dccb1 jest różna od zera, oznacza to istnienie asymetrii w wariancji dla danego szeregu czasowego.</w:t>
      </w:r>
      <w:r w:rsidR="007D14AE">
        <w:rPr>
          <w:lang w:eastAsia="pl-PL"/>
        </w:rPr>
        <w:t xml:space="preserve"> </w:t>
      </w:r>
      <w:r w:rsidR="00626869">
        <w:rPr>
          <w:lang w:eastAsia="pl-PL"/>
        </w:rPr>
        <w:t>Na podstawie wartości parametrów dccb1</w:t>
      </w:r>
      <w:r w:rsidR="003E330D">
        <w:rPr>
          <w:lang w:eastAsia="pl-PL"/>
        </w:rPr>
        <w:t xml:space="preserve"> w modelach </w:t>
      </w:r>
      <w:r w:rsidR="00E95D07">
        <w:rPr>
          <w:lang w:eastAsia="pl-PL"/>
        </w:rPr>
        <w:t>można stwierdzić, że</w:t>
      </w:r>
      <w:r w:rsidR="00491162">
        <w:rPr>
          <w:lang w:eastAsia="pl-PL"/>
        </w:rPr>
        <w:t xml:space="preserve"> wariancja</w:t>
      </w:r>
      <w:r w:rsidR="00547A01">
        <w:rPr>
          <w:lang w:eastAsia="pl-PL"/>
        </w:rPr>
        <w:t xml:space="preserve"> szereg</w:t>
      </w:r>
      <w:r w:rsidR="00491162">
        <w:rPr>
          <w:lang w:eastAsia="pl-PL"/>
        </w:rPr>
        <w:t>u</w:t>
      </w:r>
      <w:r w:rsidR="00547A01">
        <w:rPr>
          <w:lang w:eastAsia="pl-PL"/>
        </w:rPr>
        <w:t xml:space="preserve"> </w:t>
      </w:r>
      <w:proofErr w:type="spellStart"/>
      <w:r w:rsidR="0031425A">
        <w:rPr>
          <w:lang w:eastAsia="pl-PL"/>
        </w:rPr>
        <w:t>log_FCHI</w:t>
      </w:r>
      <w:proofErr w:type="spellEnd"/>
      <w:r w:rsidR="0031425A">
        <w:rPr>
          <w:lang w:eastAsia="pl-PL"/>
        </w:rPr>
        <w:t xml:space="preserve"> charakteryzuje się znaczną</w:t>
      </w:r>
      <w:r w:rsidR="00491162">
        <w:rPr>
          <w:lang w:eastAsia="pl-PL"/>
        </w:rPr>
        <w:t xml:space="preserve"> asymetrią.</w:t>
      </w:r>
      <w:r w:rsidR="00A04AFB">
        <w:rPr>
          <w:lang w:eastAsia="pl-PL"/>
        </w:rPr>
        <w:t xml:space="preserve"> </w:t>
      </w:r>
      <w:r w:rsidR="0031425A">
        <w:rPr>
          <w:lang w:eastAsia="pl-PL"/>
        </w:rPr>
        <w:t xml:space="preserve"> </w:t>
      </w:r>
      <w:r w:rsidR="008955C3">
        <w:rPr>
          <w:lang w:eastAsia="pl-PL"/>
        </w:rPr>
        <w:t xml:space="preserve">Asymetria </w:t>
      </w:r>
      <w:r w:rsidR="00811C1C">
        <w:rPr>
          <w:lang w:eastAsia="pl-PL"/>
        </w:rPr>
        <w:t xml:space="preserve">wariancji dla szeregu </w:t>
      </w:r>
      <w:proofErr w:type="spellStart"/>
      <w:r w:rsidR="00C43508">
        <w:rPr>
          <w:lang w:eastAsia="pl-PL"/>
        </w:rPr>
        <w:t>log_</w:t>
      </w:r>
      <w:r w:rsidR="0060481C">
        <w:rPr>
          <w:lang w:eastAsia="pl-PL"/>
        </w:rPr>
        <w:t>Burella</w:t>
      </w:r>
      <w:proofErr w:type="spellEnd"/>
      <w:r w:rsidR="0060481C">
        <w:rPr>
          <w:lang w:eastAsia="pl-PL"/>
        </w:rPr>
        <w:t xml:space="preserve"> w każdym z modeli jest </w:t>
      </w:r>
      <w:r w:rsidR="003762E6">
        <w:rPr>
          <w:lang w:eastAsia="pl-PL"/>
        </w:rPr>
        <w:t>niez</w:t>
      </w:r>
      <w:r w:rsidR="001246AC">
        <w:rPr>
          <w:lang w:eastAsia="pl-PL"/>
        </w:rPr>
        <w:t xml:space="preserve">naczna. </w:t>
      </w:r>
      <w:r w:rsidR="001D26A0">
        <w:rPr>
          <w:lang w:eastAsia="pl-PL"/>
        </w:rPr>
        <w:t xml:space="preserve">Oszacowania wartości parametrów dla par modeli </w:t>
      </w:r>
      <w:r w:rsidR="001D26A0" w:rsidRPr="00D21228">
        <w:rPr>
          <w:lang w:eastAsia="pl-PL"/>
        </w:rPr>
        <w:t>DCC(1,1)-AR(1)-GARCH(1,1)</w:t>
      </w:r>
      <w:r w:rsidR="00FF6DDD">
        <w:rPr>
          <w:lang w:eastAsia="pl-PL"/>
        </w:rPr>
        <w:t xml:space="preserve">, </w:t>
      </w:r>
      <w:r w:rsidR="00FF6DDD" w:rsidRPr="00D21228">
        <w:rPr>
          <w:lang w:eastAsia="pl-PL"/>
        </w:rPr>
        <w:t>DCC(1,</w:t>
      </w:r>
      <w:r w:rsidR="00FF6DDD">
        <w:rPr>
          <w:lang w:eastAsia="pl-PL"/>
        </w:rPr>
        <w:t>0</w:t>
      </w:r>
      <w:r w:rsidR="00FF6DDD" w:rsidRPr="00D21228">
        <w:rPr>
          <w:lang w:eastAsia="pl-PL"/>
        </w:rPr>
        <w:t>)-AR(1)-GARCH(1,1)</w:t>
      </w:r>
      <w:r w:rsidR="00FF6DDD">
        <w:rPr>
          <w:lang w:eastAsia="pl-PL"/>
        </w:rPr>
        <w:t xml:space="preserve"> i </w:t>
      </w:r>
      <w:r w:rsidR="00FF6DDD" w:rsidRPr="00D21228">
        <w:rPr>
          <w:lang w:eastAsia="pl-PL"/>
        </w:rPr>
        <w:t>DCC(1,1)-AR(</w:t>
      </w:r>
      <w:r w:rsidR="00FF6DDD">
        <w:rPr>
          <w:lang w:eastAsia="pl-PL"/>
        </w:rPr>
        <w:t>2</w:t>
      </w:r>
      <w:r w:rsidR="00FF6DDD" w:rsidRPr="00D21228">
        <w:rPr>
          <w:lang w:eastAsia="pl-PL"/>
        </w:rPr>
        <w:t>)-GARCH(</w:t>
      </w:r>
      <w:r w:rsidR="00FF6DDD">
        <w:rPr>
          <w:lang w:eastAsia="pl-PL"/>
        </w:rPr>
        <w:t>2</w:t>
      </w:r>
      <w:r w:rsidR="00FF6DDD" w:rsidRPr="00D21228">
        <w:rPr>
          <w:lang w:eastAsia="pl-PL"/>
        </w:rPr>
        <w:t>,</w:t>
      </w:r>
      <w:r w:rsidR="00FF6DDD">
        <w:rPr>
          <w:lang w:eastAsia="pl-PL"/>
        </w:rPr>
        <w:t>2</w:t>
      </w:r>
      <w:r w:rsidR="00FF6DDD" w:rsidRPr="00D21228">
        <w:rPr>
          <w:lang w:eastAsia="pl-PL"/>
        </w:rPr>
        <w:t>)</w:t>
      </w:r>
      <w:r w:rsidR="00FF6DDD">
        <w:rPr>
          <w:lang w:eastAsia="pl-PL"/>
        </w:rPr>
        <w:t xml:space="preserve">, </w:t>
      </w:r>
      <w:r w:rsidR="00FF6DDD" w:rsidRPr="00D21228">
        <w:rPr>
          <w:lang w:eastAsia="pl-PL"/>
        </w:rPr>
        <w:t>DCC(1,</w:t>
      </w:r>
      <w:r w:rsidR="00FF6DDD">
        <w:rPr>
          <w:lang w:eastAsia="pl-PL"/>
        </w:rPr>
        <w:t>0</w:t>
      </w:r>
      <w:r w:rsidR="00FF6DDD" w:rsidRPr="00D21228">
        <w:rPr>
          <w:lang w:eastAsia="pl-PL"/>
        </w:rPr>
        <w:t>)-AR(</w:t>
      </w:r>
      <w:r w:rsidR="00FF6DDD">
        <w:rPr>
          <w:lang w:eastAsia="pl-PL"/>
        </w:rPr>
        <w:t>2</w:t>
      </w:r>
      <w:r w:rsidR="00FF6DDD" w:rsidRPr="00D21228">
        <w:rPr>
          <w:lang w:eastAsia="pl-PL"/>
        </w:rPr>
        <w:t>)-GARCH(</w:t>
      </w:r>
      <w:r w:rsidR="00FF6DDD">
        <w:rPr>
          <w:lang w:eastAsia="pl-PL"/>
        </w:rPr>
        <w:t>2</w:t>
      </w:r>
      <w:r w:rsidR="00FF6DDD" w:rsidRPr="00D21228">
        <w:rPr>
          <w:lang w:eastAsia="pl-PL"/>
        </w:rPr>
        <w:t>,</w:t>
      </w:r>
      <w:r w:rsidR="00FF6DDD">
        <w:rPr>
          <w:lang w:eastAsia="pl-PL"/>
        </w:rPr>
        <w:t>2</w:t>
      </w:r>
      <w:r w:rsidR="00FF6DDD" w:rsidRPr="00D21228">
        <w:rPr>
          <w:lang w:eastAsia="pl-PL"/>
        </w:rPr>
        <w:t>)</w:t>
      </w:r>
      <w:r w:rsidR="00D362BD">
        <w:rPr>
          <w:lang w:eastAsia="pl-PL"/>
        </w:rPr>
        <w:t xml:space="preserve"> </w:t>
      </w:r>
      <w:r w:rsidR="00787005">
        <w:rPr>
          <w:lang w:eastAsia="pl-PL"/>
        </w:rPr>
        <w:t xml:space="preserve">są niemalże identyczne. </w:t>
      </w:r>
      <w:r w:rsidR="00570760">
        <w:rPr>
          <w:lang w:eastAsia="pl-PL"/>
        </w:rPr>
        <w:t xml:space="preserve">W żadnym z analizowanych </w:t>
      </w:r>
      <w:r w:rsidR="00DA1F25">
        <w:rPr>
          <w:lang w:eastAsia="pl-PL"/>
        </w:rPr>
        <w:t>modeli parametry ar1 i ar2 nie są istotne statystycznie (na przyjętym poziomie istotności 5%).</w:t>
      </w:r>
    </w:p>
    <w:p w14:paraId="66D2C56B" w14:textId="77777777" w:rsidR="00182B66" w:rsidRPr="00182B66" w:rsidRDefault="00182B66" w:rsidP="00182B66">
      <w:pPr>
        <w:rPr>
          <w:lang w:eastAsia="pl-PL"/>
        </w:rPr>
      </w:pPr>
    </w:p>
    <w:tbl>
      <w:tblPr>
        <w:tblStyle w:val="Tabela-Siatka"/>
        <w:tblW w:w="0" w:type="auto"/>
        <w:tblLook w:val="04A0" w:firstRow="1" w:lastRow="0" w:firstColumn="1" w:lastColumn="0" w:noHBand="0" w:noVBand="1"/>
      </w:tblPr>
      <w:tblGrid>
        <w:gridCol w:w="1776"/>
        <w:gridCol w:w="1821"/>
        <w:gridCol w:w="1821"/>
        <w:gridCol w:w="1821"/>
        <w:gridCol w:w="1821"/>
      </w:tblGrid>
      <w:tr w:rsidR="00FE0837" w14:paraId="71BAE8E8" w14:textId="77777777" w:rsidTr="00193CED">
        <w:tc>
          <w:tcPr>
            <w:tcW w:w="2798" w:type="dxa"/>
          </w:tcPr>
          <w:p w14:paraId="2BA2DFFF" w14:textId="249B7435" w:rsidR="00FE0837" w:rsidRPr="00921223" w:rsidRDefault="00FE0837" w:rsidP="00FE0837">
            <w:pPr>
              <w:jc w:val="center"/>
              <w:rPr>
                <w:b/>
                <w:lang w:eastAsia="pl-PL"/>
              </w:rPr>
            </w:pPr>
            <w:r w:rsidRPr="00921223">
              <w:rPr>
                <w:b/>
                <w:lang w:eastAsia="pl-PL"/>
              </w:rPr>
              <w:t>Kryterium inf./model</w:t>
            </w:r>
          </w:p>
        </w:tc>
        <w:tc>
          <w:tcPr>
            <w:tcW w:w="2798" w:type="dxa"/>
            <w:vAlign w:val="center"/>
          </w:tcPr>
          <w:p w14:paraId="2277F462" w14:textId="0451AF76" w:rsidR="00FE0837" w:rsidRPr="00EC31D8" w:rsidRDefault="00FE0837" w:rsidP="00FE0837">
            <w:pPr>
              <w:jc w:val="center"/>
              <w:rPr>
                <w:sz w:val="20"/>
                <w:szCs w:val="20"/>
                <w:lang w:eastAsia="pl-PL"/>
              </w:rPr>
            </w:pPr>
            <w:r w:rsidRPr="00EC31D8">
              <w:rPr>
                <w:sz w:val="20"/>
                <w:szCs w:val="20"/>
                <w:lang w:eastAsia="pl-PL"/>
              </w:rPr>
              <w:t>DCC(1,1)-AR(1)-GARCH(1,1)</w:t>
            </w:r>
          </w:p>
        </w:tc>
        <w:tc>
          <w:tcPr>
            <w:tcW w:w="2798" w:type="dxa"/>
            <w:vAlign w:val="center"/>
          </w:tcPr>
          <w:p w14:paraId="6EE716A9" w14:textId="4CC4F797" w:rsidR="00FE0837" w:rsidRPr="00EC31D8" w:rsidRDefault="00FE0837" w:rsidP="00FE0837">
            <w:pPr>
              <w:jc w:val="center"/>
              <w:rPr>
                <w:sz w:val="20"/>
                <w:szCs w:val="20"/>
                <w:lang w:eastAsia="pl-PL"/>
              </w:rPr>
            </w:pPr>
            <w:r w:rsidRPr="00EC31D8">
              <w:rPr>
                <w:sz w:val="20"/>
                <w:szCs w:val="20"/>
                <w:lang w:eastAsia="pl-PL"/>
              </w:rPr>
              <w:t>DCC(1,0)-AR(1)-GARCH(1,1)</w:t>
            </w:r>
          </w:p>
        </w:tc>
        <w:tc>
          <w:tcPr>
            <w:tcW w:w="2799" w:type="dxa"/>
            <w:vAlign w:val="center"/>
          </w:tcPr>
          <w:p w14:paraId="325D410A" w14:textId="3B5B3EC3" w:rsidR="00FE0837" w:rsidRPr="00EC31D8" w:rsidRDefault="00FE0837" w:rsidP="00FE0837">
            <w:pPr>
              <w:jc w:val="center"/>
              <w:rPr>
                <w:sz w:val="20"/>
                <w:szCs w:val="20"/>
                <w:lang w:eastAsia="pl-PL"/>
              </w:rPr>
            </w:pPr>
            <w:r w:rsidRPr="00EC31D8">
              <w:rPr>
                <w:sz w:val="20"/>
                <w:szCs w:val="20"/>
                <w:lang w:eastAsia="pl-PL"/>
              </w:rPr>
              <w:t>DCC(1,1)-AR(2)-GARCH(2,2)</w:t>
            </w:r>
          </w:p>
        </w:tc>
        <w:tc>
          <w:tcPr>
            <w:tcW w:w="2799" w:type="dxa"/>
            <w:vAlign w:val="center"/>
          </w:tcPr>
          <w:p w14:paraId="3E94E8FC" w14:textId="36838FB0" w:rsidR="00FE0837" w:rsidRPr="00EC31D8" w:rsidRDefault="00FE0837" w:rsidP="00FE0837">
            <w:pPr>
              <w:rPr>
                <w:sz w:val="20"/>
                <w:szCs w:val="20"/>
                <w:lang w:eastAsia="pl-PL"/>
              </w:rPr>
            </w:pPr>
            <w:r w:rsidRPr="00EC31D8">
              <w:rPr>
                <w:sz w:val="20"/>
                <w:szCs w:val="20"/>
                <w:lang w:eastAsia="pl-PL"/>
              </w:rPr>
              <w:t>DCC(1,0)-AR(2)-GARCH(2,2)</w:t>
            </w:r>
          </w:p>
        </w:tc>
      </w:tr>
      <w:tr w:rsidR="00FE0837" w14:paraId="5152FDB1" w14:textId="77777777" w:rsidTr="00872AB8">
        <w:tc>
          <w:tcPr>
            <w:tcW w:w="2798" w:type="dxa"/>
          </w:tcPr>
          <w:p w14:paraId="2A85F28F" w14:textId="00E2D9A4" w:rsidR="00FE0837" w:rsidRPr="00921223" w:rsidRDefault="00FE0837" w:rsidP="00FE0837">
            <w:pPr>
              <w:jc w:val="center"/>
              <w:rPr>
                <w:b/>
                <w:lang w:eastAsia="pl-PL"/>
              </w:rPr>
            </w:pPr>
            <w:proofErr w:type="spellStart"/>
            <w:r w:rsidRPr="00921223">
              <w:rPr>
                <w:b/>
                <w:lang w:eastAsia="pl-PL"/>
              </w:rPr>
              <w:t>Akaike</w:t>
            </w:r>
            <w:proofErr w:type="spellEnd"/>
          </w:p>
        </w:tc>
        <w:tc>
          <w:tcPr>
            <w:tcW w:w="2798" w:type="dxa"/>
          </w:tcPr>
          <w:p w14:paraId="6FB72F8A" w14:textId="11C72C2E" w:rsidR="00FE0837" w:rsidRDefault="00FE0837" w:rsidP="00FE0837">
            <w:pPr>
              <w:jc w:val="center"/>
              <w:rPr>
                <w:lang w:eastAsia="pl-PL"/>
              </w:rPr>
            </w:pPr>
            <w:r w:rsidRPr="008A47DC">
              <w:rPr>
                <w:lang w:eastAsia="pl-PL"/>
              </w:rPr>
              <w:t>7</w:t>
            </w:r>
            <w:r w:rsidR="00EC31D8">
              <w:rPr>
                <w:lang w:eastAsia="pl-PL"/>
              </w:rPr>
              <w:t>,</w:t>
            </w:r>
            <w:r w:rsidRPr="008A47DC">
              <w:rPr>
                <w:lang w:eastAsia="pl-PL"/>
              </w:rPr>
              <w:t>1100</w:t>
            </w:r>
          </w:p>
        </w:tc>
        <w:tc>
          <w:tcPr>
            <w:tcW w:w="2798" w:type="dxa"/>
          </w:tcPr>
          <w:p w14:paraId="61A7A7EF" w14:textId="49C92598" w:rsidR="00FE0837" w:rsidRDefault="00FE0837" w:rsidP="00FE0837">
            <w:pPr>
              <w:jc w:val="center"/>
              <w:rPr>
                <w:lang w:eastAsia="pl-PL"/>
              </w:rPr>
            </w:pPr>
            <w:r w:rsidRPr="00E1479D">
              <w:rPr>
                <w:lang w:eastAsia="pl-PL"/>
              </w:rPr>
              <w:t>7</w:t>
            </w:r>
            <w:r w:rsidR="00EC31D8">
              <w:rPr>
                <w:lang w:eastAsia="pl-PL"/>
              </w:rPr>
              <w:t>,</w:t>
            </w:r>
            <w:r w:rsidRPr="00E1479D">
              <w:rPr>
                <w:lang w:eastAsia="pl-PL"/>
              </w:rPr>
              <w:t>1089</w:t>
            </w:r>
          </w:p>
        </w:tc>
        <w:tc>
          <w:tcPr>
            <w:tcW w:w="2799" w:type="dxa"/>
          </w:tcPr>
          <w:p w14:paraId="77E25DC1" w14:textId="4C2B2F5A" w:rsidR="00FE0837" w:rsidRDefault="00FE0837" w:rsidP="00FE0837">
            <w:pPr>
              <w:jc w:val="center"/>
              <w:rPr>
                <w:lang w:eastAsia="pl-PL"/>
              </w:rPr>
            </w:pPr>
            <w:r w:rsidRPr="003A5E09">
              <w:rPr>
                <w:lang w:eastAsia="pl-PL"/>
              </w:rPr>
              <w:t>7</w:t>
            </w:r>
            <w:r w:rsidR="00EC31D8">
              <w:rPr>
                <w:lang w:eastAsia="pl-PL"/>
              </w:rPr>
              <w:t>,</w:t>
            </w:r>
            <w:r w:rsidRPr="003A5E09">
              <w:rPr>
                <w:lang w:eastAsia="pl-PL"/>
              </w:rPr>
              <w:t>1134</w:t>
            </w:r>
          </w:p>
        </w:tc>
        <w:tc>
          <w:tcPr>
            <w:tcW w:w="2799" w:type="dxa"/>
          </w:tcPr>
          <w:p w14:paraId="42339E76" w14:textId="6F55ED53" w:rsidR="00FE0837" w:rsidRDefault="00FE0837" w:rsidP="00FE0837">
            <w:pPr>
              <w:jc w:val="center"/>
              <w:rPr>
                <w:lang w:eastAsia="pl-PL"/>
              </w:rPr>
            </w:pPr>
            <w:r w:rsidRPr="00316141">
              <w:rPr>
                <w:lang w:eastAsia="pl-PL"/>
              </w:rPr>
              <w:t>7</w:t>
            </w:r>
            <w:r w:rsidR="009F6A95">
              <w:rPr>
                <w:lang w:eastAsia="pl-PL"/>
              </w:rPr>
              <w:t>,</w:t>
            </w:r>
            <w:r w:rsidRPr="00316141">
              <w:rPr>
                <w:lang w:eastAsia="pl-PL"/>
              </w:rPr>
              <w:t>1123</w:t>
            </w:r>
          </w:p>
        </w:tc>
      </w:tr>
      <w:tr w:rsidR="00FE0837" w14:paraId="6A6AD703" w14:textId="77777777" w:rsidTr="00872AB8">
        <w:tc>
          <w:tcPr>
            <w:tcW w:w="2798" w:type="dxa"/>
          </w:tcPr>
          <w:p w14:paraId="77DB4D8F" w14:textId="76C0C629" w:rsidR="00FE0837" w:rsidRPr="00921223" w:rsidRDefault="00FE0837" w:rsidP="00FE0837">
            <w:pPr>
              <w:jc w:val="center"/>
              <w:rPr>
                <w:b/>
                <w:lang w:eastAsia="pl-PL"/>
              </w:rPr>
            </w:pPr>
            <w:r w:rsidRPr="00921223">
              <w:rPr>
                <w:b/>
                <w:lang w:eastAsia="pl-PL"/>
              </w:rPr>
              <w:t>Bayes</w:t>
            </w:r>
          </w:p>
        </w:tc>
        <w:tc>
          <w:tcPr>
            <w:tcW w:w="2798" w:type="dxa"/>
          </w:tcPr>
          <w:p w14:paraId="333B541F" w14:textId="32711B24" w:rsidR="00FE0837" w:rsidRDefault="00FE0837" w:rsidP="00FE0837">
            <w:pPr>
              <w:jc w:val="center"/>
              <w:rPr>
                <w:lang w:eastAsia="pl-PL"/>
              </w:rPr>
            </w:pPr>
            <w:r w:rsidRPr="00F71F39">
              <w:rPr>
                <w:lang w:eastAsia="pl-PL"/>
              </w:rPr>
              <w:t>7</w:t>
            </w:r>
            <w:r w:rsidR="00EC31D8">
              <w:rPr>
                <w:lang w:eastAsia="pl-PL"/>
              </w:rPr>
              <w:t>,</w:t>
            </w:r>
            <w:r w:rsidRPr="00F71F39">
              <w:rPr>
                <w:lang w:eastAsia="pl-PL"/>
              </w:rPr>
              <w:t>1738</w:t>
            </w:r>
          </w:p>
        </w:tc>
        <w:tc>
          <w:tcPr>
            <w:tcW w:w="2798" w:type="dxa"/>
          </w:tcPr>
          <w:p w14:paraId="0616F5C4" w14:textId="7F6BDCB7" w:rsidR="00FE0837" w:rsidRDefault="00FE0837" w:rsidP="00FE0837">
            <w:pPr>
              <w:jc w:val="center"/>
              <w:rPr>
                <w:lang w:eastAsia="pl-PL"/>
              </w:rPr>
            </w:pPr>
            <w:r w:rsidRPr="003E3C8A">
              <w:rPr>
                <w:lang w:eastAsia="pl-PL"/>
              </w:rPr>
              <w:t>7</w:t>
            </w:r>
            <w:r w:rsidR="00EC31D8">
              <w:rPr>
                <w:lang w:eastAsia="pl-PL"/>
              </w:rPr>
              <w:t>,</w:t>
            </w:r>
            <w:r w:rsidRPr="003E3C8A">
              <w:rPr>
                <w:lang w:eastAsia="pl-PL"/>
              </w:rPr>
              <w:t>1678</w:t>
            </w:r>
          </w:p>
        </w:tc>
        <w:tc>
          <w:tcPr>
            <w:tcW w:w="2799" w:type="dxa"/>
          </w:tcPr>
          <w:p w14:paraId="39DF2523" w14:textId="1E4AD059" w:rsidR="00FE0837" w:rsidRDefault="00FE0837" w:rsidP="00FE0837">
            <w:pPr>
              <w:jc w:val="center"/>
              <w:rPr>
                <w:lang w:eastAsia="pl-PL"/>
              </w:rPr>
            </w:pPr>
            <w:r w:rsidRPr="003A5E09">
              <w:rPr>
                <w:lang w:eastAsia="pl-PL"/>
              </w:rPr>
              <w:t>7</w:t>
            </w:r>
            <w:r w:rsidR="00EC31D8">
              <w:rPr>
                <w:lang w:eastAsia="pl-PL"/>
              </w:rPr>
              <w:t>,</w:t>
            </w:r>
            <w:r w:rsidRPr="003A5E09">
              <w:rPr>
                <w:lang w:eastAsia="pl-PL"/>
              </w:rPr>
              <w:t>2067</w:t>
            </w:r>
          </w:p>
        </w:tc>
        <w:tc>
          <w:tcPr>
            <w:tcW w:w="2799" w:type="dxa"/>
          </w:tcPr>
          <w:p w14:paraId="40A08DC0" w14:textId="07928070" w:rsidR="00FE0837" w:rsidRDefault="00FE0837" w:rsidP="00FE0837">
            <w:pPr>
              <w:jc w:val="center"/>
              <w:rPr>
                <w:lang w:eastAsia="pl-PL"/>
              </w:rPr>
            </w:pPr>
            <w:r w:rsidRPr="00316141">
              <w:rPr>
                <w:lang w:eastAsia="pl-PL"/>
              </w:rPr>
              <w:t>7</w:t>
            </w:r>
            <w:r w:rsidR="009F6A95">
              <w:rPr>
                <w:lang w:eastAsia="pl-PL"/>
              </w:rPr>
              <w:t>,</w:t>
            </w:r>
            <w:r w:rsidRPr="00316141">
              <w:rPr>
                <w:lang w:eastAsia="pl-PL"/>
              </w:rPr>
              <w:t>2006</w:t>
            </w:r>
          </w:p>
        </w:tc>
      </w:tr>
      <w:tr w:rsidR="00FE0837" w14:paraId="21FC1BD3" w14:textId="77777777" w:rsidTr="00872AB8">
        <w:tc>
          <w:tcPr>
            <w:tcW w:w="2798" w:type="dxa"/>
          </w:tcPr>
          <w:p w14:paraId="1FC78D3F" w14:textId="12E611F1" w:rsidR="00FE0837" w:rsidRPr="00921223" w:rsidRDefault="00FE0837" w:rsidP="00FE0837">
            <w:pPr>
              <w:jc w:val="center"/>
              <w:rPr>
                <w:b/>
                <w:lang w:eastAsia="pl-PL"/>
              </w:rPr>
            </w:pPr>
            <w:proofErr w:type="spellStart"/>
            <w:r w:rsidRPr="00921223">
              <w:rPr>
                <w:b/>
                <w:lang w:eastAsia="pl-PL"/>
              </w:rPr>
              <w:t>Shibata</w:t>
            </w:r>
            <w:proofErr w:type="spellEnd"/>
          </w:p>
        </w:tc>
        <w:tc>
          <w:tcPr>
            <w:tcW w:w="2798" w:type="dxa"/>
          </w:tcPr>
          <w:p w14:paraId="458266BA" w14:textId="63AE257A" w:rsidR="00FE0837" w:rsidRDefault="00FE0837" w:rsidP="00FE0837">
            <w:pPr>
              <w:jc w:val="center"/>
              <w:rPr>
                <w:lang w:eastAsia="pl-PL"/>
              </w:rPr>
            </w:pPr>
            <w:r w:rsidRPr="00F71F39">
              <w:rPr>
                <w:lang w:eastAsia="pl-PL"/>
              </w:rPr>
              <w:t>7</w:t>
            </w:r>
            <w:r w:rsidR="00EC31D8">
              <w:rPr>
                <w:lang w:eastAsia="pl-PL"/>
              </w:rPr>
              <w:t>,</w:t>
            </w:r>
            <w:r w:rsidRPr="00F71F39">
              <w:rPr>
                <w:lang w:eastAsia="pl-PL"/>
              </w:rPr>
              <w:t>1096</w:t>
            </w:r>
          </w:p>
        </w:tc>
        <w:tc>
          <w:tcPr>
            <w:tcW w:w="2798" w:type="dxa"/>
          </w:tcPr>
          <w:p w14:paraId="36ABDA4B" w14:textId="4FBA1ED4" w:rsidR="00FE0837" w:rsidRDefault="00FE0837" w:rsidP="00FE0837">
            <w:pPr>
              <w:jc w:val="center"/>
              <w:rPr>
                <w:lang w:eastAsia="pl-PL"/>
              </w:rPr>
            </w:pPr>
            <w:r w:rsidRPr="007863F0">
              <w:rPr>
                <w:lang w:eastAsia="pl-PL"/>
              </w:rPr>
              <w:t>7</w:t>
            </w:r>
            <w:r w:rsidR="00EC31D8">
              <w:rPr>
                <w:lang w:eastAsia="pl-PL"/>
              </w:rPr>
              <w:t>,</w:t>
            </w:r>
            <w:r w:rsidRPr="007863F0">
              <w:rPr>
                <w:lang w:eastAsia="pl-PL"/>
              </w:rPr>
              <w:t>1086</w:t>
            </w:r>
          </w:p>
        </w:tc>
        <w:tc>
          <w:tcPr>
            <w:tcW w:w="2799" w:type="dxa"/>
          </w:tcPr>
          <w:p w14:paraId="79E23839" w14:textId="06DF7962" w:rsidR="00FE0837" w:rsidRDefault="00FE0837" w:rsidP="00FE0837">
            <w:pPr>
              <w:jc w:val="center"/>
              <w:rPr>
                <w:lang w:eastAsia="pl-PL"/>
              </w:rPr>
            </w:pPr>
            <w:r w:rsidRPr="002629D1">
              <w:rPr>
                <w:lang w:eastAsia="pl-PL"/>
              </w:rPr>
              <w:t>7</w:t>
            </w:r>
            <w:r w:rsidR="00EC31D8">
              <w:rPr>
                <w:lang w:eastAsia="pl-PL"/>
              </w:rPr>
              <w:t>,</w:t>
            </w:r>
            <w:r w:rsidRPr="002629D1">
              <w:rPr>
                <w:lang w:eastAsia="pl-PL"/>
              </w:rPr>
              <w:t>1127</w:t>
            </w:r>
          </w:p>
        </w:tc>
        <w:tc>
          <w:tcPr>
            <w:tcW w:w="2799" w:type="dxa"/>
          </w:tcPr>
          <w:p w14:paraId="7693DFC2" w14:textId="32D40C2C" w:rsidR="00FE0837" w:rsidRDefault="00FE0837" w:rsidP="00FE0837">
            <w:pPr>
              <w:jc w:val="center"/>
              <w:rPr>
                <w:lang w:eastAsia="pl-PL"/>
              </w:rPr>
            </w:pPr>
            <w:r w:rsidRPr="00316141">
              <w:rPr>
                <w:lang w:eastAsia="pl-PL"/>
              </w:rPr>
              <w:t>7</w:t>
            </w:r>
            <w:r w:rsidR="009F6A95">
              <w:rPr>
                <w:lang w:eastAsia="pl-PL"/>
              </w:rPr>
              <w:t>,</w:t>
            </w:r>
            <w:r w:rsidRPr="00316141">
              <w:rPr>
                <w:lang w:eastAsia="pl-PL"/>
              </w:rPr>
              <w:t>1117</w:t>
            </w:r>
          </w:p>
        </w:tc>
      </w:tr>
      <w:tr w:rsidR="00FE0837" w14:paraId="6F86158C" w14:textId="77777777" w:rsidTr="00872AB8">
        <w:tc>
          <w:tcPr>
            <w:tcW w:w="2798" w:type="dxa"/>
          </w:tcPr>
          <w:p w14:paraId="5FC43B5A" w14:textId="09C13756" w:rsidR="00FE0837" w:rsidRPr="00921223" w:rsidRDefault="00FE0837" w:rsidP="00FE0837">
            <w:pPr>
              <w:jc w:val="center"/>
              <w:rPr>
                <w:b/>
                <w:lang w:eastAsia="pl-PL"/>
              </w:rPr>
            </w:pPr>
            <w:proofErr w:type="spellStart"/>
            <w:r w:rsidRPr="00921223">
              <w:rPr>
                <w:b/>
                <w:lang w:eastAsia="pl-PL"/>
              </w:rPr>
              <w:t>Hannan</w:t>
            </w:r>
            <w:proofErr w:type="spellEnd"/>
            <w:r w:rsidRPr="00921223">
              <w:rPr>
                <w:b/>
                <w:lang w:eastAsia="pl-PL"/>
              </w:rPr>
              <w:t>-Quinn</w:t>
            </w:r>
          </w:p>
        </w:tc>
        <w:tc>
          <w:tcPr>
            <w:tcW w:w="2798" w:type="dxa"/>
          </w:tcPr>
          <w:p w14:paraId="0625D366" w14:textId="06E741A3" w:rsidR="00FE0837" w:rsidRDefault="00FE0837" w:rsidP="00FE0837">
            <w:pPr>
              <w:jc w:val="center"/>
              <w:rPr>
                <w:lang w:eastAsia="pl-PL"/>
              </w:rPr>
            </w:pPr>
            <w:r w:rsidRPr="00D05531">
              <w:rPr>
                <w:lang w:eastAsia="pl-PL"/>
              </w:rPr>
              <w:t>7</w:t>
            </w:r>
            <w:r w:rsidR="00EC31D8">
              <w:rPr>
                <w:lang w:eastAsia="pl-PL"/>
              </w:rPr>
              <w:t>,</w:t>
            </w:r>
            <w:r w:rsidRPr="00D05531">
              <w:rPr>
                <w:lang w:eastAsia="pl-PL"/>
              </w:rPr>
              <w:t>1342</w:t>
            </w:r>
          </w:p>
        </w:tc>
        <w:tc>
          <w:tcPr>
            <w:tcW w:w="2798" w:type="dxa"/>
          </w:tcPr>
          <w:p w14:paraId="742BB283" w14:textId="0AD5DA9A" w:rsidR="00FE0837" w:rsidRDefault="00FE0837" w:rsidP="00FE0837">
            <w:pPr>
              <w:jc w:val="center"/>
              <w:rPr>
                <w:lang w:eastAsia="pl-PL"/>
              </w:rPr>
            </w:pPr>
            <w:r w:rsidRPr="00FF0C09">
              <w:rPr>
                <w:lang w:eastAsia="pl-PL"/>
              </w:rPr>
              <w:t>7</w:t>
            </w:r>
            <w:r w:rsidR="00EC31D8">
              <w:rPr>
                <w:lang w:eastAsia="pl-PL"/>
              </w:rPr>
              <w:t>,</w:t>
            </w:r>
            <w:r w:rsidRPr="00FF0C09">
              <w:rPr>
                <w:lang w:eastAsia="pl-PL"/>
              </w:rPr>
              <w:t>1313</w:t>
            </w:r>
          </w:p>
        </w:tc>
        <w:tc>
          <w:tcPr>
            <w:tcW w:w="2799" w:type="dxa"/>
          </w:tcPr>
          <w:p w14:paraId="4B6C5036" w14:textId="4477959E" w:rsidR="00FE0837" w:rsidRDefault="00FE0837" w:rsidP="00FE0837">
            <w:pPr>
              <w:jc w:val="center"/>
              <w:rPr>
                <w:lang w:eastAsia="pl-PL"/>
              </w:rPr>
            </w:pPr>
            <w:r w:rsidRPr="000E5968">
              <w:rPr>
                <w:lang w:eastAsia="pl-PL"/>
              </w:rPr>
              <w:t>7</w:t>
            </w:r>
            <w:r w:rsidR="00EC31D8">
              <w:rPr>
                <w:lang w:eastAsia="pl-PL"/>
              </w:rPr>
              <w:t>,</w:t>
            </w:r>
            <w:r w:rsidRPr="000E5968">
              <w:rPr>
                <w:lang w:eastAsia="pl-PL"/>
              </w:rPr>
              <w:t>1489</w:t>
            </w:r>
          </w:p>
        </w:tc>
        <w:tc>
          <w:tcPr>
            <w:tcW w:w="2799" w:type="dxa"/>
          </w:tcPr>
          <w:p w14:paraId="154E14F1" w14:textId="77ADD467" w:rsidR="00FE0837" w:rsidRDefault="00FE0837" w:rsidP="00FE0837">
            <w:pPr>
              <w:jc w:val="center"/>
              <w:rPr>
                <w:lang w:eastAsia="pl-PL"/>
              </w:rPr>
            </w:pPr>
            <w:r w:rsidRPr="00316141">
              <w:rPr>
                <w:lang w:eastAsia="pl-PL"/>
              </w:rPr>
              <w:t>7</w:t>
            </w:r>
            <w:r w:rsidR="009F6A95">
              <w:rPr>
                <w:lang w:eastAsia="pl-PL"/>
              </w:rPr>
              <w:t>,</w:t>
            </w:r>
            <w:r w:rsidRPr="00316141">
              <w:rPr>
                <w:lang w:eastAsia="pl-PL"/>
              </w:rPr>
              <w:t>1459</w:t>
            </w:r>
          </w:p>
        </w:tc>
      </w:tr>
      <w:tr w:rsidR="00FE0837" w14:paraId="65D5DE61" w14:textId="77777777" w:rsidTr="00872AB8">
        <w:tc>
          <w:tcPr>
            <w:tcW w:w="2798" w:type="dxa"/>
          </w:tcPr>
          <w:p w14:paraId="05F59E50" w14:textId="24F21516" w:rsidR="00FE0837" w:rsidRPr="00921223" w:rsidRDefault="00FE0837" w:rsidP="00FE0837">
            <w:pPr>
              <w:jc w:val="center"/>
              <w:rPr>
                <w:b/>
                <w:lang w:eastAsia="pl-PL"/>
              </w:rPr>
            </w:pPr>
            <w:r w:rsidRPr="00921223">
              <w:rPr>
                <w:b/>
                <w:lang w:eastAsia="pl-PL"/>
              </w:rPr>
              <w:t>Log-</w:t>
            </w:r>
            <w:proofErr w:type="spellStart"/>
            <w:r w:rsidRPr="00921223">
              <w:rPr>
                <w:b/>
                <w:lang w:eastAsia="pl-PL"/>
              </w:rPr>
              <w:t>Likelihood</w:t>
            </w:r>
            <w:proofErr w:type="spellEnd"/>
          </w:p>
        </w:tc>
        <w:tc>
          <w:tcPr>
            <w:tcW w:w="2798" w:type="dxa"/>
          </w:tcPr>
          <w:p w14:paraId="3AC71FAE" w14:textId="007CC1C2" w:rsidR="00FE0837" w:rsidRDefault="00FE0837" w:rsidP="00FE0837">
            <w:pPr>
              <w:jc w:val="center"/>
              <w:rPr>
                <w:lang w:eastAsia="pl-PL"/>
              </w:rPr>
            </w:pPr>
            <w:r w:rsidRPr="00BD4F91">
              <w:rPr>
                <w:lang w:eastAsia="pl-PL"/>
              </w:rPr>
              <w:t>-354</w:t>
            </w:r>
            <w:r w:rsidR="00EC31D8">
              <w:rPr>
                <w:lang w:eastAsia="pl-PL"/>
              </w:rPr>
              <w:t>1,</w:t>
            </w:r>
            <w:r w:rsidRPr="00BD4F91">
              <w:rPr>
                <w:lang w:eastAsia="pl-PL"/>
              </w:rPr>
              <w:t>987</w:t>
            </w:r>
          </w:p>
        </w:tc>
        <w:tc>
          <w:tcPr>
            <w:tcW w:w="2798" w:type="dxa"/>
          </w:tcPr>
          <w:p w14:paraId="04172E08" w14:textId="267FCE2A" w:rsidR="00FE0837" w:rsidRDefault="00FE0837" w:rsidP="00FE0837">
            <w:pPr>
              <w:jc w:val="center"/>
              <w:rPr>
                <w:lang w:eastAsia="pl-PL"/>
              </w:rPr>
            </w:pPr>
            <w:r>
              <w:rPr>
                <w:lang w:eastAsia="pl-PL"/>
              </w:rPr>
              <w:t>-</w:t>
            </w:r>
            <w:r w:rsidRPr="00AF47C7">
              <w:rPr>
                <w:lang w:eastAsia="pl-PL"/>
              </w:rPr>
              <w:t>3542</w:t>
            </w:r>
            <w:r w:rsidR="00EC31D8">
              <w:rPr>
                <w:lang w:eastAsia="pl-PL"/>
              </w:rPr>
              <w:t>,</w:t>
            </w:r>
            <w:r w:rsidRPr="00AF47C7">
              <w:rPr>
                <w:lang w:eastAsia="pl-PL"/>
              </w:rPr>
              <w:t>453</w:t>
            </w:r>
          </w:p>
        </w:tc>
        <w:tc>
          <w:tcPr>
            <w:tcW w:w="2799" w:type="dxa"/>
          </w:tcPr>
          <w:p w14:paraId="084D97E4" w14:textId="2500EEA5" w:rsidR="00FE0837" w:rsidRDefault="00FE0837" w:rsidP="00FE0837">
            <w:pPr>
              <w:jc w:val="center"/>
              <w:rPr>
                <w:lang w:eastAsia="pl-PL"/>
              </w:rPr>
            </w:pPr>
            <w:r w:rsidRPr="00733D59">
              <w:rPr>
                <w:lang w:eastAsia="pl-PL"/>
              </w:rPr>
              <w:t>-3537</w:t>
            </w:r>
            <w:r w:rsidR="006117C1">
              <w:rPr>
                <w:lang w:eastAsia="pl-PL"/>
              </w:rPr>
              <w:t>,</w:t>
            </w:r>
            <w:r w:rsidRPr="00733D59">
              <w:rPr>
                <w:lang w:eastAsia="pl-PL"/>
              </w:rPr>
              <w:t>717</w:t>
            </w:r>
          </w:p>
        </w:tc>
        <w:tc>
          <w:tcPr>
            <w:tcW w:w="2799" w:type="dxa"/>
          </w:tcPr>
          <w:p w14:paraId="23C8B509" w14:textId="1C938AF0" w:rsidR="00FE0837" w:rsidRDefault="00FE0837" w:rsidP="00FE0837">
            <w:pPr>
              <w:jc w:val="center"/>
              <w:rPr>
                <w:lang w:eastAsia="pl-PL"/>
              </w:rPr>
            </w:pPr>
            <w:r w:rsidRPr="00921223">
              <w:rPr>
                <w:lang w:eastAsia="pl-PL"/>
              </w:rPr>
              <w:t>-3538</w:t>
            </w:r>
            <w:r w:rsidR="00EC31D8">
              <w:rPr>
                <w:lang w:eastAsia="pl-PL"/>
              </w:rPr>
              <w:t>,</w:t>
            </w:r>
            <w:r w:rsidRPr="00921223">
              <w:rPr>
                <w:lang w:eastAsia="pl-PL"/>
              </w:rPr>
              <w:t>148</w:t>
            </w:r>
          </w:p>
        </w:tc>
      </w:tr>
    </w:tbl>
    <w:p w14:paraId="16258AE0" w14:textId="77777777" w:rsidR="003473A1" w:rsidRDefault="00196186" w:rsidP="00182B66">
      <w:pPr>
        <w:rPr>
          <w:lang w:eastAsia="pl-PL"/>
        </w:rPr>
      </w:pPr>
      <w:r>
        <w:rPr>
          <w:lang w:eastAsia="pl-PL"/>
        </w:rPr>
        <w:tab/>
      </w:r>
    </w:p>
    <w:p w14:paraId="73820BA6" w14:textId="38F1FC39" w:rsidR="00182B66" w:rsidRPr="00182B66" w:rsidRDefault="003473A1" w:rsidP="00182B66">
      <w:pPr>
        <w:rPr>
          <w:lang w:eastAsia="pl-PL"/>
        </w:rPr>
      </w:pPr>
      <w:r>
        <w:rPr>
          <w:lang w:eastAsia="pl-PL"/>
        </w:rPr>
        <w:tab/>
      </w:r>
      <w:r w:rsidR="00196186">
        <w:rPr>
          <w:lang w:eastAsia="pl-PL"/>
        </w:rPr>
        <w:t>Najniższe wartości kryterium informacyjnych, a zarazem najwyższ</w:t>
      </w:r>
      <w:r w:rsidR="00990489">
        <w:rPr>
          <w:lang w:eastAsia="pl-PL"/>
        </w:rPr>
        <w:t>ą</w:t>
      </w:r>
      <w:r w:rsidR="00196186">
        <w:rPr>
          <w:lang w:eastAsia="pl-PL"/>
        </w:rPr>
        <w:t xml:space="preserve"> bezwzględna wartość</w:t>
      </w:r>
      <w:r w:rsidR="006B787E">
        <w:rPr>
          <w:lang w:eastAsia="pl-PL"/>
        </w:rPr>
        <w:t xml:space="preserve"> </w:t>
      </w:r>
      <w:r w:rsidR="00994BD8">
        <w:rPr>
          <w:lang w:eastAsia="pl-PL"/>
        </w:rPr>
        <w:t xml:space="preserve">logarytmicznej funkcji </w:t>
      </w:r>
      <w:r w:rsidR="00990489">
        <w:rPr>
          <w:lang w:eastAsia="pl-PL"/>
        </w:rPr>
        <w:t xml:space="preserve">wiarygodności osiąga model </w:t>
      </w:r>
      <w:r w:rsidRPr="00EC31D8">
        <w:rPr>
          <w:sz w:val="20"/>
          <w:szCs w:val="20"/>
          <w:lang w:eastAsia="pl-PL"/>
        </w:rPr>
        <w:t>DCC(1,0)-AR(1)-GARCH(1,1)</w:t>
      </w:r>
      <w:r w:rsidR="00990489">
        <w:rPr>
          <w:lang w:eastAsia="pl-PL"/>
        </w:rPr>
        <w:t>.</w:t>
      </w:r>
    </w:p>
    <w:p w14:paraId="438AC90F" w14:textId="57DA6ACB" w:rsidR="0000756C" w:rsidRPr="0000756C" w:rsidRDefault="00DE066D" w:rsidP="00DE066D">
      <w:pPr>
        <w:pStyle w:val="Nagwek2"/>
        <w:numPr>
          <w:ilvl w:val="1"/>
          <w:numId w:val="1"/>
        </w:numPr>
      </w:pPr>
      <w:r w:rsidRPr="0080499F">
        <w:lastRenderedPageBreak/>
        <w:t>Warunkowe wariancje, zmienności w próbie i ich prognozy</w:t>
      </w:r>
    </w:p>
    <w:p w14:paraId="198370D9" w14:textId="3EF74093" w:rsidR="009D62BE" w:rsidRPr="009D62BE" w:rsidRDefault="00C82079" w:rsidP="00C82079">
      <w:pPr>
        <w:jc w:val="center"/>
        <w:rPr>
          <w:lang w:eastAsia="pl-PL"/>
        </w:rPr>
      </w:pPr>
      <w:r>
        <w:rPr>
          <w:noProof/>
          <w:lang w:eastAsia="pl-PL"/>
        </w:rPr>
        <w:drawing>
          <wp:inline distT="0" distB="0" distL="0" distR="0" wp14:anchorId="0AF6FBC7" wp14:editId="6F218302">
            <wp:extent cx="5759450" cy="5759450"/>
            <wp:effectExtent l="0" t="0" r="0" b="0"/>
            <wp:docPr id="33" name="Obraz 33" descr="Obraz zawierający tekst, Czcionka,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 33" descr="Obraz zawierający tekst, Czcionka, diagram, linia&#10;&#10;Opis wygenerowany automatycznie"/>
                    <pic:cNvPicPr/>
                  </pic:nvPicPr>
                  <pic:blipFill>
                    <a:blip r:embed="rId38">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sectPr w:rsidR="009D62BE" w:rsidRPr="009D62BE" w:rsidSect="001E759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40DF" w14:textId="77777777" w:rsidR="0019497E" w:rsidRDefault="0019497E" w:rsidP="00CA3A63">
      <w:pPr>
        <w:spacing w:line="240" w:lineRule="auto"/>
      </w:pPr>
      <w:r>
        <w:separator/>
      </w:r>
    </w:p>
  </w:endnote>
  <w:endnote w:type="continuationSeparator" w:id="0">
    <w:p w14:paraId="7037D573" w14:textId="77777777" w:rsidR="0019497E" w:rsidRDefault="0019497E" w:rsidP="00CA3A63">
      <w:pPr>
        <w:spacing w:line="240" w:lineRule="auto"/>
      </w:pPr>
      <w:r>
        <w:continuationSeparator/>
      </w:r>
    </w:p>
  </w:endnote>
  <w:endnote w:type="continuationNotice" w:id="1">
    <w:p w14:paraId="2C838EEC" w14:textId="77777777" w:rsidR="0019497E" w:rsidRDefault="001949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Lucida Console">
    <w:panose1 w:val="020B0609040504020204"/>
    <w:charset w:val="EE"/>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A519" w14:textId="77777777" w:rsidR="0019497E" w:rsidRDefault="0019497E" w:rsidP="00CA3A63">
      <w:pPr>
        <w:spacing w:line="240" w:lineRule="auto"/>
      </w:pPr>
      <w:r>
        <w:separator/>
      </w:r>
    </w:p>
  </w:footnote>
  <w:footnote w:type="continuationSeparator" w:id="0">
    <w:p w14:paraId="372658E1" w14:textId="77777777" w:rsidR="0019497E" w:rsidRDefault="0019497E" w:rsidP="00CA3A63">
      <w:pPr>
        <w:spacing w:line="240" w:lineRule="auto"/>
      </w:pPr>
      <w:r>
        <w:continuationSeparator/>
      </w:r>
    </w:p>
  </w:footnote>
  <w:footnote w:type="continuationNotice" w:id="1">
    <w:p w14:paraId="2484F408" w14:textId="77777777" w:rsidR="0019497E" w:rsidRDefault="0019497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640"/>
    <w:multiLevelType w:val="hybridMultilevel"/>
    <w:tmpl w:val="F1DAF0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B6F2D78"/>
    <w:multiLevelType w:val="hybridMultilevel"/>
    <w:tmpl w:val="3BFA3F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CA34CD8"/>
    <w:multiLevelType w:val="hybridMultilevel"/>
    <w:tmpl w:val="7952D1E6"/>
    <w:lvl w:ilvl="0" w:tplc="0415000F">
      <w:start w:val="1"/>
      <w:numFmt w:val="decimal"/>
      <w:lvlText w:val="%1."/>
      <w:lvlJc w:val="left"/>
      <w:pPr>
        <w:ind w:left="792" w:hanging="360"/>
      </w:p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3" w15:restartNumberingAfterBreak="0">
    <w:nsid w:val="4DBE300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F45E2E"/>
    <w:multiLevelType w:val="hybridMultilevel"/>
    <w:tmpl w:val="D53CD6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2BA6915"/>
    <w:multiLevelType w:val="hybridMultilevel"/>
    <w:tmpl w:val="23302D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BD7C1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332DD1"/>
    <w:multiLevelType w:val="hybridMultilevel"/>
    <w:tmpl w:val="C21C4924"/>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8" w15:restartNumberingAfterBreak="0">
    <w:nsid w:val="66191097"/>
    <w:multiLevelType w:val="hybridMultilevel"/>
    <w:tmpl w:val="6A5A94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2B37F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17085A"/>
    <w:multiLevelType w:val="hybridMultilevel"/>
    <w:tmpl w:val="9740F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ABE164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7747275">
    <w:abstractNumId w:val="11"/>
  </w:num>
  <w:num w:numId="2" w16cid:durableId="1652244803">
    <w:abstractNumId w:val="3"/>
  </w:num>
  <w:num w:numId="3" w16cid:durableId="951941603">
    <w:abstractNumId w:val="4"/>
  </w:num>
  <w:num w:numId="4" w16cid:durableId="481696346">
    <w:abstractNumId w:val="6"/>
  </w:num>
  <w:num w:numId="5" w16cid:durableId="549925491">
    <w:abstractNumId w:val="9"/>
  </w:num>
  <w:num w:numId="6" w16cid:durableId="1081948857">
    <w:abstractNumId w:val="7"/>
  </w:num>
  <w:num w:numId="7" w16cid:durableId="2016493625">
    <w:abstractNumId w:val="10"/>
  </w:num>
  <w:num w:numId="8" w16cid:durableId="897130750">
    <w:abstractNumId w:val="2"/>
  </w:num>
  <w:num w:numId="9" w16cid:durableId="1085805617">
    <w:abstractNumId w:val="5"/>
  </w:num>
  <w:num w:numId="10" w16cid:durableId="1050693912">
    <w:abstractNumId w:val="1"/>
  </w:num>
  <w:num w:numId="11" w16cid:durableId="2144080992">
    <w:abstractNumId w:val="8"/>
  </w:num>
  <w:num w:numId="12" w16cid:durableId="91740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E0"/>
    <w:rsid w:val="000007BA"/>
    <w:rsid w:val="000007C7"/>
    <w:rsid w:val="0000281E"/>
    <w:rsid w:val="00002EEC"/>
    <w:rsid w:val="00003E6E"/>
    <w:rsid w:val="00003FF2"/>
    <w:rsid w:val="00004D4B"/>
    <w:rsid w:val="00005651"/>
    <w:rsid w:val="000063A8"/>
    <w:rsid w:val="0000756C"/>
    <w:rsid w:val="000117FD"/>
    <w:rsid w:val="00011948"/>
    <w:rsid w:val="0001350C"/>
    <w:rsid w:val="000142BC"/>
    <w:rsid w:val="00014E68"/>
    <w:rsid w:val="0001602C"/>
    <w:rsid w:val="00017925"/>
    <w:rsid w:val="00022F36"/>
    <w:rsid w:val="00024BFD"/>
    <w:rsid w:val="00025DE1"/>
    <w:rsid w:val="0002614C"/>
    <w:rsid w:val="000266DF"/>
    <w:rsid w:val="00031814"/>
    <w:rsid w:val="00034253"/>
    <w:rsid w:val="00035726"/>
    <w:rsid w:val="00036FFE"/>
    <w:rsid w:val="00042F10"/>
    <w:rsid w:val="000439E2"/>
    <w:rsid w:val="00044ABD"/>
    <w:rsid w:val="000461E6"/>
    <w:rsid w:val="00046DE9"/>
    <w:rsid w:val="00047E0C"/>
    <w:rsid w:val="00050145"/>
    <w:rsid w:val="00052417"/>
    <w:rsid w:val="0005329B"/>
    <w:rsid w:val="00054BE4"/>
    <w:rsid w:val="000562A3"/>
    <w:rsid w:val="00060143"/>
    <w:rsid w:val="00061B5C"/>
    <w:rsid w:val="00061BAD"/>
    <w:rsid w:val="000633D2"/>
    <w:rsid w:val="000633FA"/>
    <w:rsid w:val="00063E86"/>
    <w:rsid w:val="000646BD"/>
    <w:rsid w:val="000646D0"/>
    <w:rsid w:val="00064E9B"/>
    <w:rsid w:val="00070AEE"/>
    <w:rsid w:val="00070BB6"/>
    <w:rsid w:val="00070C2A"/>
    <w:rsid w:val="00071941"/>
    <w:rsid w:val="00071A7E"/>
    <w:rsid w:val="0007616D"/>
    <w:rsid w:val="00077400"/>
    <w:rsid w:val="00081380"/>
    <w:rsid w:val="00082FDB"/>
    <w:rsid w:val="00084DDF"/>
    <w:rsid w:val="00086140"/>
    <w:rsid w:val="0008617F"/>
    <w:rsid w:val="000905CA"/>
    <w:rsid w:val="00092BC0"/>
    <w:rsid w:val="000933B2"/>
    <w:rsid w:val="00093791"/>
    <w:rsid w:val="00094153"/>
    <w:rsid w:val="0009518F"/>
    <w:rsid w:val="00095A47"/>
    <w:rsid w:val="0009619A"/>
    <w:rsid w:val="00096352"/>
    <w:rsid w:val="0009644F"/>
    <w:rsid w:val="0009668C"/>
    <w:rsid w:val="00097712"/>
    <w:rsid w:val="000A1EED"/>
    <w:rsid w:val="000A2EF2"/>
    <w:rsid w:val="000A5CD2"/>
    <w:rsid w:val="000A68D6"/>
    <w:rsid w:val="000A6EB2"/>
    <w:rsid w:val="000A745A"/>
    <w:rsid w:val="000B039A"/>
    <w:rsid w:val="000B1008"/>
    <w:rsid w:val="000B10A6"/>
    <w:rsid w:val="000B2C13"/>
    <w:rsid w:val="000B2F9A"/>
    <w:rsid w:val="000B308E"/>
    <w:rsid w:val="000B4586"/>
    <w:rsid w:val="000B5A85"/>
    <w:rsid w:val="000B656A"/>
    <w:rsid w:val="000B76DE"/>
    <w:rsid w:val="000B7D92"/>
    <w:rsid w:val="000C0039"/>
    <w:rsid w:val="000C0305"/>
    <w:rsid w:val="000C0B0A"/>
    <w:rsid w:val="000C1CAE"/>
    <w:rsid w:val="000C2377"/>
    <w:rsid w:val="000C6200"/>
    <w:rsid w:val="000C7D97"/>
    <w:rsid w:val="000D02ED"/>
    <w:rsid w:val="000D2F82"/>
    <w:rsid w:val="000D48D7"/>
    <w:rsid w:val="000D4C35"/>
    <w:rsid w:val="000E08A2"/>
    <w:rsid w:val="000E0B8C"/>
    <w:rsid w:val="000E0C8F"/>
    <w:rsid w:val="000E1EA4"/>
    <w:rsid w:val="000E2841"/>
    <w:rsid w:val="000E5345"/>
    <w:rsid w:val="000E5968"/>
    <w:rsid w:val="000E6BC3"/>
    <w:rsid w:val="000E7CD4"/>
    <w:rsid w:val="000F04D9"/>
    <w:rsid w:val="000F0A36"/>
    <w:rsid w:val="00100163"/>
    <w:rsid w:val="001011C6"/>
    <w:rsid w:val="0010240D"/>
    <w:rsid w:val="001025A0"/>
    <w:rsid w:val="00102856"/>
    <w:rsid w:val="00103E36"/>
    <w:rsid w:val="00103FB8"/>
    <w:rsid w:val="00104075"/>
    <w:rsid w:val="00104224"/>
    <w:rsid w:val="00105322"/>
    <w:rsid w:val="00105BE8"/>
    <w:rsid w:val="00105C3E"/>
    <w:rsid w:val="00105D89"/>
    <w:rsid w:val="00106203"/>
    <w:rsid w:val="001067E8"/>
    <w:rsid w:val="001072F8"/>
    <w:rsid w:val="00107C36"/>
    <w:rsid w:val="001100CA"/>
    <w:rsid w:val="001117EC"/>
    <w:rsid w:val="00113C6E"/>
    <w:rsid w:val="00114135"/>
    <w:rsid w:val="001142D5"/>
    <w:rsid w:val="00116200"/>
    <w:rsid w:val="00116431"/>
    <w:rsid w:val="001171BD"/>
    <w:rsid w:val="00121152"/>
    <w:rsid w:val="00121284"/>
    <w:rsid w:val="0012211D"/>
    <w:rsid w:val="00123DDE"/>
    <w:rsid w:val="001240C8"/>
    <w:rsid w:val="001246AC"/>
    <w:rsid w:val="00126C94"/>
    <w:rsid w:val="00127917"/>
    <w:rsid w:val="00127F5F"/>
    <w:rsid w:val="00130B7A"/>
    <w:rsid w:val="00132E7F"/>
    <w:rsid w:val="001367FE"/>
    <w:rsid w:val="00136967"/>
    <w:rsid w:val="001371E9"/>
    <w:rsid w:val="00141F22"/>
    <w:rsid w:val="001422B8"/>
    <w:rsid w:val="001428BD"/>
    <w:rsid w:val="00144F9D"/>
    <w:rsid w:val="00146AA2"/>
    <w:rsid w:val="001479C6"/>
    <w:rsid w:val="001506BF"/>
    <w:rsid w:val="00150FD7"/>
    <w:rsid w:val="0015121F"/>
    <w:rsid w:val="00154594"/>
    <w:rsid w:val="00155E38"/>
    <w:rsid w:val="001560DB"/>
    <w:rsid w:val="001571CB"/>
    <w:rsid w:val="00157328"/>
    <w:rsid w:val="00157712"/>
    <w:rsid w:val="00157CCC"/>
    <w:rsid w:val="001610B7"/>
    <w:rsid w:val="00161D17"/>
    <w:rsid w:val="00161DFF"/>
    <w:rsid w:val="0016202F"/>
    <w:rsid w:val="001624FD"/>
    <w:rsid w:val="00163D0A"/>
    <w:rsid w:val="00165CEF"/>
    <w:rsid w:val="0016628C"/>
    <w:rsid w:val="00166424"/>
    <w:rsid w:val="0016645F"/>
    <w:rsid w:val="001674CD"/>
    <w:rsid w:val="00167E1F"/>
    <w:rsid w:val="001702EB"/>
    <w:rsid w:val="001704DF"/>
    <w:rsid w:val="00175243"/>
    <w:rsid w:val="00177E8A"/>
    <w:rsid w:val="0018117A"/>
    <w:rsid w:val="001815BB"/>
    <w:rsid w:val="00182B66"/>
    <w:rsid w:val="001837F3"/>
    <w:rsid w:val="00183DB2"/>
    <w:rsid w:val="00185331"/>
    <w:rsid w:val="001855DE"/>
    <w:rsid w:val="00185EBB"/>
    <w:rsid w:val="001908D4"/>
    <w:rsid w:val="00190F6D"/>
    <w:rsid w:val="00191757"/>
    <w:rsid w:val="00191DA1"/>
    <w:rsid w:val="00192105"/>
    <w:rsid w:val="00192A74"/>
    <w:rsid w:val="0019497E"/>
    <w:rsid w:val="00194A0E"/>
    <w:rsid w:val="00195EE4"/>
    <w:rsid w:val="0019600D"/>
    <w:rsid w:val="00196186"/>
    <w:rsid w:val="00196E63"/>
    <w:rsid w:val="00197201"/>
    <w:rsid w:val="001A1246"/>
    <w:rsid w:val="001A200A"/>
    <w:rsid w:val="001A4193"/>
    <w:rsid w:val="001B0F40"/>
    <w:rsid w:val="001B2950"/>
    <w:rsid w:val="001B4690"/>
    <w:rsid w:val="001B4A48"/>
    <w:rsid w:val="001B4AC2"/>
    <w:rsid w:val="001B4D15"/>
    <w:rsid w:val="001B639F"/>
    <w:rsid w:val="001B7D65"/>
    <w:rsid w:val="001C28CD"/>
    <w:rsid w:val="001C378E"/>
    <w:rsid w:val="001C4AE6"/>
    <w:rsid w:val="001C533F"/>
    <w:rsid w:val="001C6EC2"/>
    <w:rsid w:val="001C716F"/>
    <w:rsid w:val="001D018B"/>
    <w:rsid w:val="001D0520"/>
    <w:rsid w:val="001D05B6"/>
    <w:rsid w:val="001D08C3"/>
    <w:rsid w:val="001D0D01"/>
    <w:rsid w:val="001D1D12"/>
    <w:rsid w:val="001D1EB7"/>
    <w:rsid w:val="001D2076"/>
    <w:rsid w:val="001D26A0"/>
    <w:rsid w:val="001D323A"/>
    <w:rsid w:val="001D448D"/>
    <w:rsid w:val="001D5254"/>
    <w:rsid w:val="001D5D02"/>
    <w:rsid w:val="001D7279"/>
    <w:rsid w:val="001D7B48"/>
    <w:rsid w:val="001E2112"/>
    <w:rsid w:val="001E233C"/>
    <w:rsid w:val="001E2530"/>
    <w:rsid w:val="001E497F"/>
    <w:rsid w:val="001E49AE"/>
    <w:rsid w:val="001E4DA2"/>
    <w:rsid w:val="001E6B39"/>
    <w:rsid w:val="001E7590"/>
    <w:rsid w:val="001F2AF5"/>
    <w:rsid w:val="001F3543"/>
    <w:rsid w:val="001F3AA5"/>
    <w:rsid w:val="001F64C2"/>
    <w:rsid w:val="001F7B2F"/>
    <w:rsid w:val="002001A1"/>
    <w:rsid w:val="00200CB8"/>
    <w:rsid w:val="0020146F"/>
    <w:rsid w:val="00201FD6"/>
    <w:rsid w:val="00202392"/>
    <w:rsid w:val="00202A40"/>
    <w:rsid w:val="002037CB"/>
    <w:rsid w:val="00203C73"/>
    <w:rsid w:val="00204225"/>
    <w:rsid w:val="0020461C"/>
    <w:rsid w:val="00204BCC"/>
    <w:rsid w:val="00205269"/>
    <w:rsid w:val="002054A4"/>
    <w:rsid w:val="00205C2B"/>
    <w:rsid w:val="00205F26"/>
    <w:rsid w:val="002103A6"/>
    <w:rsid w:val="00210FE5"/>
    <w:rsid w:val="00211B83"/>
    <w:rsid w:val="002120BA"/>
    <w:rsid w:val="00215B43"/>
    <w:rsid w:val="002161EB"/>
    <w:rsid w:val="0021673C"/>
    <w:rsid w:val="002170C0"/>
    <w:rsid w:val="00217E98"/>
    <w:rsid w:val="00220084"/>
    <w:rsid w:val="00222FD3"/>
    <w:rsid w:val="00223A4F"/>
    <w:rsid w:val="00223CBA"/>
    <w:rsid w:val="00224F29"/>
    <w:rsid w:val="0022502B"/>
    <w:rsid w:val="00226604"/>
    <w:rsid w:val="00227740"/>
    <w:rsid w:val="00231CBC"/>
    <w:rsid w:val="00231E5B"/>
    <w:rsid w:val="00232540"/>
    <w:rsid w:val="00232C5C"/>
    <w:rsid w:val="00232F66"/>
    <w:rsid w:val="00233F46"/>
    <w:rsid w:val="00235716"/>
    <w:rsid w:val="00236712"/>
    <w:rsid w:val="002410E3"/>
    <w:rsid w:val="0024184F"/>
    <w:rsid w:val="00241F6F"/>
    <w:rsid w:val="002434D2"/>
    <w:rsid w:val="00244DC2"/>
    <w:rsid w:val="00244F5B"/>
    <w:rsid w:val="00250130"/>
    <w:rsid w:val="00250DDC"/>
    <w:rsid w:val="00250DF3"/>
    <w:rsid w:val="00252ABA"/>
    <w:rsid w:val="00254BA6"/>
    <w:rsid w:val="00254EFF"/>
    <w:rsid w:val="002563A0"/>
    <w:rsid w:val="00256A23"/>
    <w:rsid w:val="00257ABB"/>
    <w:rsid w:val="00257FDA"/>
    <w:rsid w:val="002602DB"/>
    <w:rsid w:val="00260B90"/>
    <w:rsid w:val="00262626"/>
    <w:rsid w:val="002629D1"/>
    <w:rsid w:val="002637CF"/>
    <w:rsid w:val="0026403B"/>
    <w:rsid w:val="00264A53"/>
    <w:rsid w:val="002665CB"/>
    <w:rsid w:val="00266855"/>
    <w:rsid w:val="002671A7"/>
    <w:rsid w:val="002675C5"/>
    <w:rsid w:val="00273638"/>
    <w:rsid w:val="00274B9E"/>
    <w:rsid w:val="00276737"/>
    <w:rsid w:val="00276D70"/>
    <w:rsid w:val="002772AD"/>
    <w:rsid w:val="00282A83"/>
    <w:rsid w:val="002830BF"/>
    <w:rsid w:val="00284386"/>
    <w:rsid w:val="002843C4"/>
    <w:rsid w:val="002868BF"/>
    <w:rsid w:val="00287D39"/>
    <w:rsid w:val="00290A19"/>
    <w:rsid w:val="00290FA8"/>
    <w:rsid w:val="00291A30"/>
    <w:rsid w:val="0029222E"/>
    <w:rsid w:val="002930DC"/>
    <w:rsid w:val="00293B5D"/>
    <w:rsid w:val="002A0E5C"/>
    <w:rsid w:val="002A26FB"/>
    <w:rsid w:val="002A311A"/>
    <w:rsid w:val="002A5164"/>
    <w:rsid w:val="002A57B9"/>
    <w:rsid w:val="002A5F04"/>
    <w:rsid w:val="002A69E0"/>
    <w:rsid w:val="002A6E83"/>
    <w:rsid w:val="002A7253"/>
    <w:rsid w:val="002B038A"/>
    <w:rsid w:val="002B0BD3"/>
    <w:rsid w:val="002B0FCC"/>
    <w:rsid w:val="002B14F8"/>
    <w:rsid w:val="002B19AE"/>
    <w:rsid w:val="002B27E6"/>
    <w:rsid w:val="002B37DB"/>
    <w:rsid w:val="002B4861"/>
    <w:rsid w:val="002B707A"/>
    <w:rsid w:val="002B753E"/>
    <w:rsid w:val="002C0B9B"/>
    <w:rsid w:val="002C17BB"/>
    <w:rsid w:val="002C1837"/>
    <w:rsid w:val="002C4BDE"/>
    <w:rsid w:val="002C4DC7"/>
    <w:rsid w:val="002C5158"/>
    <w:rsid w:val="002C720B"/>
    <w:rsid w:val="002C7400"/>
    <w:rsid w:val="002D00B7"/>
    <w:rsid w:val="002D0177"/>
    <w:rsid w:val="002D04C7"/>
    <w:rsid w:val="002D07C8"/>
    <w:rsid w:val="002D0EFC"/>
    <w:rsid w:val="002D132F"/>
    <w:rsid w:val="002D1576"/>
    <w:rsid w:val="002D1B5F"/>
    <w:rsid w:val="002D21D8"/>
    <w:rsid w:val="002D2B65"/>
    <w:rsid w:val="002D4077"/>
    <w:rsid w:val="002D49B5"/>
    <w:rsid w:val="002D4D1C"/>
    <w:rsid w:val="002D5146"/>
    <w:rsid w:val="002D516B"/>
    <w:rsid w:val="002D661B"/>
    <w:rsid w:val="002D6CA2"/>
    <w:rsid w:val="002D6E6A"/>
    <w:rsid w:val="002E2224"/>
    <w:rsid w:val="002E39B6"/>
    <w:rsid w:val="002E41D4"/>
    <w:rsid w:val="002E5063"/>
    <w:rsid w:val="002E5CA0"/>
    <w:rsid w:val="002E65D1"/>
    <w:rsid w:val="002F3313"/>
    <w:rsid w:val="002F50A1"/>
    <w:rsid w:val="002F5A69"/>
    <w:rsid w:val="002F5F37"/>
    <w:rsid w:val="002F6B74"/>
    <w:rsid w:val="002F77EA"/>
    <w:rsid w:val="0030032D"/>
    <w:rsid w:val="00302094"/>
    <w:rsid w:val="00302375"/>
    <w:rsid w:val="00302F82"/>
    <w:rsid w:val="003042B3"/>
    <w:rsid w:val="003048A0"/>
    <w:rsid w:val="003066A7"/>
    <w:rsid w:val="0030672E"/>
    <w:rsid w:val="00312BE3"/>
    <w:rsid w:val="0031425A"/>
    <w:rsid w:val="003144ED"/>
    <w:rsid w:val="0031531B"/>
    <w:rsid w:val="00316141"/>
    <w:rsid w:val="003175EB"/>
    <w:rsid w:val="0032050A"/>
    <w:rsid w:val="00324302"/>
    <w:rsid w:val="00324DDC"/>
    <w:rsid w:val="00325166"/>
    <w:rsid w:val="00325783"/>
    <w:rsid w:val="00326979"/>
    <w:rsid w:val="0032788B"/>
    <w:rsid w:val="00327963"/>
    <w:rsid w:val="003315B4"/>
    <w:rsid w:val="00333BC1"/>
    <w:rsid w:val="00336D26"/>
    <w:rsid w:val="00340854"/>
    <w:rsid w:val="00341864"/>
    <w:rsid w:val="00342B8A"/>
    <w:rsid w:val="00342F66"/>
    <w:rsid w:val="0034338A"/>
    <w:rsid w:val="003438EF"/>
    <w:rsid w:val="003473A1"/>
    <w:rsid w:val="003521D3"/>
    <w:rsid w:val="00352EB5"/>
    <w:rsid w:val="003540FC"/>
    <w:rsid w:val="00355BC6"/>
    <w:rsid w:val="0035638D"/>
    <w:rsid w:val="003565E8"/>
    <w:rsid w:val="003638E1"/>
    <w:rsid w:val="00365260"/>
    <w:rsid w:val="00366224"/>
    <w:rsid w:val="00367CEB"/>
    <w:rsid w:val="00372A70"/>
    <w:rsid w:val="003731F5"/>
    <w:rsid w:val="00373BB3"/>
    <w:rsid w:val="00373C9C"/>
    <w:rsid w:val="00374D4F"/>
    <w:rsid w:val="0037503C"/>
    <w:rsid w:val="0037503F"/>
    <w:rsid w:val="003762E6"/>
    <w:rsid w:val="0037680D"/>
    <w:rsid w:val="003816A5"/>
    <w:rsid w:val="00381D1E"/>
    <w:rsid w:val="00382938"/>
    <w:rsid w:val="00382F73"/>
    <w:rsid w:val="00383944"/>
    <w:rsid w:val="00383C96"/>
    <w:rsid w:val="00383D6D"/>
    <w:rsid w:val="003904DE"/>
    <w:rsid w:val="00390E4A"/>
    <w:rsid w:val="0039134C"/>
    <w:rsid w:val="0039169A"/>
    <w:rsid w:val="0039386D"/>
    <w:rsid w:val="003948DA"/>
    <w:rsid w:val="00395C6E"/>
    <w:rsid w:val="0039684D"/>
    <w:rsid w:val="003A17A8"/>
    <w:rsid w:val="003A28E0"/>
    <w:rsid w:val="003A2CFE"/>
    <w:rsid w:val="003A3859"/>
    <w:rsid w:val="003A4994"/>
    <w:rsid w:val="003A4A2E"/>
    <w:rsid w:val="003A5CCC"/>
    <w:rsid w:val="003A5E09"/>
    <w:rsid w:val="003A6020"/>
    <w:rsid w:val="003A670F"/>
    <w:rsid w:val="003B00C6"/>
    <w:rsid w:val="003B07D2"/>
    <w:rsid w:val="003B4326"/>
    <w:rsid w:val="003B5273"/>
    <w:rsid w:val="003B73D1"/>
    <w:rsid w:val="003C0DFA"/>
    <w:rsid w:val="003C129B"/>
    <w:rsid w:val="003C2142"/>
    <w:rsid w:val="003C23FF"/>
    <w:rsid w:val="003C28DD"/>
    <w:rsid w:val="003C3030"/>
    <w:rsid w:val="003C34F8"/>
    <w:rsid w:val="003C36A1"/>
    <w:rsid w:val="003C39DA"/>
    <w:rsid w:val="003C63A6"/>
    <w:rsid w:val="003D2A51"/>
    <w:rsid w:val="003D2EB0"/>
    <w:rsid w:val="003D45D6"/>
    <w:rsid w:val="003D4B14"/>
    <w:rsid w:val="003D5BB3"/>
    <w:rsid w:val="003D7155"/>
    <w:rsid w:val="003E05A7"/>
    <w:rsid w:val="003E067A"/>
    <w:rsid w:val="003E094A"/>
    <w:rsid w:val="003E168B"/>
    <w:rsid w:val="003E16E1"/>
    <w:rsid w:val="003E20B6"/>
    <w:rsid w:val="003E330D"/>
    <w:rsid w:val="003E3C8A"/>
    <w:rsid w:val="003E4FF0"/>
    <w:rsid w:val="003F32ED"/>
    <w:rsid w:val="003F3E2D"/>
    <w:rsid w:val="003F588B"/>
    <w:rsid w:val="003F61B1"/>
    <w:rsid w:val="003F69E1"/>
    <w:rsid w:val="003F7D9F"/>
    <w:rsid w:val="00400B9D"/>
    <w:rsid w:val="00400F2D"/>
    <w:rsid w:val="00402C6B"/>
    <w:rsid w:val="00403876"/>
    <w:rsid w:val="00404812"/>
    <w:rsid w:val="00405CA0"/>
    <w:rsid w:val="00407A92"/>
    <w:rsid w:val="004101CB"/>
    <w:rsid w:val="00413321"/>
    <w:rsid w:val="0041334A"/>
    <w:rsid w:val="00413D2E"/>
    <w:rsid w:val="004179C4"/>
    <w:rsid w:val="00422E40"/>
    <w:rsid w:val="00423E7D"/>
    <w:rsid w:val="00424539"/>
    <w:rsid w:val="00424867"/>
    <w:rsid w:val="0042572A"/>
    <w:rsid w:val="00425A48"/>
    <w:rsid w:val="0042728D"/>
    <w:rsid w:val="004274EE"/>
    <w:rsid w:val="00431592"/>
    <w:rsid w:val="00432FE6"/>
    <w:rsid w:val="0043307F"/>
    <w:rsid w:val="00434A87"/>
    <w:rsid w:val="00437662"/>
    <w:rsid w:val="004437F1"/>
    <w:rsid w:val="00443DA7"/>
    <w:rsid w:val="00444BE6"/>
    <w:rsid w:val="00445513"/>
    <w:rsid w:val="0044715B"/>
    <w:rsid w:val="004501CE"/>
    <w:rsid w:val="00450BB8"/>
    <w:rsid w:val="004528DB"/>
    <w:rsid w:val="0045370E"/>
    <w:rsid w:val="00453941"/>
    <w:rsid w:val="00454EB6"/>
    <w:rsid w:val="00455926"/>
    <w:rsid w:val="00456A49"/>
    <w:rsid w:val="00457CC6"/>
    <w:rsid w:val="00460E1C"/>
    <w:rsid w:val="00461AD9"/>
    <w:rsid w:val="004637BD"/>
    <w:rsid w:val="00463858"/>
    <w:rsid w:val="00463CF9"/>
    <w:rsid w:val="00466397"/>
    <w:rsid w:val="0047063C"/>
    <w:rsid w:val="004720B6"/>
    <w:rsid w:val="00472BB4"/>
    <w:rsid w:val="00472C4A"/>
    <w:rsid w:val="00472EC1"/>
    <w:rsid w:val="0047300E"/>
    <w:rsid w:val="00475294"/>
    <w:rsid w:val="0048053E"/>
    <w:rsid w:val="00482098"/>
    <w:rsid w:val="004820BF"/>
    <w:rsid w:val="00482498"/>
    <w:rsid w:val="004825AE"/>
    <w:rsid w:val="00484145"/>
    <w:rsid w:val="004858BF"/>
    <w:rsid w:val="004859B7"/>
    <w:rsid w:val="00490A51"/>
    <w:rsid w:val="00490C5A"/>
    <w:rsid w:val="004910BD"/>
    <w:rsid w:val="00491162"/>
    <w:rsid w:val="0049116C"/>
    <w:rsid w:val="00491669"/>
    <w:rsid w:val="00491BE9"/>
    <w:rsid w:val="004923DE"/>
    <w:rsid w:val="00492664"/>
    <w:rsid w:val="00495FEF"/>
    <w:rsid w:val="004967DC"/>
    <w:rsid w:val="00496E30"/>
    <w:rsid w:val="004970AF"/>
    <w:rsid w:val="004A0789"/>
    <w:rsid w:val="004A0E17"/>
    <w:rsid w:val="004A2FC3"/>
    <w:rsid w:val="004A3657"/>
    <w:rsid w:val="004A7F04"/>
    <w:rsid w:val="004B13FF"/>
    <w:rsid w:val="004B15B6"/>
    <w:rsid w:val="004B194E"/>
    <w:rsid w:val="004B1F8A"/>
    <w:rsid w:val="004B2685"/>
    <w:rsid w:val="004B36F1"/>
    <w:rsid w:val="004B4BB9"/>
    <w:rsid w:val="004B51F6"/>
    <w:rsid w:val="004B6C17"/>
    <w:rsid w:val="004B6E0B"/>
    <w:rsid w:val="004C03E0"/>
    <w:rsid w:val="004C1249"/>
    <w:rsid w:val="004C351B"/>
    <w:rsid w:val="004C3D80"/>
    <w:rsid w:val="004C5CAF"/>
    <w:rsid w:val="004C6DEB"/>
    <w:rsid w:val="004D601D"/>
    <w:rsid w:val="004D6DE6"/>
    <w:rsid w:val="004D6FCA"/>
    <w:rsid w:val="004E072D"/>
    <w:rsid w:val="004E1967"/>
    <w:rsid w:val="004E3502"/>
    <w:rsid w:val="004E3E7A"/>
    <w:rsid w:val="004E5D4D"/>
    <w:rsid w:val="004E7F9D"/>
    <w:rsid w:val="004F0A12"/>
    <w:rsid w:val="004F50D1"/>
    <w:rsid w:val="004F5721"/>
    <w:rsid w:val="004F5A19"/>
    <w:rsid w:val="004F5B31"/>
    <w:rsid w:val="004F5CF6"/>
    <w:rsid w:val="004F690E"/>
    <w:rsid w:val="004F6F03"/>
    <w:rsid w:val="004F77F6"/>
    <w:rsid w:val="00501933"/>
    <w:rsid w:val="00502878"/>
    <w:rsid w:val="00502E56"/>
    <w:rsid w:val="00503188"/>
    <w:rsid w:val="00503FED"/>
    <w:rsid w:val="0050535B"/>
    <w:rsid w:val="00505A65"/>
    <w:rsid w:val="00507111"/>
    <w:rsid w:val="005071D1"/>
    <w:rsid w:val="00510D5C"/>
    <w:rsid w:val="00510FED"/>
    <w:rsid w:val="0051185A"/>
    <w:rsid w:val="00511EF3"/>
    <w:rsid w:val="005123EB"/>
    <w:rsid w:val="00513140"/>
    <w:rsid w:val="00513D1C"/>
    <w:rsid w:val="0051401C"/>
    <w:rsid w:val="00514347"/>
    <w:rsid w:val="0052048A"/>
    <w:rsid w:val="005205BA"/>
    <w:rsid w:val="00530BC8"/>
    <w:rsid w:val="00532154"/>
    <w:rsid w:val="0053252F"/>
    <w:rsid w:val="00533D74"/>
    <w:rsid w:val="005404DC"/>
    <w:rsid w:val="00540E58"/>
    <w:rsid w:val="005411A1"/>
    <w:rsid w:val="00541C9B"/>
    <w:rsid w:val="005445F4"/>
    <w:rsid w:val="00545739"/>
    <w:rsid w:val="00545A0D"/>
    <w:rsid w:val="00545CB6"/>
    <w:rsid w:val="00546235"/>
    <w:rsid w:val="0054655E"/>
    <w:rsid w:val="005469F7"/>
    <w:rsid w:val="0054706B"/>
    <w:rsid w:val="00547A01"/>
    <w:rsid w:val="00550B5A"/>
    <w:rsid w:val="00550C53"/>
    <w:rsid w:val="00550D9E"/>
    <w:rsid w:val="00552C1F"/>
    <w:rsid w:val="00553303"/>
    <w:rsid w:val="005533CD"/>
    <w:rsid w:val="00553789"/>
    <w:rsid w:val="005558E2"/>
    <w:rsid w:val="00556FED"/>
    <w:rsid w:val="005645DF"/>
    <w:rsid w:val="0056479D"/>
    <w:rsid w:val="005650C9"/>
    <w:rsid w:val="005651A3"/>
    <w:rsid w:val="00565BB3"/>
    <w:rsid w:val="005660D0"/>
    <w:rsid w:val="00566976"/>
    <w:rsid w:val="00570760"/>
    <w:rsid w:val="00571035"/>
    <w:rsid w:val="00571546"/>
    <w:rsid w:val="00572FCA"/>
    <w:rsid w:val="005733B4"/>
    <w:rsid w:val="0057439D"/>
    <w:rsid w:val="005764C7"/>
    <w:rsid w:val="005773A8"/>
    <w:rsid w:val="00577C90"/>
    <w:rsid w:val="005800D3"/>
    <w:rsid w:val="00581719"/>
    <w:rsid w:val="0058342E"/>
    <w:rsid w:val="00583D42"/>
    <w:rsid w:val="00584595"/>
    <w:rsid w:val="0058507F"/>
    <w:rsid w:val="00585CD2"/>
    <w:rsid w:val="00585F83"/>
    <w:rsid w:val="00587101"/>
    <w:rsid w:val="005903A4"/>
    <w:rsid w:val="00591A31"/>
    <w:rsid w:val="00591EB5"/>
    <w:rsid w:val="00594171"/>
    <w:rsid w:val="005942CC"/>
    <w:rsid w:val="005A0A3F"/>
    <w:rsid w:val="005A15DB"/>
    <w:rsid w:val="005A1F78"/>
    <w:rsid w:val="005A273A"/>
    <w:rsid w:val="005A2F31"/>
    <w:rsid w:val="005A3828"/>
    <w:rsid w:val="005A4166"/>
    <w:rsid w:val="005A491E"/>
    <w:rsid w:val="005A4F21"/>
    <w:rsid w:val="005A50D8"/>
    <w:rsid w:val="005A6AC4"/>
    <w:rsid w:val="005A7EB1"/>
    <w:rsid w:val="005B04F0"/>
    <w:rsid w:val="005B04FB"/>
    <w:rsid w:val="005B0C2A"/>
    <w:rsid w:val="005B1982"/>
    <w:rsid w:val="005B1B91"/>
    <w:rsid w:val="005B1CDF"/>
    <w:rsid w:val="005B32D2"/>
    <w:rsid w:val="005B3EDA"/>
    <w:rsid w:val="005B5867"/>
    <w:rsid w:val="005B6A09"/>
    <w:rsid w:val="005B6DEE"/>
    <w:rsid w:val="005B7873"/>
    <w:rsid w:val="005C1118"/>
    <w:rsid w:val="005C4BFF"/>
    <w:rsid w:val="005C6E09"/>
    <w:rsid w:val="005D158E"/>
    <w:rsid w:val="005D5791"/>
    <w:rsid w:val="005D68A4"/>
    <w:rsid w:val="005E08F8"/>
    <w:rsid w:val="005E098B"/>
    <w:rsid w:val="005E2845"/>
    <w:rsid w:val="005E4A35"/>
    <w:rsid w:val="005E4BF3"/>
    <w:rsid w:val="005E5592"/>
    <w:rsid w:val="005E6349"/>
    <w:rsid w:val="005E7FD5"/>
    <w:rsid w:val="005F0C2C"/>
    <w:rsid w:val="005F131B"/>
    <w:rsid w:val="005F13D3"/>
    <w:rsid w:val="005F40E0"/>
    <w:rsid w:val="005F421F"/>
    <w:rsid w:val="005F561B"/>
    <w:rsid w:val="005F5EA8"/>
    <w:rsid w:val="005F759C"/>
    <w:rsid w:val="00600335"/>
    <w:rsid w:val="00600580"/>
    <w:rsid w:val="0060152E"/>
    <w:rsid w:val="006023EA"/>
    <w:rsid w:val="006026D2"/>
    <w:rsid w:val="00603D70"/>
    <w:rsid w:val="006040B5"/>
    <w:rsid w:val="006045D9"/>
    <w:rsid w:val="0060481C"/>
    <w:rsid w:val="00604AC8"/>
    <w:rsid w:val="00605820"/>
    <w:rsid w:val="0060706E"/>
    <w:rsid w:val="00607422"/>
    <w:rsid w:val="00607560"/>
    <w:rsid w:val="006078D2"/>
    <w:rsid w:val="00610ABE"/>
    <w:rsid w:val="00611151"/>
    <w:rsid w:val="006117C1"/>
    <w:rsid w:val="006126F5"/>
    <w:rsid w:val="00612DFD"/>
    <w:rsid w:val="0061451E"/>
    <w:rsid w:val="00615190"/>
    <w:rsid w:val="00615ECC"/>
    <w:rsid w:val="0061612F"/>
    <w:rsid w:val="00617090"/>
    <w:rsid w:val="0061743F"/>
    <w:rsid w:val="00617810"/>
    <w:rsid w:val="00620796"/>
    <w:rsid w:val="00623520"/>
    <w:rsid w:val="00623F4F"/>
    <w:rsid w:val="006243F5"/>
    <w:rsid w:val="00626414"/>
    <w:rsid w:val="00626869"/>
    <w:rsid w:val="006305DE"/>
    <w:rsid w:val="0063115C"/>
    <w:rsid w:val="0063119F"/>
    <w:rsid w:val="00632FDE"/>
    <w:rsid w:val="006339F0"/>
    <w:rsid w:val="006341AF"/>
    <w:rsid w:val="006348A3"/>
    <w:rsid w:val="00634B98"/>
    <w:rsid w:val="00634BBF"/>
    <w:rsid w:val="00634F46"/>
    <w:rsid w:val="00635D5D"/>
    <w:rsid w:val="00636143"/>
    <w:rsid w:val="0063768F"/>
    <w:rsid w:val="006430DC"/>
    <w:rsid w:val="00643399"/>
    <w:rsid w:val="006449B0"/>
    <w:rsid w:val="00644A0F"/>
    <w:rsid w:val="00644D9D"/>
    <w:rsid w:val="00646D0A"/>
    <w:rsid w:val="00647252"/>
    <w:rsid w:val="0064739F"/>
    <w:rsid w:val="00647BB6"/>
    <w:rsid w:val="00647E7B"/>
    <w:rsid w:val="00656CCD"/>
    <w:rsid w:val="00656FEA"/>
    <w:rsid w:val="0065718E"/>
    <w:rsid w:val="00660DFA"/>
    <w:rsid w:val="00661782"/>
    <w:rsid w:val="00662005"/>
    <w:rsid w:val="00662156"/>
    <w:rsid w:val="00662446"/>
    <w:rsid w:val="006628CA"/>
    <w:rsid w:val="00665AE5"/>
    <w:rsid w:val="00666850"/>
    <w:rsid w:val="0066760F"/>
    <w:rsid w:val="00667C5A"/>
    <w:rsid w:val="00670705"/>
    <w:rsid w:val="0067402A"/>
    <w:rsid w:val="00674FEB"/>
    <w:rsid w:val="00675D0E"/>
    <w:rsid w:val="006836C6"/>
    <w:rsid w:val="00683D39"/>
    <w:rsid w:val="006862B4"/>
    <w:rsid w:val="0068705C"/>
    <w:rsid w:val="00687816"/>
    <w:rsid w:val="0069066A"/>
    <w:rsid w:val="00691984"/>
    <w:rsid w:val="00692BFE"/>
    <w:rsid w:val="0069319F"/>
    <w:rsid w:val="0069327F"/>
    <w:rsid w:val="00696E72"/>
    <w:rsid w:val="006A0B53"/>
    <w:rsid w:val="006A2CD2"/>
    <w:rsid w:val="006A37C4"/>
    <w:rsid w:val="006A3958"/>
    <w:rsid w:val="006A40C8"/>
    <w:rsid w:val="006A544D"/>
    <w:rsid w:val="006A7254"/>
    <w:rsid w:val="006A767F"/>
    <w:rsid w:val="006B28F4"/>
    <w:rsid w:val="006B4830"/>
    <w:rsid w:val="006B4A50"/>
    <w:rsid w:val="006B6592"/>
    <w:rsid w:val="006B787E"/>
    <w:rsid w:val="006B7CE3"/>
    <w:rsid w:val="006B7FC2"/>
    <w:rsid w:val="006C0FCD"/>
    <w:rsid w:val="006C19E5"/>
    <w:rsid w:val="006C48DC"/>
    <w:rsid w:val="006C5FC1"/>
    <w:rsid w:val="006C5FF3"/>
    <w:rsid w:val="006C65D1"/>
    <w:rsid w:val="006C6832"/>
    <w:rsid w:val="006D15DB"/>
    <w:rsid w:val="006D22EB"/>
    <w:rsid w:val="006D3423"/>
    <w:rsid w:val="006D3B13"/>
    <w:rsid w:val="006D47B4"/>
    <w:rsid w:val="006D530B"/>
    <w:rsid w:val="006D685B"/>
    <w:rsid w:val="006E0F8B"/>
    <w:rsid w:val="006E19D6"/>
    <w:rsid w:val="006E1B3B"/>
    <w:rsid w:val="006E40D1"/>
    <w:rsid w:val="006E59CE"/>
    <w:rsid w:val="006E6701"/>
    <w:rsid w:val="006F0D25"/>
    <w:rsid w:val="006F224B"/>
    <w:rsid w:val="006F3AC8"/>
    <w:rsid w:val="006F4304"/>
    <w:rsid w:val="006F57C0"/>
    <w:rsid w:val="006F5E00"/>
    <w:rsid w:val="006F70DD"/>
    <w:rsid w:val="006F7531"/>
    <w:rsid w:val="006F756D"/>
    <w:rsid w:val="006F7E86"/>
    <w:rsid w:val="00703320"/>
    <w:rsid w:val="007045F7"/>
    <w:rsid w:val="00704656"/>
    <w:rsid w:val="007069BD"/>
    <w:rsid w:val="00710CB4"/>
    <w:rsid w:val="00713659"/>
    <w:rsid w:val="00714E9E"/>
    <w:rsid w:val="00717A4A"/>
    <w:rsid w:val="00721DD8"/>
    <w:rsid w:val="00722C35"/>
    <w:rsid w:val="00722EA4"/>
    <w:rsid w:val="007237CD"/>
    <w:rsid w:val="00723A7A"/>
    <w:rsid w:val="00725447"/>
    <w:rsid w:val="00725CCA"/>
    <w:rsid w:val="00726A0E"/>
    <w:rsid w:val="00727326"/>
    <w:rsid w:val="0073073C"/>
    <w:rsid w:val="007308B8"/>
    <w:rsid w:val="00730AFD"/>
    <w:rsid w:val="00730C29"/>
    <w:rsid w:val="00731F0D"/>
    <w:rsid w:val="00733D59"/>
    <w:rsid w:val="007344AC"/>
    <w:rsid w:val="00736298"/>
    <w:rsid w:val="00736B56"/>
    <w:rsid w:val="00736B7D"/>
    <w:rsid w:val="00736EC1"/>
    <w:rsid w:val="00740239"/>
    <w:rsid w:val="007402D1"/>
    <w:rsid w:val="00740FF2"/>
    <w:rsid w:val="007418B8"/>
    <w:rsid w:val="007418E0"/>
    <w:rsid w:val="007424D2"/>
    <w:rsid w:val="00744405"/>
    <w:rsid w:val="00744D32"/>
    <w:rsid w:val="00745119"/>
    <w:rsid w:val="00745397"/>
    <w:rsid w:val="0074560C"/>
    <w:rsid w:val="007504FD"/>
    <w:rsid w:val="0075073A"/>
    <w:rsid w:val="00750C75"/>
    <w:rsid w:val="00751745"/>
    <w:rsid w:val="00752006"/>
    <w:rsid w:val="00752EAE"/>
    <w:rsid w:val="007535C3"/>
    <w:rsid w:val="00753EF0"/>
    <w:rsid w:val="00754D86"/>
    <w:rsid w:val="00754F33"/>
    <w:rsid w:val="0075687E"/>
    <w:rsid w:val="00763B51"/>
    <w:rsid w:val="00765706"/>
    <w:rsid w:val="007674AB"/>
    <w:rsid w:val="00770A70"/>
    <w:rsid w:val="00770B3B"/>
    <w:rsid w:val="00773753"/>
    <w:rsid w:val="00775513"/>
    <w:rsid w:val="007755BA"/>
    <w:rsid w:val="00775D7D"/>
    <w:rsid w:val="007762C7"/>
    <w:rsid w:val="00776A78"/>
    <w:rsid w:val="00777D64"/>
    <w:rsid w:val="00780B31"/>
    <w:rsid w:val="00780CD6"/>
    <w:rsid w:val="00780DBA"/>
    <w:rsid w:val="00781D58"/>
    <w:rsid w:val="007857DB"/>
    <w:rsid w:val="00785A43"/>
    <w:rsid w:val="00785A70"/>
    <w:rsid w:val="007863F0"/>
    <w:rsid w:val="00787005"/>
    <w:rsid w:val="007874F1"/>
    <w:rsid w:val="0079283C"/>
    <w:rsid w:val="007930F4"/>
    <w:rsid w:val="007943FC"/>
    <w:rsid w:val="00795802"/>
    <w:rsid w:val="00796B31"/>
    <w:rsid w:val="00797321"/>
    <w:rsid w:val="00797DE1"/>
    <w:rsid w:val="007A01CF"/>
    <w:rsid w:val="007A07F0"/>
    <w:rsid w:val="007A08B5"/>
    <w:rsid w:val="007A0C76"/>
    <w:rsid w:val="007A25DC"/>
    <w:rsid w:val="007A4992"/>
    <w:rsid w:val="007A4994"/>
    <w:rsid w:val="007A67AC"/>
    <w:rsid w:val="007B1AD8"/>
    <w:rsid w:val="007B340C"/>
    <w:rsid w:val="007B3437"/>
    <w:rsid w:val="007B3FA5"/>
    <w:rsid w:val="007B4E0A"/>
    <w:rsid w:val="007B72B7"/>
    <w:rsid w:val="007C078D"/>
    <w:rsid w:val="007C0F0A"/>
    <w:rsid w:val="007C1378"/>
    <w:rsid w:val="007C1DAF"/>
    <w:rsid w:val="007C2818"/>
    <w:rsid w:val="007C330E"/>
    <w:rsid w:val="007C628A"/>
    <w:rsid w:val="007D0246"/>
    <w:rsid w:val="007D080D"/>
    <w:rsid w:val="007D14AE"/>
    <w:rsid w:val="007D1B6F"/>
    <w:rsid w:val="007D45B1"/>
    <w:rsid w:val="007D5151"/>
    <w:rsid w:val="007D6028"/>
    <w:rsid w:val="007E09A0"/>
    <w:rsid w:val="007E187C"/>
    <w:rsid w:val="007E1B75"/>
    <w:rsid w:val="007E4BC7"/>
    <w:rsid w:val="007E5D19"/>
    <w:rsid w:val="007E6699"/>
    <w:rsid w:val="007E7795"/>
    <w:rsid w:val="007E7D46"/>
    <w:rsid w:val="007F050D"/>
    <w:rsid w:val="007F0B25"/>
    <w:rsid w:val="007F4447"/>
    <w:rsid w:val="007F46B2"/>
    <w:rsid w:val="007F5CCC"/>
    <w:rsid w:val="007F6060"/>
    <w:rsid w:val="0080199E"/>
    <w:rsid w:val="00802880"/>
    <w:rsid w:val="00802F2A"/>
    <w:rsid w:val="0080499F"/>
    <w:rsid w:val="00804F29"/>
    <w:rsid w:val="008056A7"/>
    <w:rsid w:val="00805FA0"/>
    <w:rsid w:val="00806AA7"/>
    <w:rsid w:val="0081034E"/>
    <w:rsid w:val="00810C1B"/>
    <w:rsid w:val="00811C1C"/>
    <w:rsid w:val="008122DA"/>
    <w:rsid w:val="00813AE0"/>
    <w:rsid w:val="00815B6B"/>
    <w:rsid w:val="00815E9A"/>
    <w:rsid w:val="00817127"/>
    <w:rsid w:val="00817F11"/>
    <w:rsid w:val="00820D34"/>
    <w:rsid w:val="00821B00"/>
    <w:rsid w:val="00821FCB"/>
    <w:rsid w:val="00822030"/>
    <w:rsid w:val="00822DAD"/>
    <w:rsid w:val="008241E4"/>
    <w:rsid w:val="00824A65"/>
    <w:rsid w:val="00824B4F"/>
    <w:rsid w:val="00825570"/>
    <w:rsid w:val="00827590"/>
    <w:rsid w:val="008277A6"/>
    <w:rsid w:val="00831465"/>
    <w:rsid w:val="00831FE6"/>
    <w:rsid w:val="00832319"/>
    <w:rsid w:val="008347BB"/>
    <w:rsid w:val="008348D2"/>
    <w:rsid w:val="00835058"/>
    <w:rsid w:val="00836968"/>
    <w:rsid w:val="00840864"/>
    <w:rsid w:val="00840B6C"/>
    <w:rsid w:val="00840C2C"/>
    <w:rsid w:val="00844219"/>
    <w:rsid w:val="008447C3"/>
    <w:rsid w:val="00844AFF"/>
    <w:rsid w:val="00844C50"/>
    <w:rsid w:val="008452C7"/>
    <w:rsid w:val="00845593"/>
    <w:rsid w:val="00845E47"/>
    <w:rsid w:val="00847296"/>
    <w:rsid w:val="00847B7E"/>
    <w:rsid w:val="00850C19"/>
    <w:rsid w:val="00850DDA"/>
    <w:rsid w:val="00851962"/>
    <w:rsid w:val="0085472F"/>
    <w:rsid w:val="00855DFB"/>
    <w:rsid w:val="00856A80"/>
    <w:rsid w:val="00860535"/>
    <w:rsid w:val="008609FF"/>
    <w:rsid w:val="00861B11"/>
    <w:rsid w:val="00861CC0"/>
    <w:rsid w:val="00862009"/>
    <w:rsid w:val="00862A67"/>
    <w:rsid w:val="008655BA"/>
    <w:rsid w:val="008666F8"/>
    <w:rsid w:val="008712F2"/>
    <w:rsid w:val="00871D63"/>
    <w:rsid w:val="00871D74"/>
    <w:rsid w:val="008721C2"/>
    <w:rsid w:val="00872593"/>
    <w:rsid w:val="00872AB8"/>
    <w:rsid w:val="00873A80"/>
    <w:rsid w:val="00873E28"/>
    <w:rsid w:val="00873E96"/>
    <w:rsid w:val="0087567E"/>
    <w:rsid w:val="0087708A"/>
    <w:rsid w:val="008772BD"/>
    <w:rsid w:val="0088105D"/>
    <w:rsid w:val="0088378F"/>
    <w:rsid w:val="008855A9"/>
    <w:rsid w:val="008861E9"/>
    <w:rsid w:val="00887604"/>
    <w:rsid w:val="00890076"/>
    <w:rsid w:val="008909A1"/>
    <w:rsid w:val="00891C04"/>
    <w:rsid w:val="00891CD1"/>
    <w:rsid w:val="00892BFC"/>
    <w:rsid w:val="0089383D"/>
    <w:rsid w:val="008947F8"/>
    <w:rsid w:val="008955C3"/>
    <w:rsid w:val="0089705A"/>
    <w:rsid w:val="008A050A"/>
    <w:rsid w:val="008A065B"/>
    <w:rsid w:val="008A1005"/>
    <w:rsid w:val="008A1909"/>
    <w:rsid w:val="008A26DF"/>
    <w:rsid w:val="008A2D1E"/>
    <w:rsid w:val="008A47DC"/>
    <w:rsid w:val="008A5C66"/>
    <w:rsid w:val="008A7EEF"/>
    <w:rsid w:val="008B2635"/>
    <w:rsid w:val="008B2EFA"/>
    <w:rsid w:val="008B4FCB"/>
    <w:rsid w:val="008B507C"/>
    <w:rsid w:val="008B5D78"/>
    <w:rsid w:val="008C05B4"/>
    <w:rsid w:val="008C0641"/>
    <w:rsid w:val="008C526E"/>
    <w:rsid w:val="008C7380"/>
    <w:rsid w:val="008D0AB9"/>
    <w:rsid w:val="008D1791"/>
    <w:rsid w:val="008D34AD"/>
    <w:rsid w:val="008D34DC"/>
    <w:rsid w:val="008D6230"/>
    <w:rsid w:val="008E0A61"/>
    <w:rsid w:val="008E0D75"/>
    <w:rsid w:val="008E208D"/>
    <w:rsid w:val="008E2B41"/>
    <w:rsid w:val="008E5095"/>
    <w:rsid w:val="008E5A6E"/>
    <w:rsid w:val="008E6563"/>
    <w:rsid w:val="008E70BA"/>
    <w:rsid w:val="008E77E3"/>
    <w:rsid w:val="008F0142"/>
    <w:rsid w:val="008F155E"/>
    <w:rsid w:val="008F22AE"/>
    <w:rsid w:val="008F25A2"/>
    <w:rsid w:val="008F2C52"/>
    <w:rsid w:val="008F44A2"/>
    <w:rsid w:val="008F5336"/>
    <w:rsid w:val="008F5B62"/>
    <w:rsid w:val="009003A4"/>
    <w:rsid w:val="00902354"/>
    <w:rsid w:val="00902370"/>
    <w:rsid w:val="00902519"/>
    <w:rsid w:val="00904A34"/>
    <w:rsid w:val="00904DAF"/>
    <w:rsid w:val="009050C2"/>
    <w:rsid w:val="0090700A"/>
    <w:rsid w:val="00907FEC"/>
    <w:rsid w:val="00911718"/>
    <w:rsid w:val="009119F5"/>
    <w:rsid w:val="009146F4"/>
    <w:rsid w:val="00921223"/>
    <w:rsid w:val="00921762"/>
    <w:rsid w:val="00921AF2"/>
    <w:rsid w:val="00922B91"/>
    <w:rsid w:val="009241EC"/>
    <w:rsid w:val="009255FE"/>
    <w:rsid w:val="0092667E"/>
    <w:rsid w:val="00930F7D"/>
    <w:rsid w:val="0093373D"/>
    <w:rsid w:val="00933C13"/>
    <w:rsid w:val="009368E6"/>
    <w:rsid w:val="00936EE6"/>
    <w:rsid w:val="00937913"/>
    <w:rsid w:val="00940CD0"/>
    <w:rsid w:val="00941FD8"/>
    <w:rsid w:val="00942751"/>
    <w:rsid w:val="00942EF3"/>
    <w:rsid w:val="00945328"/>
    <w:rsid w:val="00946513"/>
    <w:rsid w:val="00946D7F"/>
    <w:rsid w:val="00947C7F"/>
    <w:rsid w:val="00950ADE"/>
    <w:rsid w:val="009551FA"/>
    <w:rsid w:val="00955DAA"/>
    <w:rsid w:val="00956396"/>
    <w:rsid w:val="009569E2"/>
    <w:rsid w:val="0095705C"/>
    <w:rsid w:val="00957B4C"/>
    <w:rsid w:val="00957DE7"/>
    <w:rsid w:val="009643CB"/>
    <w:rsid w:val="009650C8"/>
    <w:rsid w:val="00965BEB"/>
    <w:rsid w:val="00966198"/>
    <w:rsid w:val="00966361"/>
    <w:rsid w:val="00967083"/>
    <w:rsid w:val="00970304"/>
    <w:rsid w:val="009705A8"/>
    <w:rsid w:val="00971F38"/>
    <w:rsid w:val="00972227"/>
    <w:rsid w:val="00974B38"/>
    <w:rsid w:val="00975FFA"/>
    <w:rsid w:val="00976161"/>
    <w:rsid w:val="0098092F"/>
    <w:rsid w:val="00980D5E"/>
    <w:rsid w:val="00983399"/>
    <w:rsid w:val="00985ABA"/>
    <w:rsid w:val="00987638"/>
    <w:rsid w:val="00990489"/>
    <w:rsid w:val="009906BA"/>
    <w:rsid w:val="009911B1"/>
    <w:rsid w:val="00991EDC"/>
    <w:rsid w:val="00992930"/>
    <w:rsid w:val="00993384"/>
    <w:rsid w:val="00994519"/>
    <w:rsid w:val="00994BD8"/>
    <w:rsid w:val="009962E5"/>
    <w:rsid w:val="00996DB3"/>
    <w:rsid w:val="0099719F"/>
    <w:rsid w:val="009A0022"/>
    <w:rsid w:val="009A08D0"/>
    <w:rsid w:val="009A1F45"/>
    <w:rsid w:val="009A2295"/>
    <w:rsid w:val="009A2DB3"/>
    <w:rsid w:val="009A307C"/>
    <w:rsid w:val="009A3296"/>
    <w:rsid w:val="009A465C"/>
    <w:rsid w:val="009A4AED"/>
    <w:rsid w:val="009A7194"/>
    <w:rsid w:val="009A72DC"/>
    <w:rsid w:val="009A77DD"/>
    <w:rsid w:val="009A7931"/>
    <w:rsid w:val="009B0A7C"/>
    <w:rsid w:val="009B0AFF"/>
    <w:rsid w:val="009B3257"/>
    <w:rsid w:val="009B3862"/>
    <w:rsid w:val="009B3966"/>
    <w:rsid w:val="009B4FD0"/>
    <w:rsid w:val="009B6352"/>
    <w:rsid w:val="009C1588"/>
    <w:rsid w:val="009C20A3"/>
    <w:rsid w:val="009C2DF2"/>
    <w:rsid w:val="009C2EFB"/>
    <w:rsid w:val="009C3B4D"/>
    <w:rsid w:val="009C3CEE"/>
    <w:rsid w:val="009C4B8B"/>
    <w:rsid w:val="009C6058"/>
    <w:rsid w:val="009C6708"/>
    <w:rsid w:val="009C723D"/>
    <w:rsid w:val="009C7D7B"/>
    <w:rsid w:val="009D2171"/>
    <w:rsid w:val="009D39BD"/>
    <w:rsid w:val="009D62BE"/>
    <w:rsid w:val="009D69D5"/>
    <w:rsid w:val="009D77DF"/>
    <w:rsid w:val="009E223F"/>
    <w:rsid w:val="009F04F3"/>
    <w:rsid w:val="009F0FBD"/>
    <w:rsid w:val="009F1AEF"/>
    <w:rsid w:val="009F1FAD"/>
    <w:rsid w:val="009F2A08"/>
    <w:rsid w:val="009F4DE5"/>
    <w:rsid w:val="009F5230"/>
    <w:rsid w:val="009F5EE8"/>
    <w:rsid w:val="009F6A95"/>
    <w:rsid w:val="009F77BB"/>
    <w:rsid w:val="00A01973"/>
    <w:rsid w:val="00A02680"/>
    <w:rsid w:val="00A04AFB"/>
    <w:rsid w:val="00A0662D"/>
    <w:rsid w:val="00A1004F"/>
    <w:rsid w:val="00A1021B"/>
    <w:rsid w:val="00A107C7"/>
    <w:rsid w:val="00A108CB"/>
    <w:rsid w:val="00A10CC0"/>
    <w:rsid w:val="00A10CDC"/>
    <w:rsid w:val="00A11EDE"/>
    <w:rsid w:val="00A1222D"/>
    <w:rsid w:val="00A12377"/>
    <w:rsid w:val="00A12B58"/>
    <w:rsid w:val="00A16D52"/>
    <w:rsid w:val="00A17104"/>
    <w:rsid w:val="00A174FB"/>
    <w:rsid w:val="00A17AA5"/>
    <w:rsid w:val="00A2181B"/>
    <w:rsid w:val="00A225F5"/>
    <w:rsid w:val="00A23DB4"/>
    <w:rsid w:val="00A2487D"/>
    <w:rsid w:val="00A24AA6"/>
    <w:rsid w:val="00A24DEA"/>
    <w:rsid w:val="00A269FA"/>
    <w:rsid w:val="00A26C1E"/>
    <w:rsid w:val="00A27932"/>
    <w:rsid w:val="00A30606"/>
    <w:rsid w:val="00A312A7"/>
    <w:rsid w:val="00A32FE3"/>
    <w:rsid w:val="00A33515"/>
    <w:rsid w:val="00A3470E"/>
    <w:rsid w:val="00A35108"/>
    <w:rsid w:val="00A35871"/>
    <w:rsid w:val="00A35D75"/>
    <w:rsid w:val="00A37A22"/>
    <w:rsid w:val="00A40E1C"/>
    <w:rsid w:val="00A40E52"/>
    <w:rsid w:val="00A41F58"/>
    <w:rsid w:val="00A42424"/>
    <w:rsid w:val="00A42DCF"/>
    <w:rsid w:val="00A44C02"/>
    <w:rsid w:val="00A44CC1"/>
    <w:rsid w:val="00A50A43"/>
    <w:rsid w:val="00A51FF1"/>
    <w:rsid w:val="00A528CC"/>
    <w:rsid w:val="00A52B1B"/>
    <w:rsid w:val="00A53963"/>
    <w:rsid w:val="00A54425"/>
    <w:rsid w:val="00A54950"/>
    <w:rsid w:val="00A55E1C"/>
    <w:rsid w:val="00A575B9"/>
    <w:rsid w:val="00A60887"/>
    <w:rsid w:val="00A610A7"/>
    <w:rsid w:val="00A617B2"/>
    <w:rsid w:val="00A6426F"/>
    <w:rsid w:val="00A7248A"/>
    <w:rsid w:val="00A73850"/>
    <w:rsid w:val="00A73CF1"/>
    <w:rsid w:val="00A74FA0"/>
    <w:rsid w:val="00A756BF"/>
    <w:rsid w:val="00A76D3F"/>
    <w:rsid w:val="00A77F77"/>
    <w:rsid w:val="00A80B60"/>
    <w:rsid w:val="00A85679"/>
    <w:rsid w:val="00A870FD"/>
    <w:rsid w:val="00A9043B"/>
    <w:rsid w:val="00A91505"/>
    <w:rsid w:val="00A92D87"/>
    <w:rsid w:val="00A93418"/>
    <w:rsid w:val="00A934C9"/>
    <w:rsid w:val="00A937E3"/>
    <w:rsid w:val="00A94462"/>
    <w:rsid w:val="00A94646"/>
    <w:rsid w:val="00A951BE"/>
    <w:rsid w:val="00A957E7"/>
    <w:rsid w:val="00A9749E"/>
    <w:rsid w:val="00AA0F39"/>
    <w:rsid w:val="00AA1B33"/>
    <w:rsid w:val="00AA20B6"/>
    <w:rsid w:val="00AA2E69"/>
    <w:rsid w:val="00AA3BA9"/>
    <w:rsid w:val="00AA4451"/>
    <w:rsid w:val="00AA5B2F"/>
    <w:rsid w:val="00AA5C62"/>
    <w:rsid w:val="00AA626E"/>
    <w:rsid w:val="00AB03E0"/>
    <w:rsid w:val="00AB0605"/>
    <w:rsid w:val="00AB079D"/>
    <w:rsid w:val="00AB0C58"/>
    <w:rsid w:val="00AB0E69"/>
    <w:rsid w:val="00AB23D0"/>
    <w:rsid w:val="00AB43AB"/>
    <w:rsid w:val="00AB5894"/>
    <w:rsid w:val="00AB6635"/>
    <w:rsid w:val="00AC2683"/>
    <w:rsid w:val="00AC4980"/>
    <w:rsid w:val="00AC54DE"/>
    <w:rsid w:val="00AC78B2"/>
    <w:rsid w:val="00AD2173"/>
    <w:rsid w:val="00AD221A"/>
    <w:rsid w:val="00AD373C"/>
    <w:rsid w:val="00AD4352"/>
    <w:rsid w:val="00AD540D"/>
    <w:rsid w:val="00AD5974"/>
    <w:rsid w:val="00AD5ED9"/>
    <w:rsid w:val="00AE00A5"/>
    <w:rsid w:val="00AE08E3"/>
    <w:rsid w:val="00AE14DD"/>
    <w:rsid w:val="00AE19B5"/>
    <w:rsid w:val="00AE2059"/>
    <w:rsid w:val="00AE3897"/>
    <w:rsid w:val="00AE3F0B"/>
    <w:rsid w:val="00AE4079"/>
    <w:rsid w:val="00AE4A46"/>
    <w:rsid w:val="00AE4C79"/>
    <w:rsid w:val="00AE5E63"/>
    <w:rsid w:val="00AE6077"/>
    <w:rsid w:val="00AE68EF"/>
    <w:rsid w:val="00AE7F65"/>
    <w:rsid w:val="00AF20F4"/>
    <w:rsid w:val="00AF2470"/>
    <w:rsid w:val="00AF3B10"/>
    <w:rsid w:val="00AF4637"/>
    <w:rsid w:val="00AF47C7"/>
    <w:rsid w:val="00AF48DB"/>
    <w:rsid w:val="00AF4D17"/>
    <w:rsid w:val="00AF55B7"/>
    <w:rsid w:val="00AF6129"/>
    <w:rsid w:val="00AF65D5"/>
    <w:rsid w:val="00AF7896"/>
    <w:rsid w:val="00B02733"/>
    <w:rsid w:val="00B03938"/>
    <w:rsid w:val="00B03DC1"/>
    <w:rsid w:val="00B042DF"/>
    <w:rsid w:val="00B04930"/>
    <w:rsid w:val="00B04AD6"/>
    <w:rsid w:val="00B04B50"/>
    <w:rsid w:val="00B05136"/>
    <w:rsid w:val="00B05277"/>
    <w:rsid w:val="00B05901"/>
    <w:rsid w:val="00B0651C"/>
    <w:rsid w:val="00B06ED9"/>
    <w:rsid w:val="00B116C2"/>
    <w:rsid w:val="00B131BC"/>
    <w:rsid w:val="00B138A8"/>
    <w:rsid w:val="00B13AA3"/>
    <w:rsid w:val="00B13C56"/>
    <w:rsid w:val="00B14F85"/>
    <w:rsid w:val="00B15E44"/>
    <w:rsid w:val="00B1601A"/>
    <w:rsid w:val="00B2043B"/>
    <w:rsid w:val="00B2486A"/>
    <w:rsid w:val="00B3034D"/>
    <w:rsid w:val="00B30764"/>
    <w:rsid w:val="00B30AF2"/>
    <w:rsid w:val="00B31A43"/>
    <w:rsid w:val="00B32232"/>
    <w:rsid w:val="00B32F46"/>
    <w:rsid w:val="00B35831"/>
    <w:rsid w:val="00B4005E"/>
    <w:rsid w:val="00B40071"/>
    <w:rsid w:val="00B4028F"/>
    <w:rsid w:val="00B41308"/>
    <w:rsid w:val="00B41605"/>
    <w:rsid w:val="00B42B5D"/>
    <w:rsid w:val="00B436C4"/>
    <w:rsid w:val="00B46D0B"/>
    <w:rsid w:val="00B47C35"/>
    <w:rsid w:val="00B5021C"/>
    <w:rsid w:val="00B51514"/>
    <w:rsid w:val="00B523B0"/>
    <w:rsid w:val="00B523B2"/>
    <w:rsid w:val="00B52489"/>
    <w:rsid w:val="00B52717"/>
    <w:rsid w:val="00B52F4C"/>
    <w:rsid w:val="00B559D5"/>
    <w:rsid w:val="00B55AD7"/>
    <w:rsid w:val="00B55E43"/>
    <w:rsid w:val="00B6350F"/>
    <w:rsid w:val="00B63803"/>
    <w:rsid w:val="00B65F46"/>
    <w:rsid w:val="00B6624E"/>
    <w:rsid w:val="00B6737A"/>
    <w:rsid w:val="00B70088"/>
    <w:rsid w:val="00B7024E"/>
    <w:rsid w:val="00B70630"/>
    <w:rsid w:val="00B7186B"/>
    <w:rsid w:val="00B71915"/>
    <w:rsid w:val="00B72ADE"/>
    <w:rsid w:val="00B73B32"/>
    <w:rsid w:val="00B73E13"/>
    <w:rsid w:val="00B7498B"/>
    <w:rsid w:val="00B81079"/>
    <w:rsid w:val="00B81175"/>
    <w:rsid w:val="00B8181D"/>
    <w:rsid w:val="00B83763"/>
    <w:rsid w:val="00B840A5"/>
    <w:rsid w:val="00B842B6"/>
    <w:rsid w:val="00B85C16"/>
    <w:rsid w:val="00B86F50"/>
    <w:rsid w:val="00B91A37"/>
    <w:rsid w:val="00B92527"/>
    <w:rsid w:val="00B92D39"/>
    <w:rsid w:val="00B931A7"/>
    <w:rsid w:val="00B94B4C"/>
    <w:rsid w:val="00B95305"/>
    <w:rsid w:val="00B9559F"/>
    <w:rsid w:val="00B9678D"/>
    <w:rsid w:val="00BA0953"/>
    <w:rsid w:val="00BA21E0"/>
    <w:rsid w:val="00BA38A3"/>
    <w:rsid w:val="00BA45B9"/>
    <w:rsid w:val="00BA465D"/>
    <w:rsid w:val="00BA5ACF"/>
    <w:rsid w:val="00BB2CB2"/>
    <w:rsid w:val="00BB2E1D"/>
    <w:rsid w:val="00BB31FE"/>
    <w:rsid w:val="00BB3584"/>
    <w:rsid w:val="00BB4663"/>
    <w:rsid w:val="00BB5E90"/>
    <w:rsid w:val="00BB60AE"/>
    <w:rsid w:val="00BB610E"/>
    <w:rsid w:val="00BC0772"/>
    <w:rsid w:val="00BC1C87"/>
    <w:rsid w:val="00BC4432"/>
    <w:rsid w:val="00BC5001"/>
    <w:rsid w:val="00BC516F"/>
    <w:rsid w:val="00BC5708"/>
    <w:rsid w:val="00BC641D"/>
    <w:rsid w:val="00BC74C0"/>
    <w:rsid w:val="00BD0914"/>
    <w:rsid w:val="00BD34D1"/>
    <w:rsid w:val="00BD4F91"/>
    <w:rsid w:val="00BD516F"/>
    <w:rsid w:val="00BD53C6"/>
    <w:rsid w:val="00BD6599"/>
    <w:rsid w:val="00BE118C"/>
    <w:rsid w:val="00BE3266"/>
    <w:rsid w:val="00BE3A22"/>
    <w:rsid w:val="00BE3B45"/>
    <w:rsid w:val="00BE4571"/>
    <w:rsid w:val="00BE4965"/>
    <w:rsid w:val="00BE57B8"/>
    <w:rsid w:val="00BE6C3F"/>
    <w:rsid w:val="00BE7408"/>
    <w:rsid w:val="00BF31E1"/>
    <w:rsid w:val="00BF329D"/>
    <w:rsid w:val="00BF6E5D"/>
    <w:rsid w:val="00BF7257"/>
    <w:rsid w:val="00C00778"/>
    <w:rsid w:val="00C0123A"/>
    <w:rsid w:val="00C016FF"/>
    <w:rsid w:val="00C02CE9"/>
    <w:rsid w:val="00C02EAB"/>
    <w:rsid w:val="00C03751"/>
    <w:rsid w:val="00C0560C"/>
    <w:rsid w:val="00C0573D"/>
    <w:rsid w:val="00C07018"/>
    <w:rsid w:val="00C0733E"/>
    <w:rsid w:val="00C10546"/>
    <w:rsid w:val="00C1068B"/>
    <w:rsid w:val="00C110B9"/>
    <w:rsid w:val="00C11C7A"/>
    <w:rsid w:val="00C14ED7"/>
    <w:rsid w:val="00C16755"/>
    <w:rsid w:val="00C22A01"/>
    <w:rsid w:val="00C22F0F"/>
    <w:rsid w:val="00C25666"/>
    <w:rsid w:val="00C2639B"/>
    <w:rsid w:val="00C276B7"/>
    <w:rsid w:val="00C302C7"/>
    <w:rsid w:val="00C304CD"/>
    <w:rsid w:val="00C306D9"/>
    <w:rsid w:val="00C31015"/>
    <w:rsid w:val="00C32B09"/>
    <w:rsid w:val="00C32BDB"/>
    <w:rsid w:val="00C34A62"/>
    <w:rsid w:val="00C34AF0"/>
    <w:rsid w:val="00C34CD5"/>
    <w:rsid w:val="00C351D0"/>
    <w:rsid w:val="00C3678C"/>
    <w:rsid w:val="00C37281"/>
    <w:rsid w:val="00C37606"/>
    <w:rsid w:val="00C408AA"/>
    <w:rsid w:val="00C40D66"/>
    <w:rsid w:val="00C4161D"/>
    <w:rsid w:val="00C42AA9"/>
    <w:rsid w:val="00C42CE3"/>
    <w:rsid w:val="00C42E3B"/>
    <w:rsid w:val="00C43508"/>
    <w:rsid w:val="00C4416C"/>
    <w:rsid w:val="00C442B0"/>
    <w:rsid w:val="00C45208"/>
    <w:rsid w:val="00C517BB"/>
    <w:rsid w:val="00C51962"/>
    <w:rsid w:val="00C52915"/>
    <w:rsid w:val="00C5394D"/>
    <w:rsid w:val="00C53A6E"/>
    <w:rsid w:val="00C5476E"/>
    <w:rsid w:val="00C547D4"/>
    <w:rsid w:val="00C54C6F"/>
    <w:rsid w:val="00C55985"/>
    <w:rsid w:val="00C56165"/>
    <w:rsid w:val="00C573D8"/>
    <w:rsid w:val="00C60330"/>
    <w:rsid w:val="00C60FB3"/>
    <w:rsid w:val="00C61939"/>
    <w:rsid w:val="00C6467D"/>
    <w:rsid w:val="00C65924"/>
    <w:rsid w:val="00C70FAD"/>
    <w:rsid w:val="00C71794"/>
    <w:rsid w:val="00C71AC6"/>
    <w:rsid w:val="00C71B98"/>
    <w:rsid w:val="00C71DD5"/>
    <w:rsid w:val="00C73174"/>
    <w:rsid w:val="00C73924"/>
    <w:rsid w:val="00C7427C"/>
    <w:rsid w:val="00C76DB1"/>
    <w:rsid w:val="00C81CF2"/>
    <w:rsid w:val="00C81D45"/>
    <w:rsid w:val="00C82079"/>
    <w:rsid w:val="00C82831"/>
    <w:rsid w:val="00C82877"/>
    <w:rsid w:val="00C82C2D"/>
    <w:rsid w:val="00C836D8"/>
    <w:rsid w:val="00C843F1"/>
    <w:rsid w:val="00C8452D"/>
    <w:rsid w:val="00C84D1A"/>
    <w:rsid w:val="00C85904"/>
    <w:rsid w:val="00C85D65"/>
    <w:rsid w:val="00C86E1E"/>
    <w:rsid w:val="00C87641"/>
    <w:rsid w:val="00C910A2"/>
    <w:rsid w:val="00C91A1F"/>
    <w:rsid w:val="00C91AD5"/>
    <w:rsid w:val="00C92E82"/>
    <w:rsid w:val="00C944B0"/>
    <w:rsid w:val="00C95C74"/>
    <w:rsid w:val="00C95FCD"/>
    <w:rsid w:val="00C975DE"/>
    <w:rsid w:val="00CA1A13"/>
    <w:rsid w:val="00CA1BB4"/>
    <w:rsid w:val="00CA2093"/>
    <w:rsid w:val="00CA3A63"/>
    <w:rsid w:val="00CA4E41"/>
    <w:rsid w:val="00CA5FCC"/>
    <w:rsid w:val="00CA740B"/>
    <w:rsid w:val="00CB03FF"/>
    <w:rsid w:val="00CB14A9"/>
    <w:rsid w:val="00CB2047"/>
    <w:rsid w:val="00CB5862"/>
    <w:rsid w:val="00CB7599"/>
    <w:rsid w:val="00CB7627"/>
    <w:rsid w:val="00CB786B"/>
    <w:rsid w:val="00CB7970"/>
    <w:rsid w:val="00CC299C"/>
    <w:rsid w:val="00CC38E8"/>
    <w:rsid w:val="00CC503E"/>
    <w:rsid w:val="00CC5844"/>
    <w:rsid w:val="00CC6F9C"/>
    <w:rsid w:val="00CC78C5"/>
    <w:rsid w:val="00CD06C9"/>
    <w:rsid w:val="00CD115C"/>
    <w:rsid w:val="00CD159A"/>
    <w:rsid w:val="00CD36BB"/>
    <w:rsid w:val="00CD3DFA"/>
    <w:rsid w:val="00CD4146"/>
    <w:rsid w:val="00CD4CC2"/>
    <w:rsid w:val="00CD51DF"/>
    <w:rsid w:val="00CD7087"/>
    <w:rsid w:val="00CD72B4"/>
    <w:rsid w:val="00CD7C05"/>
    <w:rsid w:val="00CE000F"/>
    <w:rsid w:val="00CE373D"/>
    <w:rsid w:val="00CE45AC"/>
    <w:rsid w:val="00CE64E2"/>
    <w:rsid w:val="00CE6592"/>
    <w:rsid w:val="00CE6B23"/>
    <w:rsid w:val="00CF02F5"/>
    <w:rsid w:val="00CF0F77"/>
    <w:rsid w:val="00CF1A20"/>
    <w:rsid w:val="00CF2A2D"/>
    <w:rsid w:val="00CF4876"/>
    <w:rsid w:val="00CF4D32"/>
    <w:rsid w:val="00CF534B"/>
    <w:rsid w:val="00CF7CB0"/>
    <w:rsid w:val="00CF7D6B"/>
    <w:rsid w:val="00D01550"/>
    <w:rsid w:val="00D01B11"/>
    <w:rsid w:val="00D050C6"/>
    <w:rsid w:val="00D05531"/>
    <w:rsid w:val="00D05EAA"/>
    <w:rsid w:val="00D121BF"/>
    <w:rsid w:val="00D136A4"/>
    <w:rsid w:val="00D13F8C"/>
    <w:rsid w:val="00D14A33"/>
    <w:rsid w:val="00D14ADD"/>
    <w:rsid w:val="00D15606"/>
    <w:rsid w:val="00D16321"/>
    <w:rsid w:val="00D169B9"/>
    <w:rsid w:val="00D2093F"/>
    <w:rsid w:val="00D21228"/>
    <w:rsid w:val="00D2180E"/>
    <w:rsid w:val="00D2220C"/>
    <w:rsid w:val="00D22404"/>
    <w:rsid w:val="00D23388"/>
    <w:rsid w:val="00D23710"/>
    <w:rsid w:val="00D257DE"/>
    <w:rsid w:val="00D26B9F"/>
    <w:rsid w:val="00D26BF1"/>
    <w:rsid w:val="00D32E49"/>
    <w:rsid w:val="00D354CC"/>
    <w:rsid w:val="00D35504"/>
    <w:rsid w:val="00D35779"/>
    <w:rsid w:val="00D35817"/>
    <w:rsid w:val="00D361A9"/>
    <w:rsid w:val="00D362BD"/>
    <w:rsid w:val="00D36885"/>
    <w:rsid w:val="00D41304"/>
    <w:rsid w:val="00D420B1"/>
    <w:rsid w:val="00D44455"/>
    <w:rsid w:val="00D4461C"/>
    <w:rsid w:val="00D44A76"/>
    <w:rsid w:val="00D458C6"/>
    <w:rsid w:val="00D5529C"/>
    <w:rsid w:val="00D56C88"/>
    <w:rsid w:val="00D56CFA"/>
    <w:rsid w:val="00D5784E"/>
    <w:rsid w:val="00D57C3B"/>
    <w:rsid w:val="00D57F1B"/>
    <w:rsid w:val="00D62152"/>
    <w:rsid w:val="00D62F2B"/>
    <w:rsid w:val="00D633BC"/>
    <w:rsid w:val="00D64245"/>
    <w:rsid w:val="00D669DF"/>
    <w:rsid w:val="00D6723B"/>
    <w:rsid w:val="00D7063E"/>
    <w:rsid w:val="00D720C6"/>
    <w:rsid w:val="00D72FB9"/>
    <w:rsid w:val="00D73755"/>
    <w:rsid w:val="00D73B60"/>
    <w:rsid w:val="00D73C21"/>
    <w:rsid w:val="00D74C7F"/>
    <w:rsid w:val="00D75837"/>
    <w:rsid w:val="00D76209"/>
    <w:rsid w:val="00D76709"/>
    <w:rsid w:val="00D7701F"/>
    <w:rsid w:val="00D77124"/>
    <w:rsid w:val="00D8024D"/>
    <w:rsid w:val="00D81753"/>
    <w:rsid w:val="00D829BF"/>
    <w:rsid w:val="00D835D6"/>
    <w:rsid w:val="00D83C1C"/>
    <w:rsid w:val="00D8633A"/>
    <w:rsid w:val="00D86CFD"/>
    <w:rsid w:val="00D87808"/>
    <w:rsid w:val="00D87851"/>
    <w:rsid w:val="00D87A2D"/>
    <w:rsid w:val="00D87DA9"/>
    <w:rsid w:val="00D91878"/>
    <w:rsid w:val="00D928B5"/>
    <w:rsid w:val="00D92A9A"/>
    <w:rsid w:val="00D93003"/>
    <w:rsid w:val="00D93555"/>
    <w:rsid w:val="00D93B9D"/>
    <w:rsid w:val="00D93EB1"/>
    <w:rsid w:val="00D9401F"/>
    <w:rsid w:val="00D96BEA"/>
    <w:rsid w:val="00DA0C32"/>
    <w:rsid w:val="00DA1DB9"/>
    <w:rsid w:val="00DA1F25"/>
    <w:rsid w:val="00DA2545"/>
    <w:rsid w:val="00DA3B83"/>
    <w:rsid w:val="00DA3FD0"/>
    <w:rsid w:val="00DA517F"/>
    <w:rsid w:val="00DA5DC5"/>
    <w:rsid w:val="00DA6FB3"/>
    <w:rsid w:val="00DA745D"/>
    <w:rsid w:val="00DB08C2"/>
    <w:rsid w:val="00DB2D62"/>
    <w:rsid w:val="00DB346B"/>
    <w:rsid w:val="00DB3D3A"/>
    <w:rsid w:val="00DB67B5"/>
    <w:rsid w:val="00DB6DC2"/>
    <w:rsid w:val="00DC04B5"/>
    <w:rsid w:val="00DC1116"/>
    <w:rsid w:val="00DC14AC"/>
    <w:rsid w:val="00DC21D0"/>
    <w:rsid w:val="00DC3068"/>
    <w:rsid w:val="00DC3C52"/>
    <w:rsid w:val="00DC54C6"/>
    <w:rsid w:val="00DC5B04"/>
    <w:rsid w:val="00DC5BA3"/>
    <w:rsid w:val="00DC5ECD"/>
    <w:rsid w:val="00DC6A34"/>
    <w:rsid w:val="00DD01D5"/>
    <w:rsid w:val="00DD0F73"/>
    <w:rsid w:val="00DD2974"/>
    <w:rsid w:val="00DD3502"/>
    <w:rsid w:val="00DD36AC"/>
    <w:rsid w:val="00DD3701"/>
    <w:rsid w:val="00DD4E05"/>
    <w:rsid w:val="00DD528F"/>
    <w:rsid w:val="00DD56F7"/>
    <w:rsid w:val="00DD5B17"/>
    <w:rsid w:val="00DD5DFF"/>
    <w:rsid w:val="00DD7D0F"/>
    <w:rsid w:val="00DE066D"/>
    <w:rsid w:val="00DE1A9A"/>
    <w:rsid w:val="00DE1FB1"/>
    <w:rsid w:val="00DE4DF6"/>
    <w:rsid w:val="00DE7063"/>
    <w:rsid w:val="00DE7659"/>
    <w:rsid w:val="00DE778E"/>
    <w:rsid w:val="00DE7F02"/>
    <w:rsid w:val="00DF0430"/>
    <w:rsid w:val="00DF0B55"/>
    <w:rsid w:val="00DF0EB6"/>
    <w:rsid w:val="00DF5CB6"/>
    <w:rsid w:val="00DF727D"/>
    <w:rsid w:val="00DF79F9"/>
    <w:rsid w:val="00DF7BA1"/>
    <w:rsid w:val="00DF7C65"/>
    <w:rsid w:val="00E00AB1"/>
    <w:rsid w:val="00E0123B"/>
    <w:rsid w:val="00E0298A"/>
    <w:rsid w:val="00E03677"/>
    <w:rsid w:val="00E05A1F"/>
    <w:rsid w:val="00E062ED"/>
    <w:rsid w:val="00E064C3"/>
    <w:rsid w:val="00E06CAC"/>
    <w:rsid w:val="00E103CB"/>
    <w:rsid w:val="00E121F8"/>
    <w:rsid w:val="00E12718"/>
    <w:rsid w:val="00E1479D"/>
    <w:rsid w:val="00E1485A"/>
    <w:rsid w:val="00E149AD"/>
    <w:rsid w:val="00E14B79"/>
    <w:rsid w:val="00E17ED1"/>
    <w:rsid w:val="00E17F24"/>
    <w:rsid w:val="00E2418B"/>
    <w:rsid w:val="00E24F8F"/>
    <w:rsid w:val="00E250F9"/>
    <w:rsid w:val="00E25115"/>
    <w:rsid w:val="00E25310"/>
    <w:rsid w:val="00E2532A"/>
    <w:rsid w:val="00E271E9"/>
    <w:rsid w:val="00E30A0A"/>
    <w:rsid w:val="00E36F47"/>
    <w:rsid w:val="00E40537"/>
    <w:rsid w:val="00E41B8C"/>
    <w:rsid w:val="00E4257A"/>
    <w:rsid w:val="00E429B7"/>
    <w:rsid w:val="00E43C21"/>
    <w:rsid w:val="00E455BB"/>
    <w:rsid w:val="00E50ED9"/>
    <w:rsid w:val="00E51C1A"/>
    <w:rsid w:val="00E51CAD"/>
    <w:rsid w:val="00E51D81"/>
    <w:rsid w:val="00E51D99"/>
    <w:rsid w:val="00E522AD"/>
    <w:rsid w:val="00E525FA"/>
    <w:rsid w:val="00E52CE4"/>
    <w:rsid w:val="00E52DD6"/>
    <w:rsid w:val="00E52DE7"/>
    <w:rsid w:val="00E53647"/>
    <w:rsid w:val="00E54169"/>
    <w:rsid w:val="00E5501E"/>
    <w:rsid w:val="00E560AB"/>
    <w:rsid w:val="00E577E3"/>
    <w:rsid w:val="00E6060C"/>
    <w:rsid w:val="00E61CEB"/>
    <w:rsid w:val="00E63E6C"/>
    <w:rsid w:val="00E64077"/>
    <w:rsid w:val="00E65574"/>
    <w:rsid w:val="00E658AB"/>
    <w:rsid w:val="00E65EFB"/>
    <w:rsid w:val="00E67912"/>
    <w:rsid w:val="00E70DDB"/>
    <w:rsid w:val="00E71BCD"/>
    <w:rsid w:val="00E71D50"/>
    <w:rsid w:val="00E72E12"/>
    <w:rsid w:val="00E7304D"/>
    <w:rsid w:val="00E73C2E"/>
    <w:rsid w:val="00E74519"/>
    <w:rsid w:val="00E7467E"/>
    <w:rsid w:val="00E75749"/>
    <w:rsid w:val="00E75FD2"/>
    <w:rsid w:val="00E80621"/>
    <w:rsid w:val="00E80B51"/>
    <w:rsid w:val="00E81C8A"/>
    <w:rsid w:val="00E83060"/>
    <w:rsid w:val="00E83257"/>
    <w:rsid w:val="00E84D3E"/>
    <w:rsid w:val="00E86694"/>
    <w:rsid w:val="00E86BA3"/>
    <w:rsid w:val="00E87F3C"/>
    <w:rsid w:val="00E905C4"/>
    <w:rsid w:val="00E90971"/>
    <w:rsid w:val="00E91161"/>
    <w:rsid w:val="00E92B51"/>
    <w:rsid w:val="00E95478"/>
    <w:rsid w:val="00E95D07"/>
    <w:rsid w:val="00E95D9E"/>
    <w:rsid w:val="00E96DFB"/>
    <w:rsid w:val="00E96F15"/>
    <w:rsid w:val="00E97A57"/>
    <w:rsid w:val="00EA0968"/>
    <w:rsid w:val="00EA1BCC"/>
    <w:rsid w:val="00EA2546"/>
    <w:rsid w:val="00EA31CD"/>
    <w:rsid w:val="00EA5649"/>
    <w:rsid w:val="00EA6557"/>
    <w:rsid w:val="00EB0729"/>
    <w:rsid w:val="00EB1AFA"/>
    <w:rsid w:val="00EB1B20"/>
    <w:rsid w:val="00EB22D8"/>
    <w:rsid w:val="00EB3115"/>
    <w:rsid w:val="00EB4DCC"/>
    <w:rsid w:val="00EB6413"/>
    <w:rsid w:val="00EB7356"/>
    <w:rsid w:val="00EC110E"/>
    <w:rsid w:val="00EC31D8"/>
    <w:rsid w:val="00EC3310"/>
    <w:rsid w:val="00EC4902"/>
    <w:rsid w:val="00EC5481"/>
    <w:rsid w:val="00EC5BBC"/>
    <w:rsid w:val="00EC66A8"/>
    <w:rsid w:val="00ED02C6"/>
    <w:rsid w:val="00ED0953"/>
    <w:rsid w:val="00ED0B1F"/>
    <w:rsid w:val="00ED26FB"/>
    <w:rsid w:val="00ED28D6"/>
    <w:rsid w:val="00ED4FAD"/>
    <w:rsid w:val="00ED6C58"/>
    <w:rsid w:val="00ED75D6"/>
    <w:rsid w:val="00ED7BA4"/>
    <w:rsid w:val="00EE06FD"/>
    <w:rsid w:val="00EE22D5"/>
    <w:rsid w:val="00EE23FC"/>
    <w:rsid w:val="00EE255C"/>
    <w:rsid w:val="00EE25FF"/>
    <w:rsid w:val="00EE2614"/>
    <w:rsid w:val="00EE272A"/>
    <w:rsid w:val="00EE7C4E"/>
    <w:rsid w:val="00EF11DA"/>
    <w:rsid w:val="00EF152E"/>
    <w:rsid w:val="00EF184F"/>
    <w:rsid w:val="00EF2888"/>
    <w:rsid w:val="00EF3282"/>
    <w:rsid w:val="00EF4E8E"/>
    <w:rsid w:val="00F00CD1"/>
    <w:rsid w:val="00F011AE"/>
    <w:rsid w:val="00F01DA6"/>
    <w:rsid w:val="00F03878"/>
    <w:rsid w:val="00F03E4A"/>
    <w:rsid w:val="00F062E8"/>
    <w:rsid w:val="00F07036"/>
    <w:rsid w:val="00F076A6"/>
    <w:rsid w:val="00F07EC6"/>
    <w:rsid w:val="00F07FF2"/>
    <w:rsid w:val="00F10883"/>
    <w:rsid w:val="00F11DE9"/>
    <w:rsid w:val="00F11F95"/>
    <w:rsid w:val="00F1200D"/>
    <w:rsid w:val="00F12053"/>
    <w:rsid w:val="00F12616"/>
    <w:rsid w:val="00F12E1D"/>
    <w:rsid w:val="00F154EA"/>
    <w:rsid w:val="00F206BB"/>
    <w:rsid w:val="00F20BD8"/>
    <w:rsid w:val="00F22EB8"/>
    <w:rsid w:val="00F23016"/>
    <w:rsid w:val="00F23AAB"/>
    <w:rsid w:val="00F25486"/>
    <w:rsid w:val="00F2566D"/>
    <w:rsid w:val="00F26302"/>
    <w:rsid w:val="00F2743E"/>
    <w:rsid w:val="00F27887"/>
    <w:rsid w:val="00F27D26"/>
    <w:rsid w:val="00F322D7"/>
    <w:rsid w:val="00F32D59"/>
    <w:rsid w:val="00F34C49"/>
    <w:rsid w:val="00F362D8"/>
    <w:rsid w:val="00F37AA2"/>
    <w:rsid w:val="00F40479"/>
    <w:rsid w:val="00F40D35"/>
    <w:rsid w:val="00F419AA"/>
    <w:rsid w:val="00F41E9A"/>
    <w:rsid w:val="00F433A5"/>
    <w:rsid w:val="00F441B4"/>
    <w:rsid w:val="00F464F2"/>
    <w:rsid w:val="00F50977"/>
    <w:rsid w:val="00F511E0"/>
    <w:rsid w:val="00F532BB"/>
    <w:rsid w:val="00F532CB"/>
    <w:rsid w:val="00F54143"/>
    <w:rsid w:val="00F548F1"/>
    <w:rsid w:val="00F54CD3"/>
    <w:rsid w:val="00F56C57"/>
    <w:rsid w:val="00F57212"/>
    <w:rsid w:val="00F57320"/>
    <w:rsid w:val="00F61425"/>
    <w:rsid w:val="00F64AD6"/>
    <w:rsid w:val="00F650F6"/>
    <w:rsid w:val="00F65ACC"/>
    <w:rsid w:val="00F66AC8"/>
    <w:rsid w:val="00F66BD4"/>
    <w:rsid w:val="00F66DEA"/>
    <w:rsid w:val="00F67A92"/>
    <w:rsid w:val="00F71F39"/>
    <w:rsid w:val="00F724D9"/>
    <w:rsid w:val="00F729ED"/>
    <w:rsid w:val="00F734A9"/>
    <w:rsid w:val="00F735B2"/>
    <w:rsid w:val="00F75E62"/>
    <w:rsid w:val="00F77023"/>
    <w:rsid w:val="00F77D7B"/>
    <w:rsid w:val="00F77EEB"/>
    <w:rsid w:val="00F81A3C"/>
    <w:rsid w:val="00F85326"/>
    <w:rsid w:val="00F8795B"/>
    <w:rsid w:val="00F90768"/>
    <w:rsid w:val="00F91B88"/>
    <w:rsid w:val="00F9270B"/>
    <w:rsid w:val="00F9388A"/>
    <w:rsid w:val="00F97E60"/>
    <w:rsid w:val="00FA041C"/>
    <w:rsid w:val="00FA20DD"/>
    <w:rsid w:val="00FA4991"/>
    <w:rsid w:val="00FA5883"/>
    <w:rsid w:val="00FB0657"/>
    <w:rsid w:val="00FB07EF"/>
    <w:rsid w:val="00FB0C4B"/>
    <w:rsid w:val="00FB710E"/>
    <w:rsid w:val="00FC18F9"/>
    <w:rsid w:val="00FC3959"/>
    <w:rsid w:val="00FC3F16"/>
    <w:rsid w:val="00FC728F"/>
    <w:rsid w:val="00FC7F26"/>
    <w:rsid w:val="00FD1839"/>
    <w:rsid w:val="00FD2824"/>
    <w:rsid w:val="00FD4A71"/>
    <w:rsid w:val="00FD4C12"/>
    <w:rsid w:val="00FD5134"/>
    <w:rsid w:val="00FD52A0"/>
    <w:rsid w:val="00FD7067"/>
    <w:rsid w:val="00FE0837"/>
    <w:rsid w:val="00FE0B9C"/>
    <w:rsid w:val="00FE48DC"/>
    <w:rsid w:val="00FE57D2"/>
    <w:rsid w:val="00FE64A4"/>
    <w:rsid w:val="00FF0C09"/>
    <w:rsid w:val="00FF16EE"/>
    <w:rsid w:val="00FF5396"/>
    <w:rsid w:val="00FF63A1"/>
    <w:rsid w:val="00FF645E"/>
    <w:rsid w:val="00FF6534"/>
    <w:rsid w:val="00FF66C7"/>
    <w:rsid w:val="00FF688A"/>
    <w:rsid w:val="00FF6C5E"/>
    <w:rsid w:val="00FF6D96"/>
    <w:rsid w:val="00FF6DDD"/>
    <w:rsid w:val="045D4513"/>
    <w:rsid w:val="0ABF1D91"/>
    <w:rsid w:val="0ED1E192"/>
    <w:rsid w:val="221B264C"/>
    <w:rsid w:val="228BA487"/>
    <w:rsid w:val="2C3472EF"/>
    <w:rsid w:val="43740E16"/>
    <w:rsid w:val="43DBF6C3"/>
    <w:rsid w:val="589F49C7"/>
    <w:rsid w:val="5BC18950"/>
    <w:rsid w:val="6693F6C4"/>
    <w:rsid w:val="72C6F879"/>
    <w:rsid w:val="7698FAFD"/>
    <w:rsid w:val="7FC203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7528E"/>
  <w15:chartTrackingRefBased/>
  <w15:docId w15:val="{26AF7510-4699-4AE5-938D-4473F622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51C1A"/>
    <w:pPr>
      <w:spacing w:after="0" w:line="360" w:lineRule="auto"/>
      <w:jc w:val="both"/>
    </w:pPr>
    <w:rPr>
      <w:rFonts w:ascii="Times New Roman" w:hAnsi="Times New Roman" w:cs="Times New Roman"/>
    </w:rPr>
  </w:style>
  <w:style w:type="paragraph" w:styleId="Nagwek1">
    <w:name w:val="heading 1"/>
    <w:basedOn w:val="Normalny"/>
    <w:next w:val="Normalny"/>
    <w:link w:val="Nagwek1Znak"/>
    <w:uiPriority w:val="9"/>
    <w:qFormat/>
    <w:rsid w:val="00BA21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A21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BA21E0"/>
    <w:pPr>
      <w:spacing w:before="100" w:beforeAutospacing="1" w:after="100" w:afterAutospacing="1" w:line="240" w:lineRule="auto"/>
    </w:pPr>
    <w:rPr>
      <w:rFonts w:eastAsia="Times New Roman"/>
      <w:kern w:val="0"/>
      <w:sz w:val="24"/>
      <w:szCs w:val="24"/>
      <w:lang w:eastAsia="pl-PL"/>
      <w14:ligatures w14:val="none"/>
    </w:rPr>
  </w:style>
  <w:style w:type="character" w:customStyle="1" w:styleId="Nagwek1Znak">
    <w:name w:val="Nagłówek 1 Znak"/>
    <w:basedOn w:val="Domylnaczcionkaakapitu"/>
    <w:link w:val="Nagwek1"/>
    <w:uiPriority w:val="9"/>
    <w:rsid w:val="00BA21E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A21E0"/>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157CCC"/>
    <w:pPr>
      <w:spacing w:after="200" w:line="240" w:lineRule="auto"/>
    </w:pPr>
    <w:rPr>
      <w:i/>
      <w:iCs/>
      <w:color w:val="44546A" w:themeColor="text2"/>
      <w:sz w:val="18"/>
      <w:szCs w:val="18"/>
    </w:rPr>
  </w:style>
  <w:style w:type="table" w:styleId="Tabela-Siatka">
    <w:name w:val="Table Grid"/>
    <w:basedOn w:val="Standardowy"/>
    <w:uiPriority w:val="39"/>
    <w:rsid w:val="00706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omylnaczcionkaakapitu"/>
    <w:rsid w:val="00802880"/>
  </w:style>
  <w:style w:type="character" w:customStyle="1" w:styleId="mn">
    <w:name w:val="mn"/>
    <w:basedOn w:val="Domylnaczcionkaakapitu"/>
    <w:rsid w:val="00802880"/>
  </w:style>
  <w:style w:type="paragraph" w:styleId="Akapitzlist">
    <w:name w:val="List Paragraph"/>
    <w:basedOn w:val="Normalny"/>
    <w:uiPriority w:val="34"/>
    <w:qFormat/>
    <w:rsid w:val="000C7D97"/>
    <w:pPr>
      <w:ind w:left="720"/>
      <w:contextualSpacing/>
    </w:pPr>
  </w:style>
  <w:style w:type="paragraph" w:styleId="HTML-wstpniesformatowany">
    <w:name w:val="HTML Preformatted"/>
    <w:basedOn w:val="Normalny"/>
    <w:link w:val="HTML-wstpniesformatowanyZnak"/>
    <w:uiPriority w:val="99"/>
    <w:unhideWhenUsed/>
    <w:rsid w:val="0092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rsid w:val="009255FE"/>
    <w:rPr>
      <w:rFonts w:ascii="Courier New" w:eastAsia="Times New Roman" w:hAnsi="Courier New" w:cs="Courier New"/>
      <w:kern w:val="0"/>
      <w:sz w:val="20"/>
      <w:szCs w:val="20"/>
      <w:lang w:eastAsia="pl-PL"/>
      <w14:ligatures w14:val="none"/>
    </w:rPr>
  </w:style>
  <w:style w:type="character" w:customStyle="1" w:styleId="gnd-iwgdh3b">
    <w:name w:val="gnd-iwgdh3b"/>
    <w:basedOn w:val="Domylnaczcionkaakapitu"/>
    <w:rsid w:val="009255FE"/>
  </w:style>
  <w:style w:type="character" w:styleId="Odwoaniedokomentarza">
    <w:name w:val="annotation reference"/>
    <w:basedOn w:val="Domylnaczcionkaakapitu"/>
    <w:uiPriority w:val="99"/>
    <w:semiHidden/>
    <w:unhideWhenUsed/>
    <w:rsid w:val="009255FE"/>
    <w:rPr>
      <w:sz w:val="16"/>
      <w:szCs w:val="16"/>
    </w:rPr>
  </w:style>
  <w:style w:type="paragraph" w:styleId="Tekstkomentarza">
    <w:name w:val="annotation text"/>
    <w:basedOn w:val="Normalny"/>
    <w:link w:val="TekstkomentarzaZnak"/>
    <w:uiPriority w:val="99"/>
    <w:unhideWhenUsed/>
    <w:rsid w:val="009255FE"/>
    <w:pPr>
      <w:spacing w:line="240" w:lineRule="auto"/>
    </w:pPr>
    <w:rPr>
      <w:sz w:val="20"/>
      <w:szCs w:val="20"/>
    </w:rPr>
  </w:style>
  <w:style w:type="character" w:customStyle="1" w:styleId="TekstkomentarzaZnak">
    <w:name w:val="Tekst komentarza Znak"/>
    <w:basedOn w:val="Domylnaczcionkaakapitu"/>
    <w:link w:val="Tekstkomentarza"/>
    <w:uiPriority w:val="99"/>
    <w:rsid w:val="009255FE"/>
    <w:rPr>
      <w:rFonts w:ascii="Times New Roman" w:hAnsi="Times New Roman" w:cs="Times New Roman"/>
      <w:sz w:val="20"/>
      <w:szCs w:val="20"/>
    </w:rPr>
  </w:style>
  <w:style w:type="paragraph" w:styleId="Tematkomentarza">
    <w:name w:val="annotation subject"/>
    <w:basedOn w:val="Tekstkomentarza"/>
    <w:next w:val="Tekstkomentarza"/>
    <w:link w:val="TematkomentarzaZnak"/>
    <w:uiPriority w:val="99"/>
    <w:semiHidden/>
    <w:unhideWhenUsed/>
    <w:rsid w:val="009255FE"/>
    <w:rPr>
      <w:b/>
      <w:bCs/>
    </w:rPr>
  </w:style>
  <w:style w:type="character" w:customStyle="1" w:styleId="TematkomentarzaZnak">
    <w:name w:val="Temat komentarza Znak"/>
    <w:basedOn w:val="TekstkomentarzaZnak"/>
    <w:link w:val="Tematkomentarza"/>
    <w:uiPriority w:val="99"/>
    <w:semiHidden/>
    <w:rsid w:val="009255FE"/>
    <w:rPr>
      <w:rFonts w:ascii="Times New Roman" w:hAnsi="Times New Roman" w:cs="Times New Roman"/>
      <w:b/>
      <w:bCs/>
      <w:sz w:val="20"/>
      <w:szCs w:val="20"/>
    </w:rPr>
  </w:style>
  <w:style w:type="paragraph" w:styleId="Nagwek">
    <w:name w:val="header"/>
    <w:basedOn w:val="Normalny"/>
    <w:link w:val="NagwekZnak"/>
    <w:uiPriority w:val="99"/>
    <w:unhideWhenUsed/>
    <w:rsid w:val="00CA3A63"/>
    <w:pPr>
      <w:tabs>
        <w:tab w:val="center" w:pos="4536"/>
        <w:tab w:val="right" w:pos="9072"/>
      </w:tabs>
      <w:spacing w:line="240" w:lineRule="auto"/>
    </w:pPr>
  </w:style>
  <w:style w:type="character" w:customStyle="1" w:styleId="NagwekZnak">
    <w:name w:val="Nagłówek Znak"/>
    <w:basedOn w:val="Domylnaczcionkaakapitu"/>
    <w:link w:val="Nagwek"/>
    <w:uiPriority w:val="99"/>
    <w:rsid w:val="00CA3A63"/>
    <w:rPr>
      <w:rFonts w:ascii="Times New Roman" w:hAnsi="Times New Roman" w:cs="Times New Roman"/>
    </w:rPr>
  </w:style>
  <w:style w:type="paragraph" w:styleId="Stopka">
    <w:name w:val="footer"/>
    <w:basedOn w:val="Normalny"/>
    <w:link w:val="StopkaZnak"/>
    <w:uiPriority w:val="99"/>
    <w:unhideWhenUsed/>
    <w:rsid w:val="00CA3A63"/>
    <w:pPr>
      <w:tabs>
        <w:tab w:val="center" w:pos="4536"/>
        <w:tab w:val="right" w:pos="9072"/>
      </w:tabs>
      <w:spacing w:line="240" w:lineRule="auto"/>
    </w:pPr>
  </w:style>
  <w:style w:type="character" w:customStyle="1" w:styleId="StopkaZnak">
    <w:name w:val="Stopka Znak"/>
    <w:basedOn w:val="Domylnaczcionkaakapitu"/>
    <w:link w:val="Stopka"/>
    <w:uiPriority w:val="99"/>
    <w:rsid w:val="00CA3A63"/>
    <w:rPr>
      <w:rFonts w:ascii="Times New Roman" w:hAnsi="Times New Roman" w:cs="Times New Roman"/>
    </w:rPr>
  </w:style>
  <w:style w:type="paragraph" w:customStyle="1" w:styleId="Default">
    <w:name w:val="Default"/>
    <w:rsid w:val="00326979"/>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TML-kod">
    <w:name w:val="HTML Code"/>
    <w:basedOn w:val="Domylnaczcionkaakapitu"/>
    <w:uiPriority w:val="99"/>
    <w:semiHidden/>
    <w:unhideWhenUsed/>
    <w:rsid w:val="009119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0247">
      <w:bodyDiv w:val="1"/>
      <w:marLeft w:val="0"/>
      <w:marRight w:val="0"/>
      <w:marTop w:val="0"/>
      <w:marBottom w:val="0"/>
      <w:divBdr>
        <w:top w:val="none" w:sz="0" w:space="0" w:color="auto"/>
        <w:left w:val="none" w:sz="0" w:space="0" w:color="auto"/>
        <w:bottom w:val="none" w:sz="0" w:space="0" w:color="auto"/>
        <w:right w:val="none" w:sz="0" w:space="0" w:color="auto"/>
      </w:divBdr>
    </w:div>
    <w:div w:id="27534252">
      <w:bodyDiv w:val="1"/>
      <w:marLeft w:val="0"/>
      <w:marRight w:val="0"/>
      <w:marTop w:val="0"/>
      <w:marBottom w:val="0"/>
      <w:divBdr>
        <w:top w:val="none" w:sz="0" w:space="0" w:color="auto"/>
        <w:left w:val="none" w:sz="0" w:space="0" w:color="auto"/>
        <w:bottom w:val="none" w:sz="0" w:space="0" w:color="auto"/>
        <w:right w:val="none" w:sz="0" w:space="0" w:color="auto"/>
      </w:divBdr>
    </w:div>
    <w:div w:id="32779161">
      <w:bodyDiv w:val="1"/>
      <w:marLeft w:val="0"/>
      <w:marRight w:val="0"/>
      <w:marTop w:val="0"/>
      <w:marBottom w:val="0"/>
      <w:divBdr>
        <w:top w:val="none" w:sz="0" w:space="0" w:color="auto"/>
        <w:left w:val="none" w:sz="0" w:space="0" w:color="auto"/>
        <w:bottom w:val="none" w:sz="0" w:space="0" w:color="auto"/>
        <w:right w:val="none" w:sz="0" w:space="0" w:color="auto"/>
      </w:divBdr>
    </w:div>
    <w:div w:id="53554237">
      <w:bodyDiv w:val="1"/>
      <w:marLeft w:val="0"/>
      <w:marRight w:val="0"/>
      <w:marTop w:val="0"/>
      <w:marBottom w:val="0"/>
      <w:divBdr>
        <w:top w:val="none" w:sz="0" w:space="0" w:color="auto"/>
        <w:left w:val="none" w:sz="0" w:space="0" w:color="auto"/>
        <w:bottom w:val="none" w:sz="0" w:space="0" w:color="auto"/>
        <w:right w:val="none" w:sz="0" w:space="0" w:color="auto"/>
      </w:divBdr>
    </w:div>
    <w:div w:id="58020764">
      <w:bodyDiv w:val="1"/>
      <w:marLeft w:val="0"/>
      <w:marRight w:val="0"/>
      <w:marTop w:val="0"/>
      <w:marBottom w:val="0"/>
      <w:divBdr>
        <w:top w:val="none" w:sz="0" w:space="0" w:color="auto"/>
        <w:left w:val="none" w:sz="0" w:space="0" w:color="auto"/>
        <w:bottom w:val="none" w:sz="0" w:space="0" w:color="auto"/>
        <w:right w:val="none" w:sz="0" w:space="0" w:color="auto"/>
      </w:divBdr>
    </w:div>
    <w:div w:id="63916086">
      <w:bodyDiv w:val="1"/>
      <w:marLeft w:val="0"/>
      <w:marRight w:val="0"/>
      <w:marTop w:val="0"/>
      <w:marBottom w:val="0"/>
      <w:divBdr>
        <w:top w:val="none" w:sz="0" w:space="0" w:color="auto"/>
        <w:left w:val="none" w:sz="0" w:space="0" w:color="auto"/>
        <w:bottom w:val="none" w:sz="0" w:space="0" w:color="auto"/>
        <w:right w:val="none" w:sz="0" w:space="0" w:color="auto"/>
      </w:divBdr>
    </w:div>
    <w:div w:id="64035775">
      <w:bodyDiv w:val="1"/>
      <w:marLeft w:val="0"/>
      <w:marRight w:val="0"/>
      <w:marTop w:val="0"/>
      <w:marBottom w:val="0"/>
      <w:divBdr>
        <w:top w:val="none" w:sz="0" w:space="0" w:color="auto"/>
        <w:left w:val="none" w:sz="0" w:space="0" w:color="auto"/>
        <w:bottom w:val="none" w:sz="0" w:space="0" w:color="auto"/>
        <w:right w:val="none" w:sz="0" w:space="0" w:color="auto"/>
      </w:divBdr>
    </w:div>
    <w:div w:id="95643219">
      <w:bodyDiv w:val="1"/>
      <w:marLeft w:val="0"/>
      <w:marRight w:val="0"/>
      <w:marTop w:val="0"/>
      <w:marBottom w:val="0"/>
      <w:divBdr>
        <w:top w:val="none" w:sz="0" w:space="0" w:color="auto"/>
        <w:left w:val="none" w:sz="0" w:space="0" w:color="auto"/>
        <w:bottom w:val="none" w:sz="0" w:space="0" w:color="auto"/>
        <w:right w:val="none" w:sz="0" w:space="0" w:color="auto"/>
      </w:divBdr>
    </w:div>
    <w:div w:id="98961636">
      <w:bodyDiv w:val="1"/>
      <w:marLeft w:val="0"/>
      <w:marRight w:val="0"/>
      <w:marTop w:val="0"/>
      <w:marBottom w:val="0"/>
      <w:divBdr>
        <w:top w:val="none" w:sz="0" w:space="0" w:color="auto"/>
        <w:left w:val="none" w:sz="0" w:space="0" w:color="auto"/>
        <w:bottom w:val="none" w:sz="0" w:space="0" w:color="auto"/>
        <w:right w:val="none" w:sz="0" w:space="0" w:color="auto"/>
      </w:divBdr>
    </w:div>
    <w:div w:id="116726163">
      <w:bodyDiv w:val="1"/>
      <w:marLeft w:val="0"/>
      <w:marRight w:val="0"/>
      <w:marTop w:val="0"/>
      <w:marBottom w:val="0"/>
      <w:divBdr>
        <w:top w:val="none" w:sz="0" w:space="0" w:color="auto"/>
        <w:left w:val="none" w:sz="0" w:space="0" w:color="auto"/>
        <w:bottom w:val="none" w:sz="0" w:space="0" w:color="auto"/>
        <w:right w:val="none" w:sz="0" w:space="0" w:color="auto"/>
      </w:divBdr>
    </w:div>
    <w:div w:id="117650816">
      <w:bodyDiv w:val="1"/>
      <w:marLeft w:val="0"/>
      <w:marRight w:val="0"/>
      <w:marTop w:val="0"/>
      <w:marBottom w:val="0"/>
      <w:divBdr>
        <w:top w:val="none" w:sz="0" w:space="0" w:color="auto"/>
        <w:left w:val="none" w:sz="0" w:space="0" w:color="auto"/>
        <w:bottom w:val="none" w:sz="0" w:space="0" w:color="auto"/>
        <w:right w:val="none" w:sz="0" w:space="0" w:color="auto"/>
      </w:divBdr>
    </w:div>
    <w:div w:id="168447238">
      <w:bodyDiv w:val="1"/>
      <w:marLeft w:val="0"/>
      <w:marRight w:val="0"/>
      <w:marTop w:val="0"/>
      <w:marBottom w:val="0"/>
      <w:divBdr>
        <w:top w:val="none" w:sz="0" w:space="0" w:color="auto"/>
        <w:left w:val="none" w:sz="0" w:space="0" w:color="auto"/>
        <w:bottom w:val="none" w:sz="0" w:space="0" w:color="auto"/>
        <w:right w:val="none" w:sz="0" w:space="0" w:color="auto"/>
      </w:divBdr>
    </w:div>
    <w:div w:id="188571233">
      <w:bodyDiv w:val="1"/>
      <w:marLeft w:val="0"/>
      <w:marRight w:val="0"/>
      <w:marTop w:val="0"/>
      <w:marBottom w:val="0"/>
      <w:divBdr>
        <w:top w:val="none" w:sz="0" w:space="0" w:color="auto"/>
        <w:left w:val="none" w:sz="0" w:space="0" w:color="auto"/>
        <w:bottom w:val="none" w:sz="0" w:space="0" w:color="auto"/>
        <w:right w:val="none" w:sz="0" w:space="0" w:color="auto"/>
      </w:divBdr>
    </w:div>
    <w:div w:id="212497627">
      <w:bodyDiv w:val="1"/>
      <w:marLeft w:val="0"/>
      <w:marRight w:val="0"/>
      <w:marTop w:val="0"/>
      <w:marBottom w:val="0"/>
      <w:divBdr>
        <w:top w:val="none" w:sz="0" w:space="0" w:color="auto"/>
        <w:left w:val="none" w:sz="0" w:space="0" w:color="auto"/>
        <w:bottom w:val="none" w:sz="0" w:space="0" w:color="auto"/>
        <w:right w:val="none" w:sz="0" w:space="0" w:color="auto"/>
      </w:divBdr>
    </w:div>
    <w:div w:id="219369275">
      <w:bodyDiv w:val="1"/>
      <w:marLeft w:val="0"/>
      <w:marRight w:val="0"/>
      <w:marTop w:val="0"/>
      <w:marBottom w:val="0"/>
      <w:divBdr>
        <w:top w:val="none" w:sz="0" w:space="0" w:color="auto"/>
        <w:left w:val="none" w:sz="0" w:space="0" w:color="auto"/>
        <w:bottom w:val="none" w:sz="0" w:space="0" w:color="auto"/>
        <w:right w:val="none" w:sz="0" w:space="0" w:color="auto"/>
      </w:divBdr>
    </w:div>
    <w:div w:id="222373594">
      <w:bodyDiv w:val="1"/>
      <w:marLeft w:val="0"/>
      <w:marRight w:val="0"/>
      <w:marTop w:val="0"/>
      <w:marBottom w:val="0"/>
      <w:divBdr>
        <w:top w:val="none" w:sz="0" w:space="0" w:color="auto"/>
        <w:left w:val="none" w:sz="0" w:space="0" w:color="auto"/>
        <w:bottom w:val="none" w:sz="0" w:space="0" w:color="auto"/>
        <w:right w:val="none" w:sz="0" w:space="0" w:color="auto"/>
      </w:divBdr>
    </w:div>
    <w:div w:id="256793809">
      <w:bodyDiv w:val="1"/>
      <w:marLeft w:val="0"/>
      <w:marRight w:val="0"/>
      <w:marTop w:val="0"/>
      <w:marBottom w:val="0"/>
      <w:divBdr>
        <w:top w:val="none" w:sz="0" w:space="0" w:color="auto"/>
        <w:left w:val="none" w:sz="0" w:space="0" w:color="auto"/>
        <w:bottom w:val="none" w:sz="0" w:space="0" w:color="auto"/>
        <w:right w:val="none" w:sz="0" w:space="0" w:color="auto"/>
      </w:divBdr>
    </w:div>
    <w:div w:id="263658350">
      <w:bodyDiv w:val="1"/>
      <w:marLeft w:val="0"/>
      <w:marRight w:val="0"/>
      <w:marTop w:val="0"/>
      <w:marBottom w:val="0"/>
      <w:divBdr>
        <w:top w:val="none" w:sz="0" w:space="0" w:color="auto"/>
        <w:left w:val="none" w:sz="0" w:space="0" w:color="auto"/>
        <w:bottom w:val="none" w:sz="0" w:space="0" w:color="auto"/>
        <w:right w:val="none" w:sz="0" w:space="0" w:color="auto"/>
      </w:divBdr>
    </w:div>
    <w:div w:id="273488918">
      <w:bodyDiv w:val="1"/>
      <w:marLeft w:val="0"/>
      <w:marRight w:val="0"/>
      <w:marTop w:val="0"/>
      <w:marBottom w:val="0"/>
      <w:divBdr>
        <w:top w:val="none" w:sz="0" w:space="0" w:color="auto"/>
        <w:left w:val="none" w:sz="0" w:space="0" w:color="auto"/>
        <w:bottom w:val="none" w:sz="0" w:space="0" w:color="auto"/>
        <w:right w:val="none" w:sz="0" w:space="0" w:color="auto"/>
      </w:divBdr>
    </w:div>
    <w:div w:id="274364517">
      <w:bodyDiv w:val="1"/>
      <w:marLeft w:val="0"/>
      <w:marRight w:val="0"/>
      <w:marTop w:val="0"/>
      <w:marBottom w:val="0"/>
      <w:divBdr>
        <w:top w:val="none" w:sz="0" w:space="0" w:color="auto"/>
        <w:left w:val="none" w:sz="0" w:space="0" w:color="auto"/>
        <w:bottom w:val="none" w:sz="0" w:space="0" w:color="auto"/>
        <w:right w:val="none" w:sz="0" w:space="0" w:color="auto"/>
      </w:divBdr>
    </w:div>
    <w:div w:id="286012271">
      <w:bodyDiv w:val="1"/>
      <w:marLeft w:val="0"/>
      <w:marRight w:val="0"/>
      <w:marTop w:val="0"/>
      <w:marBottom w:val="0"/>
      <w:divBdr>
        <w:top w:val="none" w:sz="0" w:space="0" w:color="auto"/>
        <w:left w:val="none" w:sz="0" w:space="0" w:color="auto"/>
        <w:bottom w:val="none" w:sz="0" w:space="0" w:color="auto"/>
        <w:right w:val="none" w:sz="0" w:space="0" w:color="auto"/>
      </w:divBdr>
    </w:div>
    <w:div w:id="287708343">
      <w:bodyDiv w:val="1"/>
      <w:marLeft w:val="0"/>
      <w:marRight w:val="0"/>
      <w:marTop w:val="0"/>
      <w:marBottom w:val="0"/>
      <w:divBdr>
        <w:top w:val="none" w:sz="0" w:space="0" w:color="auto"/>
        <w:left w:val="none" w:sz="0" w:space="0" w:color="auto"/>
        <w:bottom w:val="none" w:sz="0" w:space="0" w:color="auto"/>
        <w:right w:val="none" w:sz="0" w:space="0" w:color="auto"/>
      </w:divBdr>
    </w:div>
    <w:div w:id="335959466">
      <w:bodyDiv w:val="1"/>
      <w:marLeft w:val="0"/>
      <w:marRight w:val="0"/>
      <w:marTop w:val="0"/>
      <w:marBottom w:val="0"/>
      <w:divBdr>
        <w:top w:val="none" w:sz="0" w:space="0" w:color="auto"/>
        <w:left w:val="none" w:sz="0" w:space="0" w:color="auto"/>
        <w:bottom w:val="none" w:sz="0" w:space="0" w:color="auto"/>
        <w:right w:val="none" w:sz="0" w:space="0" w:color="auto"/>
      </w:divBdr>
    </w:div>
    <w:div w:id="348026848">
      <w:bodyDiv w:val="1"/>
      <w:marLeft w:val="0"/>
      <w:marRight w:val="0"/>
      <w:marTop w:val="0"/>
      <w:marBottom w:val="0"/>
      <w:divBdr>
        <w:top w:val="none" w:sz="0" w:space="0" w:color="auto"/>
        <w:left w:val="none" w:sz="0" w:space="0" w:color="auto"/>
        <w:bottom w:val="none" w:sz="0" w:space="0" w:color="auto"/>
        <w:right w:val="none" w:sz="0" w:space="0" w:color="auto"/>
      </w:divBdr>
    </w:div>
    <w:div w:id="354616352">
      <w:bodyDiv w:val="1"/>
      <w:marLeft w:val="0"/>
      <w:marRight w:val="0"/>
      <w:marTop w:val="0"/>
      <w:marBottom w:val="0"/>
      <w:divBdr>
        <w:top w:val="none" w:sz="0" w:space="0" w:color="auto"/>
        <w:left w:val="none" w:sz="0" w:space="0" w:color="auto"/>
        <w:bottom w:val="none" w:sz="0" w:space="0" w:color="auto"/>
        <w:right w:val="none" w:sz="0" w:space="0" w:color="auto"/>
      </w:divBdr>
    </w:div>
    <w:div w:id="374277942">
      <w:bodyDiv w:val="1"/>
      <w:marLeft w:val="0"/>
      <w:marRight w:val="0"/>
      <w:marTop w:val="0"/>
      <w:marBottom w:val="0"/>
      <w:divBdr>
        <w:top w:val="none" w:sz="0" w:space="0" w:color="auto"/>
        <w:left w:val="none" w:sz="0" w:space="0" w:color="auto"/>
        <w:bottom w:val="none" w:sz="0" w:space="0" w:color="auto"/>
        <w:right w:val="none" w:sz="0" w:space="0" w:color="auto"/>
      </w:divBdr>
    </w:div>
    <w:div w:id="384837700">
      <w:bodyDiv w:val="1"/>
      <w:marLeft w:val="0"/>
      <w:marRight w:val="0"/>
      <w:marTop w:val="0"/>
      <w:marBottom w:val="0"/>
      <w:divBdr>
        <w:top w:val="none" w:sz="0" w:space="0" w:color="auto"/>
        <w:left w:val="none" w:sz="0" w:space="0" w:color="auto"/>
        <w:bottom w:val="none" w:sz="0" w:space="0" w:color="auto"/>
        <w:right w:val="none" w:sz="0" w:space="0" w:color="auto"/>
      </w:divBdr>
    </w:div>
    <w:div w:id="385760341">
      <w:bodyDiv w:val="1"/>
      <w:marLeft w:val="0"/>
      <w:marRight w:val="0"/>
      <w:marTop w:val="0"/>
      <w:marBottom w:val="0"/>
      <w:divBdr>
        <w:top w:val="none" w:sz="0" w:space="0" w:color="auto"/>
        <w:left w:val="none" w:sz="0" w:space="0" w:color="auto"/>
        <w:bottom w:val="none" w:sz="0" w:space="0" w:color="auto"/>
        <w:right w:val="none" w:sz="0" w:space="0" w:color="auto"/>
      </w:divBdr>
    </w:div>
    <w:div w:id="395706875">
      <w:bodyDiv w:val="1"/>
      <w:marLeft w:val="0"/>
      <w:marRight w:val="0"/>
      <w:marTop w:val="0"/>
      <w:marBottom w:val="0"/>
      <w:divBdr>
        <w:top w:val="none" w:sz="0" w:space="0" w:color="auto"/>
        <w:left w:val="none" w:sz="0" w:space="0" w:color="auto"/>
        <w:bottom w:val="none" w:sz="0" w:space="0" w:color="auto"/>
        <w:right w:val="none" w:sz="0" w:space="0" w:color="auto"/>
      </w:divBdr>
    </w:div>
    <w:div w:id="400835052">
      <w:bodyDiv w:val="1"/>
      <w:marLeft w:val="0"/>
      <w:marRight w:val="0"/>
      <w:marTop w:val="0"/>
      <w:marBottom w:val="0"/>
      <w:divBdr>
        <w:top w:val="none" w:sz="0" w:space="0" w:color="auto"/>
        <w:left w:val="none" w:sz="0" w:space="0" w:color="auto"/>
        <w:bottom w:val="none" w:sz="0" w:space="0" w:color="auto"/>
        <w:right w:val="none" w:sz="0" w:space="0" w:color="auto"/>
      </w:divBdr>
    </w:div>
    <w:div w:id="403187596">
      <w:bodyDiv w:val="1"/>
      <w:marLeft w:val="0"/>
      <w:marRight w:val="0"/>
      <w:marTop w:val="0"/>
      <w:marBottom w:val="0"/>
      <w:divBdr>
        <w:top w:val="none" w:sz="0" w:space="0" w:color="auto"/>
        <w:left w:val="none" w:sz="0" w:space="0" w:color="auto"/>
        <w:bottom w:val="none" w:sz="0" w:space="0" w:color="auto"/>
        <w:right w:val="none" w:sz="0" w:space="0" w:color="auto"/>
      </w:divBdr>
    </w:div>
    <w:div w:id="412170065">
      <w:bodyDiv w:val="1"/>
      <w:marLeft w:val="0"/>
      <w:marRight w:val="0"/>
      <w:marTop w:val="0"/>
      <w:marBottom w:val="0"/>
      <w:divBdr>
        <w:top w:val="none" w:sz="0" w:space="0" w:color="auto"/>
        <w:left w:val="none" w:sz="0" w:space="0" w:color="auto"/>
        <w:bottom w:val="none" w:sz="0" w:space="0" w:color="auto"/>
        <w:right w:val="none" w:sz="0" w:space="0" w:color="auto"/>
      </w:divBdr>
    </w:div>
    <w:div w:id="439909780">
      <w:bodyDiv w:val="1"/>
      <w:marLeft w:val="0"/>
      <w:marRight w:val="0"/>
      <w:marTop w:val="0"/>
      <w:marBottom w:val="0"/>
      <w:divBdr>
        <w:top w:val="none" w:sz="0" w:space="0" w:color="auto"/>
        <w:left w:val="none" w:sz="0" w:space="0" w:color="auto"/>
        <w:bottom w:val="none" w:sz="0" w:space="0" w:color="auto"/>
        <w:right w:val="none" w:sz="0" w:space="0" w:color="auto"/>
      </w:divBdr>
    </w:div>
    <w:div w:id="465439846">
      <w:bodyDiv w:val="1"/>
      <w:marLeft w:val="0"/>
      <w:marRight w:val="0"/>
      <w:marTop w:val="0"/>
      <w:marBottom w:val="0"/>
      <w:divBdr>
        <w:top w:val="none" w:sz="0" w:space="0" w:color="auto"/>
        <w:left w:val="none" w:sz="0" w:space="0" w:color="auto"/>
        <w:bottom w:val="none" w:sz="0" w:space="0" w:color="auto"/>
        <w:right w:val="none" w:sz="0" w:space="0" w:color="auto"/>
      </w:divBdr>
    </w:div>
    <w:div w:id="468743621">
      <w:bodyDiv w:val="1"/>
      <w:marLeft w:val="0"/>
      <w:marRight w:val="0"/>
      <w:marTop w:val="0"/>
      <w:marBottom w:val="0"/>
      <w:divBdr>
        <w:top w:val="none" w:sz="0" w:space="0" w:color="auto"/>
        <w:left w:val="none" w:sz="0" w:space="0" w:color="auto"/>
        <w:bottom w:val="none" w:sz="0" w:space="0" w:color="auto"/>
        <w:right w:val="none" w:sz="0" w:space="0" w:color="auto"/>
      </w:divBdr>
    </w:div>
    <w:div w:id="508719571">
      <w:bodyDiv w:val="1"/>
      <w:marLeft w:val="0"/>
      <w:marRight w:val="0"/>
      <w:marTop w:val="0"/>
      <w:marBottom w:val="0"/>
      <w:divBdr>
        <w:top w:val="none" w:sz="0" w:space="0" w:color="auto"/>
        <w:left w:val="none" w:sz="0" w:space="0" w:color="auto"/>
        <w:bottom w:val="none" w:sz="0" w:space="0" w:color="auto"/>
        <w:right w:val="none" w:sz="0" w:space="0" w:color="auto"/>
      </w:divBdr>
    </w:div>
    <w:div w:id="510602575">
      <w:bodyDiv w:val="1"/>
      <w:marLeft w:val="0"/>
      <w:marRight w:val="0"/>
      <w:marTop w:val="0"/>
      <w:marBottom w:val="0"/>
      <w:divBdr>
        <w:top w:val="none" w:sz="0" w:space="0" w:color="auto"/>
        <w:left w:val="none" w:sz="0" w:space="0" w:color="auto"/>
        <w:bottom w:val="none" w:sz="0" w:space="0" w:color="auto"/>
        <w:right w:val="none" w:sz="0" w:space="0" w:color="auto"/>
      </w:divBdr>
    </w:div>
    <w:div w:id="530336388">
      <w:bodyDiv w:val="1"/>
      <w:marLeft w:val="0"/>
      <w:marRight w:val="0"/>
      <w:marTop w:val="0"/>
      <w:marBottom w:val="0"/>
      <w:divBdr>
        <w:top w:val="none" w:sz="0" w:space="0" w:color="auto"/>
        <w:left w:val="none" w:sz="0" w:space="0" w:color="auto"/>
        <w:bottom w:val="none" w:sz="0" w:space="0" w:color="auto"/>
        <w:right w:val="none" w:sz="0" w:space="0" w:color="auto"/>
      </w:divBdr>
    </w:div>
    <w:div w:id="548616570">
      <w:bodyDiv w:val="1"/>
      <w:marLeft w:val="0"/>
      <w:marRight w:val="0"/>
      <w:marTop w:val="0"/>
      <w:marBottom w:val="0"/>
      <w:divBdr>
        <w:top w:val="none" w:sz="0" w:space="0" w:color="auto"/>
        <w:left w:val="none" w:sz="0" w:space="0" w:color="auto"/>
        <w:bottom w:val="none" w:sz="0" w:space="0" w:color="auto"/>
        <w:right w:val="none" w:sz="0" w:space="0" w:color="auto"/>
      </w:divBdr>
    </w:div>
    <w:div w:id="556429931">
      <w:bodyDiv w:val="1"/>
      <w:marLeft w:val="0"/>
      <w:marRight w:val="0"/>
      <w:marTop w:val="0"/>
      <w:marBottom w:val="0"/>
      <w:divBdr>
        <w:top w:val="none" w:sz="0" w:space="0" w:color="auto"/>
        <w:left w:val="none" w:sz="0" w:space="0" w:color="auto"/>
        <w:bottom w:val="none" w:sz="0" w:space="0" w:color="auto"/>
        <w:right w:val="none" w:sz="0" w:space="0" w:color="auto"/>
      </w:divBdr>
    </w:div>
    <w:div w:id="569266096">
      <w:bodyDiv w:val="1"/>
      <w:marLeft w:val="0"/>
      <w:marRight w:val="0"/>
      <w:marTop w:val="0"/>
      <w:marBottom w:val="0"/>
      <w:divBdr>
        <w:top w:val="none" w:sz="0" w:space="0" w:color="auto"/>
        <w:left w:val="none" w:sz="0" w:space="0" w:color="auto"/>
        <w:bottom w:val="none" w:sz="0" w:space="0" w:color="auto"/>
        <w:right w:val="none" w:sz="0" w:space="0" w:color="auto"/>
      </w:divBdr>
    </w:div>
    <w:div w:id="571161955">
      <w:bodyDiv w:val="1"/>
      <w:marLeft w:val="0"/>
      <w:marRight w:val="0"/>
      <w:marTop w:val="0"/>
      <w:marBottom w:val="0"/>
      <w:divBdr>
        <w:top w:val="none" w:sz="0" w:space="0" w:color="auto"/>
        <w:left w:val="none" w:sz="0" w:space="0" w:color="auto"/>
        <w:bottom w:val="none" w:sz="0" w:space="0" w:color="auto"/>
        <w:right w:val="none" w:sz="0" w:space="0" w:color="auto"/>
      </w:divBdr>
    </w:div>
    <w:div w:id="587622674">
      <w:bodyDiv w:val="1"/>
      <w:marLeft w:val="0"/>
      <w:marRight w:val="0"/>
      <w:marTop w:val="0"/>
      <w:marBottom w:val="0"/>
      <w:divBdr>
        <w:top w:val="none" w:sz="0" w:space="0" w:color="auto"/>
        <w:left w:val="none" w:sz="0" w:space="0" w:color="auto"/>
        <w:bottom w:val="none" w:sz="0" w:space="0" w:color="auto"/>
        <w:right w:val="none" w:sz="0" w:space="0" w:color="auto"/>
      </w:divBdr>
    </w:div>
    <w:div w:id="630285537">
      <w:bodyDiv w:val="1"/>
      <w:marLeft w:val="0"/>
      <w:marRight w:val="0"/>
      <w:marTop w:val="0"/>
      <w:marBottom w:val="0"/>
      <w:divBdr>
        <w:top w:val="none" w:sz="0" w:space="0" w:color="auto"/>
        <w:left w:val="none" w:sz="0" w:space="0" w:color="auto"/>
        <w:bottom w:val="none" w:sz="0" w:space="0" w:color="auto"/>
        <w:right w:val="none" w:sz="0" w:space="0" w:color="auto"/>
      </w:divBdr>
    </w:div>
    <w:div w:id="632177865">
      <w:bodyDiv w:val="1"/>
      <w:marLeft w:val="0"/>
      <w:marRight w:val="0"/>
      <w:marTop w:val="0"/>
      <w:marBottom w:val="0"/>
      <w:divBdr>
        <w:top w:val="none" w:sz="0" w:space="0" w:color="auto"/>
        <w:left w:val="none" w:sz="0" w:space="0" w:color="auto"/>
        <w:bottom w:val="none" w:sz="0" w:space="0" w:color="auto"/>
        <w:right w:val="none" w:sz="0" w:space="0" w:color="auto"/>
      </w:divBdr>
    </w:div>
    <w:div w:id="642739419">
      <w:bodyDiv w:val="1"/>
      <w:marLeft w:val="0"/>
      <w:marRight w:val="0"/>
      <w:marTop w:val="0"/>
      <w:marBottom w:val="0"/>
      <w:divBdr>
        <w:top w:val="none" w:sz="0" w:space="0" w:color="auto"/>
        <w:left w:val="none" w:sz="0" w:space="0" w:color="auto"/>
        <w:bottom w:val="none" w:sz="0" w:space="0" w:color="auto"/>
        <w:right w:val="none" w:sz="0" w:space="0" w:color="auto"/>
      </w:divBdr>
    </w:div>
    <w:div w:id="650452668">
      <w:bodyDiv w:val="1"/>
      <w:marLeft w:val="0"/>
      <w:marRight w:val="0"/>
      <w:marTop w:val="0"/>
      <w:marBottom w:val="0"/>
      <w:divBdr>
        <w:top w:val="none" w:sz="0" w:space="0" w:color="auto"/>
        <w:left w:val="none" w:sz="0" w:space="0" w:color="auto"/>
        <w:bottom w:val="none" w:sz="0" w:space="0" w:color="auto"/>
        <w:right w:val="none" w:sz="0" w:space="0" w:color="auto"/>
      </w:divBdr>
    </w:div>
    <w:div w:id="681517591">
      <w:bodyDiv w:val="1"/>
      <w:marLeft w:val="0"/>
      <w:marRight w:val="0"/>
      <w:marTop w:val="0"/>
      <w:marBottom w:val="0"/>
      <w:divBdr>
        <w:top w:val="none" w:sz="0" w:space="0" w:color="auto"/>
        <w:left w:val="none" w:sz="0" w:space="0" w:color="auto"/>
        <w:bottom w:val="none" w:sz="0" w:space="0" w:color="auto"/>
        <w:right w:val="none" w:sz="0" w:space="0" w:color="auto"/>
      </w:divBdr>
    </w:div>
    <w:div w:id="686906518">
      <w:bodyDiv w:val="1"/>
      <w:marLeft w:val="0"/>
      <w:marRight w:val="0"/>
      <w:marTop w:val="0"/>
      <w:marBottom w:val="0"/>
      <w:divBdr>
        <w:top w:val="none" w:sz="0" w:space="0" w:color="auto"/>
        <w:left w:val="none" w:sz="0" w:space="0" w:color="auto"/>
        <w:bottom w:val="none" w:sz="0" w:space="0" w:color="auto"/>
        <w:right w:val="none" w:sz="0" w:space="0" w:color="auto"/>
      </w:divBdr>
    </w:div>
    <w:div w:id="764686964">
      <w:bodyDiv w:val="1"/>
      <w:marLeft w:val="0"/>
      <w:marRight w:val="0"/>
      <w:marTop w:val="0"/>
      <w:marBottom w:val="0"/>
      <w:divBdr>
        <w:top w:val="none" w:sz="0" w:space="0" w:color="auto"/>
        <w:left w:val="none" w:sz="0" w:space="0" w:color="auto"/>
        <w:bottom w:val="none" w:sz="0" w:space="0" w:color="auto"/>
        <w:right w:val="none" w:sz="0" w:space="0" w:color="auto"/>
      </w:divBdr>
    </w:div>
    <w:div w:id="773094534">
      <w:bodyDiv w:val="1"/>
      <w:marLeft w:val="0"/>
      <w:marRight w:val="0"/>
      <w:marTop w:val="0"/>
      <w:marBottom w:val="0"/>
      <w:divBdr>
        <w:top w:val="none" w:sz="0" w:space="0" w:color="auto"/>
        <w:left w:val="none" w:sz="0" w:space="0" w:color="auto"/>
        <w:bottom w:val="none" w:sz="0" w:space="0" w:color="auto"/>
        <w:right w:val="none" w:sz="0" w:space="0" w:color="auto"/>
      </w:divBdr>
    </w:div>
    <w:div w:id="786507603">
      <w:bodyDiv w:val="1"/>
      <w:marLeft w:val="0"/>
      <w:marRight w:val="0"/>
      <w:marTop w:val="0"/>
      <w:marBottom w:val="0"/>
      <w:divBdr>
        <w:top w:val="none" w:sz="0" w:space="0" w:color="auto"/>
        <w:left w:val="none" w:sz="0" w:space="0" w:color="auto"/>
        <w:bottom w:val="none" w:sz="0" w:space="0" w:color="auto"/>
        <w:right w:val="none" w:sz="0" w:space="0" w:color="auto"/>
      </w:divBdr>
    </w:div>
    <w:div w:id="811408422">
      <w:bodyDiv w:val="1"/>
      <w:marLeft w:val="0"/>
      <w:marRight w:val="0"/>
      <w:marTop w:val="0"/>
      <w:marBottom w:val="0"/>
      <w:divBdr>
        <w:top w:val="none" w:sz="0" w:space="0" w:color="auto"/>
        <w:left w:val="none" w:sz="0" w:space="0" w:color="auto"/>
        <w:bottom w:val="none" w:sz="0" w:space="0" w:color="auto"/>
        <w:right w:val="none" w:sz="0" w:space="0" w:color="auto"/>
      </w:divBdr>
    </w:div>
    <w:div w:id="850296546">
      <w:bodyDiv w:val="1"/>
      <w:marLeft w:val="0"/>
      <w:marRight w:val="0"/>
      <w:marTop w:val="0"/>
      <w:marBottom w:val="0"/>
      <w:divBdr>
        <w:top w:val="none" w:sz="0" w:space="0" w:color="auto"/>
        <w:left w:val="none" w:sz="0" w:space="0" w:color="auto"/>
        <w:bottom w:val="none" w:sz="0" w:space="0" w:color="auto"/>
        <w:right w:val="none" w:sz="0" w:space="0" w:color="auto"/>
      </w:divBdr>
    </w:div>
    <w:div w:id="856888758">
      <w:bodyDiv w:val="1"/>
      <w:marLeft w:val="0"/>
      <w:marRight w:val="0"/>
      <w:marTop w:val="0"/>
      <w:marBottom w:val="0"/>
      <w:divBdr>
        <w:top w:val="none" w:sz="0" w:space="0" w:color="auto"/>
        <w:left w:val="none" w:sz="0" w:space="0" w:color="auto"/>
        <w:bottom w:val="none" w:sz="0" w:space="0" w:color="auto"/>
        <w:right w:val="none" w:sz="0" w:space="0" w:color="auto"/>
      </w:divBdr>
    </w:div>
    <w:div w:id="857038938">
      <w:bodyDiv w:val="1"/>
      <w:marLeft w:val="0"/>
      <w:marRight w:val="0"/>
      <w:marTop w:val="0"/>
      <w:marBottom w:val="0"/>
      <w:divBdr>
        <w:top w:val="none" w:sz="0" w:space="0" w:color="auto"/>
        <w:left w:val="none" w:sz="0" w:space="0" w:color="auto"/>
        <w:bottom w:val="none" w:sz="0" w:space="0" w:color="auto"/>
        <w:right w:val="none" w:sz="0" w:space="0" w:color="auto"/>
      </w:divBdr>
    </w:div>
    <w:div w:id="881359983">
      <w:bodyDiv w:val="1"/>
      <w:marLeft w:val="0"/>
      <w:marRight w:val="0"/>
      <w:marTop w:val="0"/>
      <w:marBottom w:val="0"/>
      <w:divBdr>
        <w:top w:val="none" w:sz="0" w:space="0" w:color="auto"/>
        <w:left w:val="none" w:sz="0" w:space="0" w:color="auto"/>
        <w:bottom w:val="none" w:sz="0" w:space="0" w:color="auto"/>
        <w:right w:val="none" w:sz="0" w:space="0" w:color="auto"/>
      </w:divBdr>
    </w:div>
    <w:div w:id="891237639">
      <w:bodyDiv w:val="1"/>
      <w:marLeft w:val="0"/>
      <w:marRight w:val="0"/>
      <w:marTop w:val="0"/>
      <w:marBottom w:val="0"/>
      <w:divBdr>
        <w:top w:val="none" w:sz="0" w:space="0" w:color="auto"/>
        <w:left w:val="none" w:sz="0" w:space="0" w:color="auto"/>
        <w:bottom w:val="none" w:sz="0" w:space="0" w:color="auto"/>
        <w:right w:val="none" w:sz="0" w:space="0" w:color="auto"/>
      </w:divBdr>
    </w:div>
    <w:div w:id="908003725">
      <w:bodyDiv w:val="1"/>
      <w:marLeft w:val="0"/>
      <w:marRight w:val="0"/>
      <w:marTop w:val="0"/>
      <w:marBottom w:val="0"/>
      <w:divBdr>
        <w:top w:val="none" w:sz="0" w:space="0" w:color="auto"/>
        <w:left w:val="none" w:sz="0" w:space="0" w:color="auto"/>
        <w:bottom w:val="none" w:sz="0" w:space="0" w:color="auto"/>
        <w:right w:val="none" w:sz="0" w:space="0" w:color="auto"/>
      </w:divBdr>
    </w:div>
    <w:div w:id="915241289">
      <w:bodyDiv w:val="1"/>
      <w:marLeft w:val="0"/>
      <w:marRight w:val="0"/>
      <w:marTop w:val="0"/>
      <w:marBottom w:val="0"/>
      <w:divBdr>
        <w:top w:val="none" w:sz="0" w:space="0" w:color="auto"/>
        <w:left w:val="none" w:sz="0" w:space="0" w:color="auto"/>
        <w:bottom w:val="none" w:sz="0" w:space="0" w:color="auto"/>
        <w:right w:val="none" w:sz="0" w:space="0" w:color="auto"/>
      </w:divBdr>
    </w:div>
    <w:div w:id="940799448">
      <w:bodyDiv w:val="1"/>
      <w:marLeft w:val="0"/>
      <w:marRight w:val="0"/>
      <w:marTop w:val="0"/>
      <w:marBottom w:val="0"/>
      <w:divBdr>
        <w:top w:val="none" w:sz="0" w:space="0" w:color="auto"/>
        <w:left w:val="none" w:sz="0" w:space="0" w:color="auto"/>
        <w:bottom w:val="none" w:sz="0" w:space="0" w:color="auto"/>
        <w:right w:val="none" w:sz="0" w:space="0" w:color="auto"/>
      </w:divBdr>
    </w:div>
    <w:div w:id="941649439">
      <w:bodyDiv w:val="1"/>
      <w:marLeft w:val="0"/>
      <w:marRight w:val="0"/>
      <w:marTop w:val="0"/>
      <w:marBottom w:val="0"/>
      <w:divBdr>
        <w:top w:val="none" w:sz="0" w:space="0" w:color="auto"/>
        <w:left w:val="none" w:sz="0" w:space="0" w:color="auto"/>
        <w:bottom w:val="none" w:sz="0" w:space="0" w:color="auto"/>
        <w:right w:val="none" w:sz="0" w:space="0" w:color="auto"/>
      </w:divBdr>
    </w:div>
    <w:div w:id="954098039">
      <w:bodyDiv w:val="1"/>
      <w:marLeft w:val="0"/>
      <w:marRight w:val="0"/>
      <w:marTop w:val="0"/>
      <w:marBottom w:val="0"/>
      <w:divBdr>
        <w:top w:val="none" w:sz="0" w:space="0" w:color="auto"/>
        <w:left w:val="none" w:sz="0" w:space="0" w:color="auto"/>
        <w:bottom w:val="none" w:sz="0" w:space="0" w:color="auto"/>
        <w:right w:val="none" w:sz="0" w:space="0" w:color="auto"/>
      </w:divBdr>
    </w:div>
    <w:div w:id="978732088">
      <w:bodyDiv w:val="1"/>
      <w:marLeft w:val="0"/>
      <w:marRight w:val="0"/>
      <w:marTop w:val="0"/>
      <w:marBottom w:val="0"/>
      <w:divBdr>
        <w:top w:val="none" w:sz="0" w:space="0" w:color="auto"/>
        <w:left w:val="none" w:sz="0" w:space="0" w:color="auto"/>
        <w:bottom w:val="none" w:sz="0" w:space="0" w:color="auto"/>
        <w:right w:val="none" w:sz="0" w:space="0" w:color="auto"/>
      </w:divBdr>
    </w:div>
    <w:div w:id="980109894">
      <w:bodyDiv w:val="1"/>
      <w:marLeft w:val="0"/>
      <w:marRight w:val="0"/>
      <w:marTop w:val="0"/>
      <w:marBottom w:val="0"/>
      <w:divBdr>
        <w:top w:val="none" w:sz="0" w:space="0" w:color="auto"/>
        <w:left w:val="none" w:sz="0" w:space="0" w:color="auto"/>
        <w:bottom w:val="none" w:sz="0" w:space="0" w:color="auto"/>
        <w:right w:val="none" w:sz="0" w:space="0" w:color="auto"/>
      </w:divBdr>
    </w:div>
    <w:div w:id="995764982">
      <w:bodyDiv w:val="1"/>
      <w:marLeft w:val="0"/>
      <w:marRight w:val="0"/>
      <w:marTop w:val="0"/>
      <w:marBottom w:val="0"/>
      <w:divBdr>
        <w:top w:val="none" w:sz="0" w:space="0" w:color="auto"/>
        <w:left w:val="none" w:sz="0" w:space="0" w:color="auto"/>
        <w:bottom w:val="none" w:sz="0" w:space="0" w:color="auto"/>
        <w:right w:val="none" w:sz="0" w:space="0" w:color="auto"/>
      </w:divBdr>
    </w:div>
    <w:div w:id="1001855723">
      <w:bodyDiv w:val="1"/>
      <w:marLeft w:val="0"/>
      <w:marRight w:val="0"/>
      <w:marTop w:val="0"/>
      <w:marBottom w:val="0"/>
      <w:divBdr>
        <w:top w:val="none" w:sz="0" w:space="0" w:color="auto"/>
        <w:left w:val="none" w:sz="0" w:space="0" w:color="auto"/>
        <w:bottom w:val="none" w:sz="0" w:space="0" w:color="auto"/>
        <w:right w:val="none" w:sz="0" w:space="0" w:color="auto"/>
      </w:divBdr>
    </w:div>
    <w:div w:id="1007826107">
      <w:bodyDiv w:val="1"/>
      <w:marLeft w:val="0"/>
      <w:marRight w:val="0"/>
      <w:marTop w:val="0"/>
      <w:marBottom w:val="0"/>
      <w:divBdr>
        <w:top w:val="none" w:sz="0" w:space="0" w:color="auto"/>
        <w:left w:val="none" w:sz="0" w:space="0" w:color="auto"/>
        <w:bottom w:val="none" w:sz="0" w:space="0" w:color="auto"/>
        <w:right w:val="none" w:sz="0" w:space="0" w:color="auto"/>
      </w:divBdr>
    </w:div>
    <w:div w:id="1015840764">
      <w:bodyDiv w:val="1"/>
      <w:marLeft w:val="0"/>
      <w:marRight w:val="0"/>
      <w:marTop w:val="0"/>
      <w:marBottom w:val="0"/>
      <w:divBdr>
        <w:top w:val="none" w:sz="0" w:space="0" w:color="auto"/>
        <w:left w:val="none" w:sz="0" w:space="0" w:color="auto"/>
        <w:bottom w:val="none" w:sz="0" w:space="0" w:color="auto"/>
        <w:right w:val="none" w:sz="0" w:space="0" w:color="auto"/>
      </w:divBdr>
    </w:div>
    <w:div w:id="1028870102">
      <w:bodyDiv w:val="1"/>
      <w:marLeft w:val="0"/>
      <w:marRight w:val="0"/>
      <w:marTop w:val="0"/>
      <w:marBottom w:val="0"/>
      <w:divBdr>
        <w:top w:val="none" w:sz="0" w:space="0" w:color="auto"/>
        <w:left w:val="none" w:sz="0" w:space="0" w:color="auto"/>
        <w:bottom w:val="none" w:sz="0" w:space="0" w:color="auto"/>
        <w:right w:val="none" w:sz="0" w:space="0" w:color="auto"/>
      </w:divBdr>
    </w:div>
    <w:div w:id="1032532980">
      <w:bodyDiv w:val="1"/>
      <w:marLeft w:val="0"/>
      <w:marRight w:val="0"/>
      <w:marTop w:val="0"/>
      <w:marBottom w:val="0"/>
      <w:divBdr>
        <w:top w:val="none" w:sz="0" w:space="0" w:color="auto"/>
        <w:left w:val="none" w:sz="0" w:space="0" w:color="auto"/>
        <w:bottom w:val="none" w:sz="0" w:space="0" w:color="auto"/>
        <w:right w:val="none" w:sz="0" w:space="0" w:color="auto"/>
      </w:divBdr>
    </w:div>
    <w:div w:id="1060634837">
      <w:bodyDiv w:val="1"/>
      <w:marLeft w:val="0"/>
      <w:marRight w:val="0"/>
      <w:marTop w:val="0"/>
      <w:marBottom w:val="0"/>
      <w:divBdr>
        <w:top w:val="none" w:sz="0" w:space="0" w:color="auto"/>
        <w:left w:val="none" w:sz="0" w:space="0" w:color="auto"/>
        <w:bottom w:val="none" w:sz="0" w:space="0" w:color="auto"/>
        <w:right w:val="none" w:sz="0" w:space="0" w:color="auto"/>
      </w:divBdr>
    </w:div>
    <w:div w:id="1083988520">
      <w:bodyDiv w:val="1"/>
      <w:marLeft w:val="0"/>
      <w:marRight w:val="0"/>
      <w:marTop w:val="0"/>
      <w:marBottom w:val="0"/>
      <w:divBdr>
        <w:top w:val="none" w:sz="0" w:space="0" w:color="auto"/>
        <w:left w:val="none" w:sz="0" w:space="0" w:color="auto"/>
        <w:bottom w:val="none" w:sz="0" w:space="0" w:color="auto"/>
        <w:right w:val="none" w:sz="0" w:space="0" w:color="auto"/>
      </w:divBdr>
    </w:div>
    <w:div w:id="1097097713">
      <w:bodyDiv w:val="1"/>
      <w:marLeft w:val="0"/>
      <w:marRight w:val="0"/>
      <w:marTop w:val="0"/>
      <w:marBottom w:val="0"/>
      <w:divBdr>
        <w:top w:val="none" w:sz="0" w:space="0" w:color="auto"/>
        <w:left w:val="none" w:sz="0" w:space="0" w:color="auto"/>
        <w:bottom w:val="none" w:sz="0" w:space="0" w:color="auto"/>
        <w:right w:val="none" w:sz="0" w:space="0" w:color="auto"/>
      </w:divBdr>
    </w:div>
    <w:div w:id="1107969455">
      <w:bodyDiv w:val="1"/>
      <w:marLeft w:val="0"/>
      <w:marRight w:val="0"/>
      <w:marTop w:val="0"/>
      <w:marBottom w:val="0"/>
      <w:divBdr>
        <w:top w:val="none" w:sz="0" w:space="0" w:color="auto"/>
        <w:left w:val="none" w:sz="0" w:space="0" w:color="auto"/>
        <w:bottom w:val="none" w:sz="0" w:space="0" w:color="auto"/>
        <w:right w:val="none" w:sz="0" w:space="0" w:color="auto"/>
      </w:divBdr>
    </w:div>
    <w:div w:id="1150057778">
      <w:bodyDiv w:val="1"/>
      <w:marLeft w:val="0"/>
      <w:marRight w:val="0"/>
      <w:marTop w:val="0"/>
      <w:marBottom w:val="0"/>
      <w:divBdr>
        <w:top w:val="none" w:sz="0" w:space="0" w:color="auto"/>
        <w:left w:val="none" w:sz="0" w:space="0" w:color="auto"/>
        <w:bottom w:val="none" w:sz="0" w:space="0" w:color="auto"/>
        <w:right w:val="none" w:sz="0" w:space="0" w:color="auto"/>
      </w:divBdr>
    </w:div>
    <w:div w:id="1154645388">
      <w:bodyDiv w:val="1"/>
      <w:marLeft w:val="0"/>
      <w:marRight w:val="0"/>
      <w:marTop w:val="0"/>
      <w:marBottom w:val="0"/>
      <w:divBdr>
        <w:top w:val="none" w:sz="0" w:space="0" w:color="auto"/>
        <w:left w:val="none" w:sz="0" w:space="0" w:color="auto"/>
        <w:bottom w:val="none" w:sz="0" w:space="0" w:color="auto"/>
        <w:right w:val="none" w:sz="0" w:space="0" w:color="auto"/>
      </w:divBdr>
    </w:div>
    <w:div w:id="1173951462">
      <w:bodyDiv w:val="1"/>
      <w:marLeft w:val="0"/>
      <w:marRight w:val="0"/>
      <w:marTop w:val="0"/>
      <w:marBottom w:val="0"/>
      <w:divBdr>
        <w:top w:val="none" w:sz="0" w:space="0" w:color="auto"/>
        <w:left w:val="none" w:sz="0" w:space="0" w:color="auto"/>
        <w:bottom w:val="none" w:sz="0" w:space="0" w:color="auto"/>
        <w:right w:val="none" w:sz="0" w:space="0" w:color="auto"/>
      </w:divBdr>
    </w:div>
    <w:div w:id="1175271166">
      <w:bodyDiv w:val="1"/>
      <w:marLeft w:val="0"/>
      <w:marRight w:val="0"/>
      <w:marTop w:val="0"/>
      <w:marBottom w:val="0"/>
      <w:divBdr>
        <w:top w:val="none" w:sz="0" w:space="0" w:color="auto"/>
        <w:left w:val="none" w:sz="0" w:space="0" w:color="auto"/>
        <w:bottom w:val="none" w:sz="0" w:space="0" w:color="auto"/>
        <w:right w:val="none" w:sz="0" w:space="0" w:color="auto"/>
      </w:divBdr>
    </w:div>
    <w:div w:id="1182891885">
      <w:bodyDiv w:val="1"/>
      <w:marLeft w:val="0"/>
      <w:marRight w:val="0"/>
      <w:marTop w:val="0"/>
      <w:marBottom w:val="0"/>
      <w:divBdr>
        <w:top w:val="none" w:sz="0" w:space="0" w:color="auto"/>
        <w:left w:val="none" w:sz="0" w:space="0" w:color="auto"/>
        <w:bottom w:val="none" w:sz="0" w:space="0" w:color="auto"/>
        <w:right w:val="none" w:sz="0" w:space="0" w:color="auto"/>
      </w:divBdr>
    </w:div>
    <w:div w:id="1185244062">
      <w:bodyDiv w:val="1"/>
      <w:marLeft w:val="0"/>
      <w:marRight w:val="0"/>
      <w:marTop w:val="0"/>
      <w:marBottom w:val="0"/>
      <w:divBdr>
        <w:top w:val="none" w:sz="0" w:space="0" w:color="auto"/>
        <w:left w:val="none" w:sz="0" w:space="0" w:color="auto"/>
        <w:bottom w:val="none" w:sz="0" w:space="0" w:color="auto"/>
        <w:right w:val="none" w:sz="0" w:space="0" w:color="auto"/>
      </w:divBdr>
    </w:div>
    <w:div w:id="1185824909">
      <w:bodyDiv w:val="1"/>
      <w:marLeft w:val="0"/>
      <w:marRight w:val="0"/>
      <w:marTop w:val="0"/>
      <w:marBottom w:val="0"/>
      <w:divBdr>
        <w:top w:val="none" w:sz="0" w:space="0" w:color="auto"/>
        <w:left w:val="none" w:sz="0" w:space="0" w:color="auto"/>
        <w:bottom w:val="none" w:sz="0" w:space="0" w:color="auto"/>
        <w:right w:val="none" w:sz="0" w:space="0" w:color="auto"/>
      </w:divBdr>
    </w:div>
    <w:div w:id="1190679473">
      <w:bodyDiv w:val="1"/>
      <w:marLeft w:val="0"/>
      <w:marRight w:val="0"/>
      <w:marTop w:val="0"/>
      <w:marBottom w:val="0"/>
      <w:divBdr>
        <w:top w:val="none" w:sz="0" w:space="0" w:color="auto"/>
        <w:left w:val="none" w:sz="0" w:space="0" w:color="auto"/>
        <w:bottom w:val="none" w:sz="0" w:space="0" w:color="auto"/>
        <w:right w:val="none" w:sz="0" w:space="0" w:color="auto"/>
      </w:divBdr>
    </w:div>
    <w:div w:id="1208957878">
      <w:bodyDiv w:val="1"/>
      <w:marLeft w:val="0"/>
      <w:marRight w:val="0"/>
      <w:marTop w:val="0"/>
      <w:marBottom w:val="0"/>
      <w:divBdr>
        <w:top w:val="none" w:sz="0" w:space="0" w:color="auto"/>
        <w:left w:val="none" w:sz="0" w:space="0" w:color="auto"/>
        <w:bottom w:val="none" w:sz="0" w:space="0" w:color="auto"/>
        <w:right w:val="none" w:sz="0" w:space="0" w:color="auto"/>
      </w:divBdr>
    </w:div>
    <w:div w:id="1233656895">
      <w:bodyDiv w:val="1"/>
      <w:marLeft w:val="0"/>
      <w:marRight w:val="0"/>
      <w:marTop w:val="0"/>
      <w:marBottom w:val="0"/>
      <w:divBdr>
        <w:top w:val="none" w:sz="0" w:space="0" w:color="auto"/>
        <w:left w:val="none" w:sz="0" w:space="0" w:color="auto"/>
        <w:bottom w:val="none" w:sz="0" w:space="0" w:color="auto"/>
        <w:right w:val="none" w:sz="0" w:space="0" w:color="auto"/>
      </w:divBdr>
    </w:div>
    <w:div w:id="1234049883">
      <w:bodyDiv w:val="1"/>
      <w:marLeft w:val="0"/>
      <w:marRight w:val="0"/>
      <w:marTop w:val="0"/>
      <w:marBottom w:val="0"/>
      <w:divBdr>
        <w:top w:val="none" w:sz="0" w:space="0" w:color="auto"/>
        <w:left w:val="none" w:sz="0" w:space="0" w:color="auto"/>
        <w:bottom w:val="none" w:sz="0" w:space="0" w:color="auto"/>
        <w:right w:val="none" w:sz="0" w:space="0" w:color="auto"/>
      </w:divBdr>
    </w:div>
    <w:div w:id="1236478236">
      <w:bodyDiv w:val="1"/>
      <w:marLeft w:val="0"/>
      <w:marRight w:val="0"/>
      <w:marTop w:val="0"/>
      <w:marBottom w:val="0"/>
      <w:divBdr>
        <w:top w:val="none" w:sz="0" w:space="0" w:color="auto"/>
        <w:left w:val="none" w:sz="0" w:space="0" w:color="auto"/>
        <w:bottom w:val="none" w:sz="0" w:space="0" w:color="auto"/>
        <w:right w:val="none" w:sz="0" w:space="0" w:color="auto"/>
      </w:divBdr>
    </w:div>
    <w:div w:id="1261403524">
      <w:bodyDiv w:val="1"/>
      <w:marLeft w:val="0"/>
      <w:marRight w:val="0"/>
      <w:marTop w:val="0"/>
      <w:marBottom w:val="0"/>
      <w:divBdr>
        <w:top w:val="none" w:sz="0" w:space="0" w:color="auto"/>
        <w:left w:val="none" w:sz="0" w:space="0" w:color="auto"/>
        <w:bottom w:val="none" w:sz="0" w:space="0" w:color="auto"/>
        <w:right w:val="none" w:sz="0" w:space="0" w:color="auto"/>
      </w:divBdr>
    </w:div>
    <w:div w:id="1288927459">
      <w:bodyDiv w:val="1"/>
      <w:marLeft w:val="0"/>
      <w:marRight w:val="0"/>
      <w:marTop w:val="0"/>
      <w:marBottom w:val="0"/>
      <w:divBdr>
        <w:top w:val="none" w:sz="0" w:space="0" w:color="auto"/>
        <w:left w:val="none" w:sz="0" w:space="0" w:color="auto"/>
        <w:bottom w:val="none" w:sz="0" w:space="0" w:color="auto"/>
        <w:right w:val="none" w:sz="0" w:space="0" w:color="auto"/>
      </w:divBdr>
    </w:div>
    <w:div w:id="1318219179">
      <w:bodyDiv w:val="1"/>
      <w:marLeft w:val="0"/>
      <w:marRight w:val="0"/>
      <w:marTop w:val="0"/>
      <w:marBottom w:val="0"/>
      <w:divBdr>
        <w:top w:val="none" w:sz="0" w:space="0" w:color="auto"/>
        <w:left w:val="none" w:sz="0" w:space="0" w:color="auto"/>
        <w:bottom w:val="none" w:sz="0" w:space="0" w:color="auto"/>
        <w:right w:val="none" w:sz="0" w:space="0" w:color="auto"/>
      </w:divBdr>
    </w:div>
    <w:div w:id="1340422245">
      <w:bodyDiv w:val="1"/>
      <w:marLeft w:val="0"/>
      <w:marRight w:val="0"/>
      <w:marTop w:val="0"/>
      <w:marBottom w:val="0"/>
      <w:divBdr>
        <w:top w:val="none" w:sz="0" w:space="0" w:color="auto"/>
        <w:left w:val="none" w:sz="0" w:space="0" w:color="auto"/>
        <w:bottom w:val="none" w:sz="0" w:space="0" w:color="auto"/>
        <w:right w:val="none" w:sz="0" w:space="0" w:color="auto"/>
      </w:divBdr>
    </w:div>
    <w:div w:id="1344238305">
      <w:bodyDiv w:val="1"/>
      <w:marLeft w:val="0"/>
      <w:marRight w:val="0"/>
      <w:marTop w:val="0"/>
      <w:marBottom w:val="0"/>
      <w:divBdr>
        <w:top w:val="none" w:sz="0" w:space="0" w:color="auto"/>
        <w:left w:val="none" w:sz="0" w:space="0" w:color="auto"/>
        <w:bottom w:val="none" w:sz="0" w:space="0" w:color="auto"/>
        <w:right w:val="none" w:sz="0" w:space="0" w:color="auto"/>
      </w:divBdr>
    </w:div>
    <w:div w:id="1383137512">
      <w:bodyDiv w:val="1"/>
      <w:marLeft w:val="0"/>
      <w:marRight w:val="0"/>
      <w:marTop w:val="0"/>
      <w:marBottom w:val="0"/>
      <w:divBdr>
        <w:top w:val="none" w:sz="0" w:space="0" w:color="auto"/>
        <w:left w:val="none" w:sz="0" w:space="0" w:color="auto"/>
        <w:bottom w:val="none" w:sz="0" w:space="0" w:color="auto"/>
        <w:right w:val="none" w:sz="0" w:space="0" w:color="auto"/>
      </w:divBdr>
    </w:div>
    <w:div w:id="1385518198">
      <w:bodyDiv w:val="1"/>
      <w:marLeft w:val="0"/>
      <w:marRight w:val="0"/>
      <w:marTop w:val="0"/>
      <w:marBottom w:val="0"/>
      <w:divBdr>
        <w:top w:val="none" w:sz="0" w:space="0" w:color="auto"/>
        <w:left w:val="none" w:sz="0" w:space="0" w:color="auto"/>
        <w:bottom w:val="none" w:sz="0" w:space="0" w:color="auto"/>
        <w:right w:val="none" w:sz="0" w:space="0" w:color="auto"/>
      </w:divBdr>
    </w:div>
    <w:div w:id="1400328591">
      <w:bodyDiv w:val="1"/>
      <w:marLeft w:val="0"/>
      <w:marRight w:val="0"/>
      <w:marTop w:val="0"/>
      <w:marBottom w:val="0"/>
      <w:divBdr>
        <w:top w:val="none" w:sz="0" w:space="0" w:color="auto"/>
        <w:left w:val="none" w:sz="0" w:space="0" w:color="auto"/>
        <w:bottom w:val="none" w:sz="0" w:space="0" w:color="auto"/>
        <w:right w:val="none" w:sz="0" w:space="0" w:color="auto"/>
      </w:divBdr>
    </w:div>
    <w:div w:id="1401295402">
      <w:bodyDiv w:val="1"/>
      <w:marLeft w:val="0"/>
      <w:marRight w:val="0"/>
      <w:marTop w:val="0"/>
      <w:marBottom w:val="0"/>
      <w:divBdr>
        <w:top w:val="none" w:sz="0" w:space="0" w:color="auto"/>
        <w:left w:val="none" w:sz="0" w:space="0" w:color="auto"/>
        <w:bottom w:val="none" w:sz="0" w:space="0" w:color="auto"/>
        <w:right w:val="none" w:sz="0" w:space="0" w:color="auto"/>
      </w:divBdr>
    </w:div>
    <w:div w:id="1403866898">
      <w:bodyDiv w:val="1"/>
      <w:marLeft w:val="0"/>
      <w:marRight w:val="0"/>
      <w:marTop w:val="0"/>
      <w:marBottom w:val="0"/>
      <w:divBdr>
        <w:top w:val="none" w:sz="0" w:space="0" w:color="auto"/>
        <w:left w:val="none" w:sz="0" w:space="0" w:color="auto"/>
        <w:bottom w:val="none" w:sz="0" w:space="0" w:color="auto"/>
        <w:right w:val="none" w:sz="0" w:space="0" w:color="auto"/>
      </w:divBdr>
    </w:div>
    <w:div w:id="1409617006">
      <w:bodyDiv w:val="1"/>
      <w:marLeft w:val="0"/>
      <w:marRight w:val="0"/>
      <w:marTop w:val="0"/>
      <w:marBottom w:val="0"/>
      <w:divBdr>
        <w:top w:val="none" w:sz="0" w:space="0" w:color="auto"/>
        <w:left w:val="none" w:sz="0" w:space="0" w:color="auto"/>
        <w:bottom w:val="none" w:sz="0" w:space="0" w:color="auto"/>
        <w:right w:val="none" w:sz="0" w:space="0" w:color="auto"/>
      </w:divBdr>
    </w:div>
    <w:div w:id="1447039263">
      <w:bodyDiv w:val="1"/>
      <w:marLeft w:val="0"/>
      <w:marRight w:val="0"/>
      <w:marTop w:val="0"/>
      <w:marBottom w:val="0"/>
      <w:divBdr>
        <w:top w:val="none" w:sz="0" w:space="0" w:color="auto"/>
        <w:left w:val="none" w:sz="0" w:space="0" w:color="auto"/>
        <w:bottom w:val="none" w:sz="0" w:space="0" w:color="auto"/>
        <w:right w:val="none" w:sz="0" w:space="0" w:color="auto"/>
      </w:divBdr>
    </w:div>
    <w:div w:id="1447774143">
      <w:bodyDiv w:val="1"/>
      <w:marLeft w:val="0"/>
      <w:marRight w:val="0"/>
      <w:marTop w:val="0"/>
      <w:marBottom w:val="0"/>
      <w:divBdr>
        <w:top w:val="none" w:sz="0" w:space="0" w:color="auto"/>
        <w:left w:val="none" w:sz="0" w:space="0" w:color="auto"/>
        <w:bottom w:val="none" w:sz="0" w:space="0" w:color="auto"/>
        <w:right w:val="none" w:sz="0" w:space="0" w:color="auto"/>
      </w:divBdr>
    </w:div>
    <w:div w:id="1448967794">
      <w:bodyDiv w:val="1"/>
      <w:marLeft w:val="0"/>
      <w:marRight w:val="0"/>
      <w:marTop w:val="0"/>
      <w:marBottom w:val="0"/>
      <w:divBdr>
        <w:top w:val="none" w:sz="0" w:space="0" w:color="auto"/>
        <w:left w:val="none" w:sz="0" w:space="0" w:color="auto"/>
        <w:bottom w:val="none" w:sz="0" w:space="0" w:color="auto"/>
        <w:right w:val="none" w:sz="0" w:space="0" w:color="auto"/>
      </w:divBdr>
    </w:div>
    <w:div w:id="1458330348">
      <w:bodyDiv w:val="1"/>
      <w:marLeft w:val="0"/>
      <w:marRight w:val="0"/>
      <w:marTop w:val="0"/>
      <w:marBottom w:val="0"/>
      <w:divBdr>
        <w:top w:val="none" w:sz="0" w:space="0" w:color="auto"/>
        <w:left w:val="none" w:sz="0" w:space="0" w:color="auto"/>
        <w:bottom w:val="none" w:sz="0" w:space="0" w:color="auto"/>
        <w:right w:val="none" w:sz="0" w:space="0" w:color="auto"/>
      </w:divBdr>
    </w:div>
    <w:div w:id="1485273839">
      <w:bodyDiv w:val="1"/>
      <w:marLeft w:val="0"/>
      <w:marRight w:val="0"/>
      <w:marTop w:val="0"/>
      <w:marBottom w:val="0"/>
      <w:divBdr>
        <w:top w:val="none" w:sz="0" w:space="0" w:color="auto"/>
        <w:left w:val="none" w:sz="0" w:space="0" w:color="auto"/>
        <w:bottom w:val="none" w:sz="0" w:space="0" w:color="auto"/>
        <w:right w:val="none" w:sz="0" w:space="0" w:color="auto"/>
      </w:divBdr>
    </w:div>
    <w:div w:id="1495100743">
      <w:bodyDiv w:val="1"/>
      <w:marLeft w:val="0"/>
      <w:marRight w:val="0"/>
      <w:marTop w:val="0"/>
      <w:marBottom w:val="0"/>
      <w:divBdr>
        <w:top w:val="none" w:sz="0" w:space="0" w:color="auto"/>
        <w:left w:val="none" w:sz="0" w:space="0" w:color="auto"/>
        <w:bottom w:val="none" w:sz="0" w:space="0" w:color="auto"/>
        <w:right w:val="none" w:sz="0" w:space="0" w:color="auto"/>
      </w:divBdr>
    </w:div>
    <w:div w:id="1515343966">
      <w:bodyDiv w:val="1"/>
      <w:marLeft w:val="0"/>
      <w:marRight w:val="0"/>
      <w:marTop w:val="0"/>
      <w:marBottom w:val="0"/>
      <w:divBdr>
        <w:top w:val="none" w:sz="0" w:space="0" w:color="auto"/>
        <w:left w:val="none" w:sz="0" w:space="0" w:color="auto"/>
        <w:bottom w:val="none" w:sz="0" w:space="0" w:color="auto"/>
        <w:right w:val="none" w:sz="0" w:space="0" w:color="auto"/>
      </w:divBdr>
    </w:div>
    <w:div w:id="1522282295">
      <w:bodyDiv w:val="1"/>
      <w:marLeft w:val="0"/>
      <w:marRight w:val="0"/>
      <w:marTop w:val="0"/>
      <w:marBottom w:val="0"/>
      <w:divBdr>
        <w:top w:val="none" w:sz="0" w:space="0" w:color="auto"/>
        <w:left w:val="none" w:sz="0" w:space="0" w:color="auto"/>
        <w:bottom w:val="none" w:sz="0" w:space="0" w:color="auto"/>
        <w:right w:val="none" w:sz="0" w:space="0" w:color="auto"/>
      </w:divBdr>
    </w:div>
    <w:div w:id="1525286953">
      <w:bodyDiv w:val="1"/>
      <w:marLeft w:val="0"/>
      <w:marRight w:val="0"/>
      <w:marTop w:val="0"/>
      <w:marBottom w:val="0"/>
      <w:divBdr>
        <w:top w:val="none" w:sz="0" w:space="0" w:color="auto"/>
        <w:left w:val="none" w:sz="0" w:space="0" w:color="auto"/>
        <w:bottom w:val="none" w:sz="0" w:space="0" w:color="auto"/>
        <w:right w:val="none" w:sz="0" w:space="0" w:color="auto"/>
      </w:divBdr>
    </w:div>
    <w:div w:id="1525750600">
      <w:bodyDiv w:val="1"/>
      <w:marLeft w:val="0"/>
      <w:marRight w:val="0"/>
      <w:marTop w:val="0"/>
      <w:marBottom w:val="0"/>
      <w:divBdr>
        <w:top w:val="none" w:sz="0" w:space="0" w:color="auto"/>
        <w:left w:val="none" w:sz="0" w:space="0" w:color="auto"/>
        <w:bottom w:val="none" w:sz="0" w:space="0" w:color="auto"/>
        <w:right w:val="none" w:sz="0" w:space="0" w:color="auto"/>
      </w:divBdr>
    </w:div>
    <w:div w:id="1541625979">
      <w:bodyDiv w:val="1"/>
      <w:marLeft w:val="0"/>
      <w:marRight w:val="0"/>
      <w:marTop w:val="0"/>
      <w:marBottom w:val="0"/>
      <w:divBdr>
        <w:top w:val="none" w:sz="0" w:space="0" w:color="auto"/>
        <w:left w:val="none" w:sz="0" w:space="0" w:color="auto"/>
        <w:bottom w:val="none" w:sz="0" w:space="0" w:color="auto"/>
        <w:right w:val="none" w:sz="0" w:space="0" w:color="auto"/>
      </w:divBdr>
    </w:div>
    <w:div w:id="1557743315">
      <w:bodyDiv w:val="1"/>
      <w:marLeft w:val="0"/>
      <w:marRight w:val="0"/>
      <w:marTop w:val="0"/>
      <w:marBottom w:val="0"/>
      <w:divBdr>
        <w:top w:val="none" w:sz="0" w:space="0" w:color="auto"/>
        <w:left w:val="none" w:sz="0" w:space="0" w:color="auto"/>
        <w:bottom w:val="none" w:sz="0" w:space="0" w:color="auto"/>
        <w:right w:val="none" w:sz="0" w:space="0" w:color="auto"/>
      </w:divBdr>
    </w:div>
    <w:div w:id="1591432116">
      <w:bodyDiv w:val="1"/>
      <w:marLeft w:val="0"/>
      <w:marRight w:val="0"/>
      <w:marTop w:val="0"/>
      <w:marBottom w:val="0"/>
      <w:divBdr>
        <w:top w:val="none" w:sz="0" w:space="0" w:color="auto"/>
        <w:left w:val="none" w:sz="0" w:space="0" w:color="auto"/>
        <w:bottom w:val="none" w:sz="0" w:space="0" w:color="auto"/>
        <w:right w:val="none" w:sz="0" w:space="0" w:color="auto"/>
      </w:divBdr>
    </w:div>
    <w:div w:id="1591432326">
      <w:bodyDiv w:val="1"/>
      <w:marLeft w:val="0"/>
      <w:marRight w:val="0"/>
      <w:marTop w:val="0"/>
      <w:marBottom w:val="0"/>
      <w:divBdr>
        <w:top w:val="none" w:sz="0" w:space="0" w:color="auto"/>
        <w:left w:val="none" w:sz="0" w:space="0" w:color="auto"/>
        <w:bottom w:val="none" w:sz="0" w:space="0" w:color="auto"/>
        <w:right w:val="none" w:sz="0" w:space="0" w:color="auto"/>
      </w:divBdr>
    </w:div>
    <w:div w:id="1641808364">
      <w:bodyDiv w:val="1"/>
      <w:marLeft w:val="0"/>
      <w:marRight w:val="0"/>
      <w:marTop w:val="0"/>
      <w:marBottom w:val="0"/>
      <w:divBdr>
        <w:top w:val="none" w:sz="0" w:space="0" w:color="auto"/>
        <w:left w:val="none" w:sz="0" w:space="0" w:color="auto"/>
        <w:bottom w:val="none" w:sz="0" w:space="0" w:color="auto"/>
        <w:right w:val="none" w:sz="0" w:space="0" w:color="auto"/>
      </w:divBdr>
    </w:div>
    <w:div w:id="1648633351">
      <w:bodyDiv w:val="1"/>
      <w:marLeft w:val="0"/>
      <w:marRight w:val="0"/>
      <w:marTop w:val="0"/>
      <w:marBottom w:val="0"/>
      <w:divBdr>
        <w:top w:val="none" w:sz="0" w:space="0" w:color="auto"/>
        <w:left w:val="none" w:sz="0" w:space="0" w:color="auto"/>
        <w:bottom w:val="none" w:sz="0" w:space="0" w:color="auto"/>
        <w:right w:val="none" w:sz="0" w:space="0" w:color="auto"/>
      </w:divBdr>
    </w:div>
    <w:div w:id="1650750250">
      <w:bodyDiv w:val="1"/>
      <w:marLeft w:val="0"/>
      <w:marRight w:val="0"/>
      <w:marTop w:val="0"/>
      <w:marBottom w:val="0"/>
      <w:divBdr>
        <w:top w:val="none" w:sz="0" w:space="0" w:color="auto"/>
        <w:left w:val="none" w:sz="0" w:space="0" w:color="auto"/>
        <w:bottom w:val="none" w:sz="0" w:space="0" w:color="auto"/>
        <w:right w:val="none" w:sz="0" w:space="0" w:color="auto"/>
      </w:divBdr>
    </w:div>
    <w:div w:id="1658224595">
      <w:bodyDiv w:val="1"/>
      <w:marLeft w:val="0"/>
      <w:marRight w:val="0"/>
      <w:marTop w:val="0"/>
      <w:marBottom w:val="0"/>
      <w:divBdr>
        <w:top w:val="none" w:sz="0" w:space="0" w:color="auto"/>
        <w:left w:val="none" w:sz="0" w:space="0" w:color="auto"/>
        <w:bottom w:val="none" w:sz="0" w:space="0" w:color="auto"/>
        <w:right w:val="none" w:sz="0" w:space="0" w:color="auto"/>
      </w:divBdr>
    </w:div>
    <w:div w:id="1675256505">
      <w:bodyDiv w:val="1"/>
      <w:marLeft w:val="0"/>
      <w:marRight w:val="0"/>
      <w:marTop w:val="0"/>
      <w:marBottom w:val="0"/>
      <w:divBdr>
        <w:top w:val="none" w:sz="0" w:space="0" w:color="auto"/>
        <w:left w:val="none" w:sz="0" w:space="0" w:color="auto"/>
        <w:bottom w:val="none" w:sz="0" w:space="0" w:color="auto"/>
        <w:right w:val="none" w:sz="0" w:space="0" w:color="auto"/>
      </w:divBdr>
    </w:div>
    <w:div w:id="1679766598">
      <w:bodyDiv w:val="1"/>
      <w:marLeft w:val="0"/>
      <w:marRight w:val="0"/>
      <w:marTop w:val="0"/>
      <w:marBottom w:val="0"/>
      <w:divBdr>
        <w:top w:val="none" w:sz="0" w:space="0" w:color="auto"/>
        <w:left w:val="none" w:sz="0" w:space="0" w:color="auto"/>
        <w:bottom w:val="none" w:sz="0" w:space="0" w:color="auto"/>
        <w:right w:val="none" w:sz="0" w:space="0" w:color="auto"/>
      </w:divBdr>
    </w:div>
    <w:div w:id="1696226873">
      <w:bodyDiv w:val="1"/>
      <w:marLeft w:val="0"/>
      <w:marRight w:val="0"/>
      <w:marTop w:val="0"/>
      <w:marBottom w:val="0"/>
      <w:divBdr>
        <w:top w:val="none" w:sz="0" w:space="0" w:color="auto"/>
        <w:left w:val="none" w:sz="0" w:space="0" w:color="auto"/>
        <w:bottom w:val="none" w:sz="0" w:space="0" w:color="auto"/>
        <w:right w:val="none" w:sz="0" w:space="0" w:color="auto"/>
      </w:divBdr>
    </w:div>
    <w:div w:id="1713380580">
      <w:bodyDiv w:val="1"/>
      <w:marLeft w:val="0"/>
      <w:marRight w:val="0"/>
      <w:marTop w:val="0"/>
      <w:marBottom w:val="0"/>
      <w:divBdr>
        <w:top w:val="none" w:sz="0" w:space="0" w:color="auto"/>
        <w:left w:val="none" w:sz="0" w:space="0" w:color="auto"/>
        <w:bottom w:val="none" w:sz="0" w:space="0" w:color="auto"/>
        <w:right w:val="none" w:sz="0" w:space="0" w:color="auto"/>
      </w:divBdr>
    </w:div>
    <w:div w:id="1736974852">
      <w:bodyDiv w:val="1"/>
      <w:marLeft w:val="0"/>
      <w:marRight w:val="0"/>
      <w:marTop w:val="0"/>
      <w:marBottom w:val="0"/>
      <w:divBdr>
        <w:top w:val="none" w:sz="0" w:space="0" w:color="auto"/>
        <w:left w:val="none" w:sz="0" w:space="0" w:color="auto"/>
        <w:bottom w:val="none" w:sz="0" w:space="0" w:color="auto"/>
        <w:right w:val="none" w:sz="0" w:space="0" w:color="auto"/>
      </w:divBdr>
    </w:div>
    <w:div w:id="1749644969">
      <w:bodyDiv w:val="1"/>
      <w:marLeft w:val="0"/>
      <w:marRight w:val="0"/>
      <w:marTop w:val="0"/>
      <w:marBottom w:val="0"/>
      <w:divBdr>
        <w:top w:val="none" w:sz="0" w:space="0" w:color="auto"/>
        <w:left w:val="none" w:sz="0" w:space="0" w:color="auto"/>
        <w:bottom w:val="none" w:sz="0" w:space="0" w:color="auto"/>
        <w:right w:val="none" w:sz="0" w:space="0" w:color="auto"/>
      </w:divBdr>
    </w:div>
    <w:div w:id="1801268678">
      <w:bodyDiv w:val="1"/>
      <w:marLeft w:val="0"/>
      <w:marRight w:val="0"/>
      <w:marTop w:val="0"/>
      <w:marBottom w:val="0"/>
      <w:divBdr>
        <w:top w:val="none" w:sz="0" w:space="0" w:color="auto"/>
        <w:left w:val="none" w:sz="0" w:space="0" w:color="auto"/>
        <w:bottom w:val="none" w:sz="0" w:space="0" w:color="auto"/>
        <w:right w:val="none" w:sz="0" w:space="0" w:color="auto"/>
      </w:divBdr>
    </w:div>
    <w:div w:id="1806199253">
      <w:bodyDiv w:val="1"/>
      <w:marLeft w:val="0"/>
      <w:marRight w:val="0"/>
      <w:marTop w:val="0"/>
      <w:marBottom w:val="0"/>
      <w:divBdr>
        <w:top w:val="none" w:sz="0" w:space="0" w:color="auto"/>
        <w:left w:val="none" w:sz="0" w:space="0" w:color="auto"/>
        <w:bottom w:val="none" w:sz="0" w:space="0" w:color="auto"/>
        <w:right w:val="none" w:sz="0" w:space="0" w:color="auto"/>
      </w:divBdr>
    </w:div>
    <w:div w:id="1853445241">
      <w:bodyDiv w:val="1"/>
      <w:marLeft w:val="0"/>
      <w:marRight w:val="0"/>
      <w:marTop w:val="0"/>
      <w:marBottom w:val="0"/>
      <w:divBdr>
        <w:top w:val="none" w:sz="0" w:space="0" w:color="auto"/>
        <w:left w:val="none" w:sz="0" w:space="0" w:color="auto"/>
        <w:bottom w:val="none" w:sz="0" w:space="0" w:color="auto"/>
        <w:right w:val="none" w:sz="0" w:space="0" w:color="auto"/>
      </w:divBdr>
    </w:div>
    <w:div w:id="1863201481">
      <w:bodyDiv w:val="1"/>
      <w:marLeft w:val="0"/>
      <w:marRight w:val="0"/>
      <w:marTop w:val="0"/>
      <w:marBottom w:val="0"/>
      <w:divBdr>
        <w:top w:val="none" w:sz="0" w:space="0" w:color="auto"/>
        <w:left w:val="none" w:sz="0" w:space="0" w:color="auto"/>
        <w:bottom w:val="none" w:sz="0" w:space="0" w:color="auto"/>
        <w:right w:val="none" w:sz="0" w:space="0" w:color="auto"/>
      </w:divBdr>
    </w:div>
    <w:div w:id="1864853868">
      <w:bodyDiv w:val="1"/>
      <w:marLeft w:val="0"/>
      <w:marRight w:val="0"/>
      <w:marTop w:val="0"/>
      <w:marBottom w:val="0"/>
      <w:divBdr>
        <w:top w:val="none" w:sz="0" w:space="0" w:color="auto"/>
        <w:left w:val="none" w:sz="0" w:space="0" w:color="auto"/>
        <w:bottom w:val="none" w:sz="0" w:space="0" w:color="auto"/>
        <w:right w:val="none" w:sz="0" w:space="0" w:color="auto"/>
      </w:divBdr>
    </w:div>
    <w:div w:id="1869374551">
      <w:bodyDiv w:val="1"/>
      <w:marLeft w:val="0"/>
      <w:marRight w:val="0"/>
      <w:marTop w:val="0"/>
      <w:marBottom w:val="0"/>
      <w:divBdr>
        <w:top w:val="none" w:sz="0" w:space="0" w:color="auto"/>
        <w:left w:val="none" w:sz="0" w:space="0" w:color="auto"/>
        <w:bottom w:val="none" w:sz="0" w:space="0" w:color="auto"/>
        <w:right w:val="none" w:sz="0" w:space="0" w:color="auto"/>
      </w:divBdr>
    </w:div>
    <w:div w:id="1880555574">
      <w:bodyDiv w:val="1"/>
      <w:marLeft w:val="0"/>
      <w:marRight w:val="0"/>
      <w:marTop w:val="0"/>
      <w:marBottom w:val="0"/>
      <w:divBdr>
        <w:top w:val="none" w:sz="0" w:space="0" w:color="auto"/>
        <w:left w:val="none" w:sz="0" w:space="0" w:color="auto"/>
        <w:bottom w:val="none" w:sz="0" w:space="0" w:color="auto"/>
        <w:right w:val="none" w:sz="0" w:space="0" w:color="auto"/>
      </w:divBdr>
    </w:div>
    <w:div w:id="1887326349">
      <w:bodyDiv w:val="1"/>
      <w:marLeft w:val="0"/>
      <w:marRight w:val="0"/>
      <w:marTop w:val="0"/>
      <w:marBottom w:val="0"/>
      <w:divBdr>
        <w:top w:val="none" w:sz="0" w:space="0" w:color="auto"/>
        <w:left w:val="none" w:sz="0" w:space="0" w:color="auto"/>
        <w:bottom w:val="none" w:sz="0" w:space="0" w:color="auto"/>
        <w:right w:val="none" w:sz="0" w:space="0" w:color="auto"/>
      </w:divBdr>
    </w:div>
    <w:div w:id="1896504766">
      <w:bodyDiv w:val="1"/>
      <w:marLeft w:val="0"/>
      <w:marRight w:val="0"/>
      <w:marTop w:val="0"/>
      <w:marBottom w:val="0"/>
      <w:divBdr>
        <w:top w:val="none" w:sz="0" w:space="0" w:color="auto"/>
        <w:left w:val="none" w:sz="0" w:space="0" w:color="auto"/>
        <w:bottom w:val="none" w:sz="0" w:space="0" w:color="auto"/>
        <w:right w:val="none" w:sz="0" w:space="0" w:color="auto"/>
      </w:divBdr>
    </w:div>
    <w:div w:id="1913081817">
      <w:bodyDiv w:val="1"/>
      <w:marLeft w:val="0"/>
      <w:marRight w:val="0"/>
      <w:marTop w:val="0"/>
      <w:marBottom w:val="0"/>
      <w:divBdr>
        <w:top w:val="none" w:sz="0" w:space="0" w:color="auto"/>
        <w:left w:val="none" w:sz="0" w:space="0" w:color="auto"/>
        <w:bottom w:val="none" w:sz="0" w:space="0" w:color="auto"/>
        <w:right w:val="none" w:sz="0" w:space="0" w:color="auto"/>
      </w:divBdr>
    </w:div>
    <w:div w:id="1927808395">
      <w:bodyDiv w:val="1"/>
      <w:marLeft w:val="0"/>
      <w:marRight w:val="0"/>
      <w:marTop w:val="0"/>
      <w:marBottom w:val="0"/>
      <w:divBdr>
        <w:top w:val="none" w:sz="0" w:space="0" w:color="auto"/>
        <w:left w:val="none" w:sz="0" w:space="0" w:color="auto"/>
        <w:bottom w:val="none" w:sz="0" w:space="0" w:color="auto"/>
        <w:right w:val="none" w:sz="0" w:space="0" w:color="auto"/>
      </w:divBdr>
    </w:div>
    <w:div w:id="1939022579">
      <w:bodyDiv w:val="1"/>
      <w:marLeft w:val="0"/>
      <w:marRight w:val="0"/>
      <w:marTop w:val="0"/>
      <w:marBottom w:val="0"/>
      <w:divBdr>
        <w:top w:val="none" w:sz="0" w:space="0" w:color="auto"/>
        <w:left w:val="none" w:sz="0" w:space="0" w:color="auto"/>
        <w:bottom w:val="none" w:sz="0" w:space="0" w:color="auto"/>
        <w:right w:val="none" w:sz="0" w:space="0" w:color="auto"/>
      </w:divBdr>
    </w:div>
    <w:div w:id="1970816800">
      <w:bodyDiv w:val="1"/>
      <w:marLeft w:val="0"/>
      <w:marRight w:val="0"/>
      <w:marTop w:val="0"/>
      <w:marBottom w:val="0"/>
      <w:divBdr>
        <w:top w:val="none" w:sz="0" w:space="0" w:color="auto"/>
        <w:left w:val="none" w:sz="0" w:space="0" w:color="auto"/>
        <w:bottom w:val="none" w:sz="0" w:space="0" w:color="auto"/>
        <w:right w:val="none" w:sz="0" w:space="0" w:color="auto"/>
      </w:divBdr>
    </w:div>
    <w:div w:id="1977636951">
      <w:bodyDiv w:val="1"/>
      <w:marLeft w:val="0"/>
      <w:marRight w:val="0"/>
      <w:marTop w:val="0"/>
      <w:marBottom w:val="0"/>
      <w:divBdr>
        <w:top w:val="none" w:sz="0" w:space="0" w:color="auto"/>
        <w:left w:val="none" w:sz="0" w:space="0" w:color="auto"/>
        <w:bottom w:val="none" w:sz="0" w:space="0" w:color="auto"/>
        <w:right w:val="none" w:sz="0" w:space="0" w:color="auto"/>
      </w:divBdr>
    </w:div>
    <w:div w:id="2028367865">
      <w:bodyDiv w:val="1"/>
      <w:marLeft w:val="0"/>
      <w:marRight w:val="0"/>
      <w:marTop w:val="0"/>
      <w:marBottom w:val="0"/>
      <w:divBdr>
        <w:top w:val="none" w:sz="0" w:space="0" w:color="auto"/>
        <w:left w:val="none" w:sz="0" w:space="0" w:color="auto"/>
        <w:bottom w:val="none" w:sz="0" w:space="0" w:color="auto"/>
        <w:right w:val="none" w:sz="0" w:space="0" w:color="auto"/>
      </w:divBdr>
    </w:div>
    <w:div w:id="2073113867">
      <w:bodyDiv w:val="1"/>
      <w:marLeft w:val="0"/>
      <w:marRight w:val="0"/>
      <w:marTop w:val="0"/>
      <w:marBottom w:val="0"/>
      <w:divBdr>
        <w:top w:val="none" w:sz="0" w:space="0" w:color="auto"/>
        <w:left w:val="none" w:sz="0" w:space="0" w:color="auto"/>
        <w:bottom w:val="none" w:sz="0" w:space="0" w:color="auto"/>
        <w:right w:val="none" w:sz="0" w:space="0" w:color="auto"/>
      </w:divBdr>
    </w:div>
    <w:div w:id="2081826155">
      <w:bodyDiv w:val="1"/>
      <w:marLeft w:val="0"/>
      <w:marRight w:val="0"/>
      <w:marTop w:val="0"/>
      <w:marBottom w:val="0"/>
      <w:divBdr>
        <w:top w:val="none" w:sz="0" w:space="0" w:color="auto"/>
        <w:left w:val="none" w:sz="0" w:space="0" w:color="auto"/>
        <w:bottom w:val="none" w:sz="0" w:space="0" w:color="auto"/>
        <w:right w:val="none" w:sz="0" w:space="0" w:color="auto"/>
      </w:divBdr>
    </w:div>
    <w:div w:id="2086298848">
      <w:bodyDiv w:val="1"/>
      <w:marLeft w:val="0"/>
      <w:marRight w:val="0"/>
      <w:marTop w:val="0"/>
      <w:marBottom w:val="0"/>
      <w:divBdr>
        <w:top w:val="none" w:sz="0" w:space="0" w:color="auto"/>
        <w:left w:val="none" w:sz="0" w:space="0" w:color="auto"/>
        <w:bottom w:val="none" w:sz="0" w:space="0" w:color="auto"/>
        <w:right w:val="none" w:sz="0" w:space="0" w:color="auto"/>
      </w:divBdr>
    </w:div>
    <w:div w:id="2121872726">
      <w:bodyDiv w:val="1"/>
      <w:marLeft w:val="0"/>
      <w:marRight w:val="0"/>
      <w:marTop w:val="0"/>
      <w:marBottom w:val="0"/>
      <w:divBdr>
        <w:top w:val="none" w:sz="0" w:space="0" w:color="auto"/>
        <w:left w:val="none" w:sz="0" w:space="0" w:color="auto"/>
        <w:bottom w:val="none" w:sz="0" w:space="0" w:color="auto"/>
        <w:right w:val="none" w:sz="0" w:space="0" w:color="auto"/>
      </w:divBdr>
    </w:div>
    <w:div w:id="214056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67633-EA2F-4252-AE1A-9BF6BFA7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30</Pages>
  <Words>3957</Words>
  <Characters>23747</Characters>
  <Application>Microsoft Office Word</Application>
  <DocSecurity>0</DocSecurity>
  <Lines>197</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Wolska</dc:creator>
  <cp:keywords/>
  <dc:description/>
  <cp:lastModifiedBy>Barbara Wolska</cp:lastModifiedBy>
  <cp:revision>3</cp:revision>
  <dcterms:created xsi:type="dcterms:W3CDTF">2023-06-11T21:56:00Z</dcterms:created>
  <dcterms:modified xsi:type="dcterms:W3CDTF">2023-06-12T00:00:00Z</dcterms:modified>
</cp:coreProperties>
</file>