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77777777" w:rsidR="004E1399" w:rsidRPr="00955293" w:rsidRDefault="004E1399" w:rsidP="006A5BD7">
      <w:pPr>
        <w:spacing w:after="240" w:line="240" w:lineRule="auto"/>
        <w:jc w:val="both"/>
        <w:rPr>
          <w:b/>
          <w:bCs/>
          <w:sz w:val="36"/>
          <w:szCs w:val="36"/>
          <w:lang w:val="en-GB"/>
        </w:rPr>
      </w:pPr>
      <w:r w:rsidRPr="00955293">
        <w:rPr>
          <w:b/>
          <w:bCs/>
          <w:sz w:val="36"/>
          <w:szCs w:val="36"/>
          <w:lang w:val="en-GB"/>
        </w:rPr>
        <w:t>Do Educational Pathways Moderate the Effects of Social Origin and Gender on Occupational Outcomes?</w:t>
      </w:r>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77777777" w:rsidR="004E1399" w:rsidRPr="00955293" w:rsidRDefault="004E1399" w:rsidP="006A5BD7">
      <w:pPr>
        <w:spacing w:after="240" w:line="240" w:lineRule="auto"/>
        <w:jc w:val="both"/>
        <w:rPr>
          <w:lang w:val="en-US"/>
        </w:rPr>
      </w:pPr>
      <w:r w:rsidRPr="00955293">
        <w:rPr>
          <w:lang w:val="en-GB"/>
        </w:rPr>
        <w:t>We analyse the effects of social origin and gender on educational pathways and subsequent labour market outcomes. We apply sequence analyses to model the educational trajectories and conduct regression analyses to determine the effects on the individuals own social status and the salary at labour market entry. Our results show, first, that, controlling for reading and mathematics/science skills, educational pathways differ by social origin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YEAR by the author(s); licensee Cogitatio (Lisbon, Portugal). This article is licensed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3C2A2F3C"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t>)advantages. When Ralf Dahrendorf wrote his “plea for an active education policy” under the title “education is a civil right”</w:t>
      </w:r>
      <w:r w:rsidR="00A614AD">
        <w:rPr>
          <w:lang w:val="en-GB"/>
        </w:rPr>
        <w:t xml:space="preserve"> </w:t>
      </w:r>
      <w:r w:rsidR="00A614AD">
        <w:rPr>
          <w:lang w:val="en-GB"/>
        </w:rPr>
        <w:fldChar w:fldCharType="begin"/>
      </w:r>
      <w:r w:rsidR="00A614AD">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A614AD">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Dahrendorf was aware that these groups may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ZWFyPjxSZWNOdW0+MTY1NDwvUmVjTnVtPjxEaXNwbGF5VGV4dD4oQWxsbWVuZGluZ2VyIGV0IGFs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</w:fldData>
        </w:fldChar>
      </w:r>
      <w:r w:rsidR="00A614AD">
        <w:rPr>
          <w:lang w:val="en-GB"/>
        </w:rPr>
        <w:instrText xml:space="preserve"> ADDIN EN.CITE </w:instrText>
      </w:r>
      <w:r w:rsidR="00A614AD">
        <w:rPr>
          <w:lang w:val="en-GB"/>
        </w:rPr>
        <w:fldChar w:fldCharType="begin">
          <w:fldData xml:space="preserve">PEVuZE5vdGU+PENpdGU+PEF1dGhvcj5BbGxtZW5kaW5nZXI8L0F1dGhvcj48WWVhcj4yMDEwPC9Z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</w:fldData>
        </w:fldChar>
      </w:r>
      <w:r w:rsidR="00A614AD">
        <w:rPr>
          <w:lang w:val="en-GB"/>
        </w:rPr>
        <w:instrText xml:space="preserve"> ADDIN EN.CITE.DATA </w:instrText>
      </w:r>
      <w:r w:rsidR="00A614AD">
        <w:rPr>
          <w:lang w:val="en-GB"/>
        </w:rPr>
      </w:r>
      <w:r w:rsidR="00A614AD">
        <w:rPr>
          <w:lang w:val="en-GB"/>
        </w:rPr>
        <w:fldChar w:fldCharType="end"/>
      </w:r>
      <w:r w:rsidR="00A614AD">
        <w:rPr>
          <w:lang w:val="en-GB"/>
        </w:rPr>
        <w:fldChar w:fldCharType="separate"/>
      </w:r>
      <w:r w:rsidR="00A614AD">
        <w:rPr>
          <w:noProof/>
          <w:lang w:val="en-GB"/>
        </w:rPr>
        <w:t>(Allmendinger et al. 2010; Becker 2007; see also Peisert 1967)</w:t>
      </w:r>
      <w:r w:rsidR="00A614AD">
        <w:rPr>
          <w:lang w:val="en-GB"/>
        </w:rPr>
        <w:fldChar w:fldCharType="end"/>
      </w:r>
      <w:r w:rsidRPr="00955293">
        <w:rPr>
          <w:lang w:val="en-GB"/>
        </w:rPr>
        <w:t>. With social changes, such as, for example, the expansion of education, postindustrialisation,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B41B83">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B41B83">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B41B83">
        <w:rPr>
          <w:lang w:val="en-GB"/>
        </w:rPr>
        <w:instrText xml:space="preserve"> ADDIN EN.CITE &lt;EndNote&gt;&lt;Cite&gt;&lt;Author&gt;Buchmann&lt;/Author&gt;&lt;Year&gt;2006&lt;/Year&gt;&lt;RecNum&gt;1628&lt;/RecNum&gt;&lt;DisplayText&gt;(Buchmann and DiPrete 2006; DiPrete and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B41B83">
        <w:rPr>
          <w:noProof/>
          <w:lang w:val="en-GB"/>
        </w:rPr>
        <w:t>(Buchmann and DiPrete 2006; DiPrete and Buchmann 2013)</w:t>
      </w:r>
      <w:r w:rsidR="00B41B83">
        <w:rPr>
          <w:lang w:val="en-GB"/>
        </w:rPr>
        <w:fldChar w:fldCharType="end"/>
      </w:r>
      <w:r w:rsidRPr="00955293">
        <w:rPr>
          <w:lang w:val="en-GB"/>
        </w:rPr>
        <w:t>. However, this should not hide the fact that first, improved education has not translated into equal work opportunities for men and women</w:t>
      </w:r>
      <w:r w:rsidR="003B08E7">
        <w:rPr>
          <w:lang w:val="en-GB"/>
        </w:rPr>
        <w:t xml:space="preserve"> </w:t>
      </w:r>
      <w:r w:rsidR="003B08E7">
        <w:rPr>
          <w:lang w:val="en-GB"/>
        </w:rPr>
        <w:fldChar w:fldCharType="begin"/>
      </w:r>
      <w:r w:rsidR="003B08E7">
        <w:rPr>
          <w:lang w:val="en-GB"/>
        </w:rPr>
        <w:instrText xml:space="preserve"> ADDIN EN.CITE &lt;EndNote&gt;&lt;Cite&gt;&lt;Author&gt;Blau&lt;/Author&gt;&lt;Year&gt;2017&lt;/Year&gt;&lt;RecNum&gt;1609&lt;/RecNum&gt;&lt;DisplayText&gt;(Blau and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3B08E7">
        <w:rPr>
          <w:noProof/>
          <w:lang w:val="en-GB"/>
        </w:rPr>
        <w:t>(Blau and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3B08E7">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3B08E7">
        <w:rPr>
          <w:noProof/>
          <w:lang w:val="en-GB"/>
        </w:rPr>
        <w:t>(Mood 2017)</w:t>
      </w:r>
      <w:r w:rsidR="003B08E7">
        <w:rPr>
          <w:lang w:val="en-GB"/>
        </w:rPr>
        <w:fldChar w:fldCharType="end"/>
      </w:r>
      <w:bookmarkStart w:id="0" w:name="_GoBack"/>
      <w:bookmarkEnd w:id="0"/>
      <w:r w:rsidRPr="00955293">
        <w:rPr>
          <w:lang w:val="en-GB"/>
        </w:rPr>
        <w:t>.</w:t>
      </w:r>
    </w:p>
    <w:p w14:paraId="33C3D4CF" w14:textId="77777777" w:rsidR="004E1399" w:rsidRPr="00955293" w:rsidRDefault="004E1399" w:rsidP="006A5BD7">
      <w:pPr>
        <w:spacing w:after="240" w:line="240" w:lineRule="auto"/>
        <w:jc w:val="both"/>
        <w:rPr>
          <w:lang w:val="en-GB"/>
        </w:rPr>
      </w:pPr>
      <w:r w:rsidRPr="00955293">
        <w:rPr>
          <w:lang w:val="en-GB"/>
        </w:rPr>
        <w:lastRenderedPageBreak/>
        <w:t xml:space="preserve">In the current research we are interested in how social origin and gender interact and shape the early life courses from the end of compulsory school to the first years in the labour market. The main questions we try to answer in this article concern the effects on the educational pathways on different outcomes of the early working life, namely occupational status and income. Theoretically, we combine two lines of argumentation: First, we draw on the literature on primary and secondary effects of origin </w:t>
      </w:r>
      <w:r w:rsidRPr="00955293">
        <w:rPr>
          <w:noProof/>
          <w:lang w:val="en-GB"/>
        </w:rPr>
        <w:t>(Boudon, 1974; Bourdieu &amp; Passeron, 1971; Breen &amp; Goldthorpe, 1997)</w:t>
      </w:r>
      <w:r w:rsidRPr="00955293">
        <w:rPr>
          <w:lang w:val="en-GB"/>
        </w:rPr>
        <w:t xml:space="preserve">. Second, we complement this with theories on gender segregation in education and employment (Charles &amp; Bradley, 2002, 2009). Throughout the paper we adopt an intersectional approach, that considers different dimensions of social inequality simultaneously </w:t>
      </w:r>
      <w:r w:rsidRPr="00955293">
        <w:rPr>
          <w:noProof/>
          <w:lang w:val="en-GB"/>
        </w:rPr>
        <w:t>(McCall, 2005)</w:t>
      </w:r>
      <w:r w:rsidRPr="00955293">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77777777"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Pr="00955293">
        <w:rPr>
          <w:noProof/>
          <w:lang w:val="en-GB"/>
        </w:rPr>
        <w:t>Boudon (1974)</w:t>
      </w:r>
      <w:r w:rsidRPr="00955293">
        <w:rPr>
          <w:lang w:val="en-GB"/>
        </w:rPr>
        <w:t xml:space="preserve"> and further developed by many others </w:t>
      </w:r>
      <w:r w:rsidRPr="00955293">
        <w:rPr>
          <w:noProof/>
          <w:lang w:val="en-GB"/>
        </w:rPr>
        <w:t>(Breen &amp; Goldthorpe, 1997; Erikson &amp; Jonsson, 1996)</w:t>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Pr="00955293">
        <w:rPr>
          <w:noProof/>
          <w:lang w:val="en-GB"/>
        </w:rPr>
        <w:t>(Becker &amp; Lauterbach, 2010)</w:t>
      </w:r>
      <w:r w:rsidRPr="00955293">
        <w:rPr>
          <w:lang w:val="en-GB"/>
        </w:rPr>
        <w:t xml:space="preserve">. </w:t>
      </w:r>
      <w:r w:rsidRPr="00955293">
        <w:rPr>
          <w:lang w:val="en-US"/>
        </w:rPr>
        <w:t>In addition to these primary effects, children from higher social origin reach higher levels of educational attainment, even if they perform equally as their counterparts from lower social origin. In the literature, these secondary effects of social origin have been explained by differential decisions based on rational cost-benefits calculations.</w:t>
      </w:r>
      <w:r w:rsidRPr="00955293">
        <w:rPr>
          <w:lang w:val="en-GB"/>
        </w:rPr>
        <w:t xml:space="preserve"> According to the relative risks aversion model (Breen &amp; Goldthorpe, 1997),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Pr="00955293">
        <w:rPr>
          <w:noProof/>
          <w:lang w:val="en-GB"/>
        </w:rPr>
        <w:t>(Paulus &amp; Blossfeld, 2007)</w:t>
      </w:r>
      <w:r w:rsidRPr="00955293">
        <w:rPr>
          <w:lang w:val="en-GB"/>
        </w:rPr>
        <w:t>.</w:t>
      </w:r>
    </w:p>
    <w:p w14:paraId="69A7FA00" w14:textId="77777777" w:rsidR="004E1399" w:rsidRPr="00955293" w:rsidRDefault="004E1399" w:rsidP="006A5BD7">
      <w:pPr>
        <w:spacing w:after="240" w:line="240" w:lineRule="auto"/>
        <w:jc w:val="both"/>
        <w:rPr>
          <w:lang w:val="en-GB"/>
        </w:rPr>
      </w:pPr>
      <w:r w:rsidRPr="00955293">
        <w:rPr>
          <w:lang w:val="en-GB"/>
        </w:rPr>
        <w:t xml:space="preserve">A few studies have taken an intersectional approach to analyse effects of different ascriptive characteristics on school performance (primary effects). They mainly find that especially boys with a low socioeconomic family background perform worse at school </w:t>
      </w:r>
      <w:r w:rsidRPr="00955293">
        <w:rPr>
          <w:noProof/>
          <w:lang w:val="en-GB"/>
        </w:rPr>
        <w:t>(Entwisle, Alexander, &amp; Olson, 2007; Glaesser &amp; Cooper, 2012)</w:t>
      </w:r>
      <w:r w:rsidRPr="00955293">
        <w:rPr>
          <w:lang w:val="en-GB"/>
        </w:rPr>
        <w:t xml:space="preserve">. Strand (2014) does not find any interactions between socioeconomic status and gender. </w:t>
      </w:r>
      <w:r w:rsidRPr="00955293">
        <w:rPr>
          <w:noProof/>
          <w:lang w:val="en-GB"/>
        </w:rPr>
        <w:t>Gottburgsen and Gross (2012)</w:t>
      </w:r>
      <w:r w:rsidRPr="00955293">
        <w:rPr>
          <w:lang w:val="en-GB"/>
        </w:rPr>
        <w:t xml:space="preserve"> additionally find heterogeneous effects, depending on whether reading or mathematics skills are concerned </w:t>
      </w:r>
      <w:r w:rsidRPr="00955293">
        <w:rPr>
          <w:noProof/>
          <w:lang w:val="en-GB"/>
        </w:rPr>
        <w:t>(see also Becker &amp; Müller, 2011)</w:t>
      </w:r>
      <w:r w:rsidRPr="00955293">
        <w:rPr>
          <w:lang w:val="en-GB"/>
        </w:rPr>
        <w:t xml:space="preserve">. Intersectional approaches assessing secondary effects are less common. </w:t>
      </w:r>
      <w:r w:rsidRPr="00955293">
        <w:rPr>
          <w:noProof/>
          <w:lang w:val="en-GB"/>
        </w:rPr>
        <w:t>Breen, Luijkx, Müller, and Pollak (2009)</w:t>
      </w:r>
      <w:r w:rsidRPr="00955293">
        <w:rPr>
          <w:lang w:val="en-GB"/>
        </w:rPr>
        <w:t xml:space="preserve">, as well as </w:t>
      </w:r>
      <w:r w:rsidRPr="00955293">
        <w:rPr>
          <w:noProof/>
          <w:lang w:val="en-GB"/>
        </w:rPr>
        <w:t>Becker and Müller (2011)</w:t>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Pr="00955293">
        <w:rPr>
          <w:noProof/>
          <w:lang w:val="en-GB"/>
        </w:rPr>
        <w:t>Becker and Müller (2011)</w:t>
      </w:r>
      <w:r w:rsidRPr="00955293">
        <w:rPr>
          <w:lang w:val="en-GB"/>
        </w:rPr>
        <w:t xml:space="preserve"> find that gender differences in class inequalities have changed over time, according to Breen et al. (2009) they have remained rather stable.</w:t>
      </w:r>
    </w:p>
    <w:p w14:paraId="6C2EC922" w14:textId="77777777" w:rsidR="004E1399" w:rsidRPr="00955293" w:rsidRDefault="004E1399" w:rsidP="006A5BD7">
      <w:pPr>
        <w:spacing w:after="240" w:line="240" w:lineRule="auto"/>
        <w:jc w:val="both"/>
        <w:rPr>
          <w:lang w:val="en-GB"/>
        </w:rPr>
      </w:pPr>
      <w:r w:rsidRPr="00955293">
        <w:rPr>
          <w:lang w:val="en-GB"/>
        </w:rPr>
        <w:t xml:space="preserve">Primary and secondary effects of social origin do not only influence the level of education one attains, but there is also a horizontal dimension to it. In other words, within a certain level of education, students from different class backgrounds do not necessarily study the same subjects </w:t>
      </w:r>
      <w:r w:rsidRPr="00955293">
        <w:rPr>
          <w:noProof/>
          <w:lang w:val="en-GB"/>
        </w:rPr>
        <w:t>(Becker, Haunberger, &amp; Schubert, 2010; Reimer &amp; Pollak, 2005; van de Werfhorst, 2002)</w:t>
      </w:r>
      <w:r w:rsidRPr="00955293">
        <w:rPr>
          <w:lang w:val="en-GB"/>
        </w:rPr>
        <w:t xml:space="preserve">. Such horizontal differences are relevant because they may translate to vertical stratification as fields of study differ in terms of subsequent labour market opportunities </w:t>
      </w:r>
      <w:r w:rsidRPr="00955293">
        <w:rPr>
          <w:noProof/>
          <w:lang w:val="en-GB"/>
        </w:rPr>
        <w:t>(Reimer &amp; Pollak, 2005)</w:t>
      </w:r>
      <w:r w:rsidRPr="00955293">
        <w:rPr>
          <w:lang w:val="en-GB"/>
        </w:rPr>
        <w:t xml:space="preserve">. Theoretically, several mechanisms can lead to these differences. According to van de Werfhorst (2002) there is a cultural aspect of intergenerational transmission. Children get more information on the fields of study of their parents and are therefore more likely to choose a similar subject. </w:t>
      </w:r>
      <w:r w:rsidRPr="00955293">
        <w:rPr>
          <w:noProof/>
          <w:lang w:val="en-GB"/>
        </w:rPr>
        <w:t>Reimer and Pollak (2005)</w:t>
      </w:r>
      <w:r w:rsidRPr="00955293">
        <w:rPr>
          <w:lang w:val="en-GB"/>
        </w:rPr>
        <w:t xml:space="preserve"> 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w:t>
      </w:r>
      <w:r w:rsidRPr="00955293">
        <w:rPr>
          <w:lang w:val="en-GB"/>
        </w:rPr>
        <w:lastRenderedPageBreak/>
        <w:t xml:space="preserve">high incomes </w:t>
      </w:r>
      <w:r w:rsidRPr="00955293">
        <w:rPr>
          <w:noProof/>
          <w:lang w:val="en-GB"/>
        </w:rPr>
        <w:t>(Reimer &amp; Pollak, 2005, p. 7)</w:t>
      </w:r>
      <w:r w:rsidRPr="00955293">
        <w:rPr>
          <w:lang w:val="en-GB"/>
        </w:rPr>
        <w:t>. For a more detailed discussion of primary and secondary effect on the choice of subject of study, see also Becker et al. (2010).</w:t>
      </w:r>
    </w:p>
    <w:p w14:paraId="59E71636" w14:textId="77777777" w:rsidR="004E1399" w:rsidRPr="00955293" w:rsidRDefault="004E1399" w:rsidP="006A5BD7">
      <w:pPr>
        <w:spacing w:after="240" w:line="240" w:lineRule="auto"/>
        <w:jc w:val="both"/>
        <w:rPr>
          <w:lang w:val="en-GB"/>
        </w:rPr>
      </w:pPr>
      <w:r w:rsidRPr="00955293">
        <w:rPr>
          <w:noProof/>
          <w:lang w:val="en-GB"/>
        </w:rPr>
        <w:t>Glauser (2015)</w:t>
      </w:r>
      <w:r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 </w:t>
      </w:r>
      <w:r w:rsidRPr="00955293">
        <w:rPr>
          <w:noProof/>
          <w:lang w:val="en-GB"/>
        </w:rPr>
        <w:t>(Glauser, 2015, chapter 4.3.2)</w:t>
      </w:r>
      <w:r w:rsidRPr="00955293">
        <w:rPr>
          <w:lang w:val="en-GB"/>
        </w:rPr>
        <w:t xml:space="preserve">. Secondary effects can be identified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Pr="00955293">
        <w:rPr>
          <w:noProof/>
          <w:lang w:val="en-GB"/>
        </w:rPr>
        <w:t>(Imdorf &amp; Hupka-Brunner, 2015; Imdorf, Sacchi, Wohlgemuth, Cortesi, &amp; Schoch, 2014)</w:t>
      </w:r>
      <w:r w:rsidRPr="00955293">
        <w:rPr>
          <w:lang w:val="en-GB"/>
        </w:rPr>
        <w:t xml:space="preserve">. Hence, for boys, the vocational education is more attractive because they find a wide range of male typical occupations that offer good career prospects, including, for example, opportunities of further education </w:t>
      </w:r>
      <w:r w:rsidRPr="00955293">
        <w:rPr>
          <w:noProof/>
          <w:lang w:val="en-GB"/>
        </w:rPr>
        <w:t>(Glauser, 2015)</w:t>
      </w:r>
      <w:r w:rsidRPr="00955293">
        <w:rPr>
          <w:lang w:val="en-GB"/>
        </w:rPr>
        <w:t>.</w:t>
      </w:r>
    </w:p>
    <w:p w14:paraId="114BEF03" w14:textId="77777777" w:rsidR="004E1399" w:rsidRPr="00955293" w:rsidRDefault="004E1399" w:rsidP="006A5BD7">
      <w:pPr>
        <w:spacing w:after="240" w:line="240" w:lineRule="auto"/>
        <w:jc w:val="both"/>
        <w:rPr>
          <w:lang w:val="en-GB"/>
        </w:rPr>
      </w:pPr>
      <w:r w:rsidRPr="00955293">
        <w:rPr>
          <w:lang w:val="en-GB"/>
        </w:rPr>
        <w:t xml:space="preserve">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 (Charles &amp; Bradley, 2009). This gender ideology adheres to beliefs in differences between men and women, in how they are and how they ought to be (Eagly &amp; Sczesny, 2008). Accordingly, social roles, such as, for example occupations, are gendered, too. That is, technical or manual occupations, as well as leadership positions are being considered as more typically masculine, whereas caring or teaching domains are seen as intrinsically feminine. According to the role congruity theory </w:t>
      </w:r>
      <w:r w:rsidRPr="00955293">
        <w:rPr>
          <w:noProof/>
          <w:lang w:val="en-GB"/>
        </w:rPr>
        <w:t>(Eagly &amp; Diekman, 2006; Eagly &amp; Karau, 2002)</w:t>
      </w:r>
      <w:r w:rsidRPr="00955293">
        <w:rPr>
          <w:lang w:val="en-GB"/>
        </w:rPr>
        <w:t xml:space="preserve">, people try to act in manners that are consistent to their gender, because if they do not, they may face negative consequences. This gender-essentialist ideology is rooted very deeply. For example, Schwiter et al. (2014) have shown that boys and girl develop occupational preferences and aspirations that correspond to their own gender in a very early age (see also M. Buchmann &amp; Kriesi, 2012). </w:t>
      </w:r>
    </w:p>
    <w:p w14:paraId="291CEDF4" w14:textId="77777777" w:rsidR="004E1399" w:rsidRPr="00955293" w:rsidRDefault="004E1399" w:rsidP="006A5BD7">
      <w:pPr>
        <w:spacing w:after="240" w:line="240" w:lineRule="auto"/>
        <w:jc w:val="both"/>
        <w:rPr>
          <w:lang w:val="en-US"/>
        </w:rPr>
      </w:pPr>
      <w:r w:rsidRPr="00955293">
        <w:rPr>
          <w:lang w:val="en-GB"/>
        </w:rPr>
        <w:t xml:space="preserve">Whether these gender stereotypes differ by social class is less well researched (for a detailed account of gender and class stereotyping in an elite labour market see Rivera &amp; Tilcsik, 2016). </w:t>
      </w:r>
      <w:r w:rsidRPr="00955293">
        <w:rPr>
          <w:noProof/>
          <w:lang w:val="en-GB"/>
        </w:rPr>
        <w:t>England (2010)</w:t>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female job, while for upper class women this is less true, as female typical jobs are often lower in status </w:t>
      </w:r>
      <w:r w:rsidRPr="00955293">
        <w:rPr>
          <w:noProof/>
          <w:lang w:val="en-GB"/>
        </w:rPr>
        <w:t>(England, 2010)</w:t>
      </w:r>
      <w:r w:rsidRPr="00955293">
        <w:rPr>
          <w:lang w:val="en-GB"/>
        </w:rPr>
        <w:t>. This means that an interplay between gender and social origin shapes young adults school trajectories and subsequently influences their labour market opportunities.</w:t>
      </w:r>
    </w:p>
    <w:p w14:paraId="55E17564" w14:textId="77777777"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 but not conjointly. We therefore attempt to consider both, gender and social stratification in the educational trajectory, including aspects of horizontal and vertical segregation.</w:t>
      </w:r>
    </w:p>
    <w:p w14:paraId="45616FAB" w14:textId="77777777" w:rsidR="004E1399" w:rsidRPr="00955293" w:rsidRDefault="004E1399" w:rsidP="006A5BD7">
      <w:pPr>
        <w:spacing w:after="240" w:line="240" w:lineRule="auto"/>
        <w:jc w:val="both"/>
        <w:rPr>
          <w:lang w:val="en-GB"/>
        </w:rPr>
      </w:pPr>
      <w:r w:rsidRPr="00955293">
        <w:rPr>
          <w:lang w:val="en-GB"/>
        </w:rPr>
        <w:t xml:space="preserve">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 </w:t>
      </w:r>
      <w:r w:rsidRPr="00955293">
        <w:rPr>
          <w:noProof/>
          <w:lang w:val="en-GB"/>
        </w:rPr>
        <w:t>Imdorf, Koomen, Murdoch, and Guégnard (2017)</w:t>
      </w:r>
      <w:r w:rsidRPr="00955293">
        <w:rPr>
          <w:lang w:val="en-GB"/>
        </w:rPr>
        <w:t xml:space="preserve">, </w:t>
      </w:r>
      <w:r w:rsidRPr="00955293">
        <w:rPr>
          <w:noProof/>
          <w:lang w:val="en-GB"/>
        </w:rPr>
        <w:t>Glauser (2015, chapter 2.1)</w:t>
      </w:r>
      <w:r w:rsidRPr="00955293">
        <w:rPr>
          <w:lang w:val="en-GB"/>
        </w:rPr>
        <w:t xml:space="preserve"> or </w:t>
      </w:r>
      <w:r w:rsidRPr="00955293">
        <w:rPr>
          <w:noProof/>
          <w:lang w:val="en-GB"/>
        </w:rPr>
        <w:t>Imdorf and Hupka-Brunner (2015)</w:t>
      </w:r>
      <w:r w:rsidRPr="00955293">
        <w:rPr>
          <w:lang w:val="en-GB"/>
        </w:rPr>
        <w:t>.</w:t>
      </w:r>
    </w:p>
    <w:p w14:paraId="4605D401" w14:textId="77777777" w:rsidR="004E1399" w:rsidRPr="00955293" w:rsidRDefault="004E1399" w:rsidP="006A5BD7">
      <w:pPr>
        <w:spacing w:after="240" w:line="240" w:lineRule="auto"/>
        <w:jc w:val="both"/>
        <w:rPr>
          <w:lang w:val="en-GB"/>
        </w:rPr>
      </w:pPr>
      <w:r w:rsidRPr="00955293">
        <w:rPr>
          <w:lang w:val="en-GB"/>
        </w:rPr>
        <w:t xml:space="preserve">In line with the theories sketched above and due to the specificity of the Swiss educational system, it can be assumed that the higher the socioeconomic status of the parents, the better the school performance of children and the more likely it is that they follow an academic educational trajectory. We believe that this is </w:t>
      </w:r>
      <w:r w:rsidRPr="00955293">
        <w:rPr>
          <w:lang w:val="en-GB"/>
        </w:rPr>
        <w:lastRenderedPageBreak/>
        <w:t>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is provided via general schools on secondary level.</w:t>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77777777" w:rsidR="004E1399" w:rsidRPr="00955293" w:rsidRDefault="004E1399" w:rsidP="006A5BD7">
      <w:pPr>
        <w:spacing w:after="240" w:line="240" w:lineRule="auto"/>
        <w:jc w:val="both"/>
        <w:rPr>
          <w:lang w:val="en-GB"/>
        </w:rPr>
      </w:pPr>
      <w:r w:rsidRPr="00955293">
        <w:rPr>
          <w:lang w:val="en-GB"/>
        </w:rPr>
        <w:t xml:space="preserve">To analyse students’ skills in reading, mathematics and science, we used the “Warm estimate” from the PISA 2000 database. These scores consist of the weighted averages of correct answers to all questions of a specific category. The weighting procedure follows Warm’s (1989) method of a weighed likelihood estimate (WLE). The main focus of the PISA 2000 tests were the reading skills. All students answered the reading assignments, but only either the mathematics or the science tasks. To reach a bigger number of cases we combine the two scores of mathematics and science. A further variable used from the PISA database is the socioeconomic status of the parents. We use the international socioeconomic index (ISEI), either from the father or the mother, depending on which one is higher. This score is based on the students information on parents occupation (Adams &amp; Wu, 2003). </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r w:rsidRPr="00955293">
        <w:rPr>
          <w:lang w:val="en-US"/>
        </w:rPr>
        <w:t>Vocational education and training on secondary level (e.g. apprenticeship)</w:t>
      </w:r>
    </w:p>
    <w:p w14:paraId="536B665B" w14:textId="77777777" w:rsidR="004E1399" w:rsidRPr="00955293" w:rsidRDefault="004E1399" w:rsidP="006A5BD7">
      <w:pPr>
        <w:numPr>
          <w:ilvl w:val="0"/>
          <w:numId w:val="7"/>
        </w:numPr>
        <w:spacing w:after="240" w:line="240" w:lineRule="auto"/>
        <w:jc w:val="both"/>
        <w:rPr>
          <w:lang w:val="en-US"/>
        </w:rPr>
      </w:pPr>
      <w:r w:rsidRPr="00955293">
        <w:rPr>
          <w:lang w:val="en-US"/>
        </w:rPr>
        <w:t>Specialised secondary education (e.g. schools that prepare for further education, mainly in the health sector)</w:t>
      </w:r>
    </w:p>
    <w:p w14:paraId="5A429C48" w14:textId="77777777" w:rsidR="004E1399" w:rsidRPr="00955293" w:rsidRDefault="004E1399" w:rsidP="006A5BD7">
      <w:pPr>
        <w:numPr>
          <w:ilvl w:val="0"/>
          <w:numId w:val="7"/>
        </w:numPr>
        <w:spacing w:after="240" w:line="240" w:lineRule="auto"/>
        <w:jc w:val="both"/>
        <w:rPr>
          <w:lang w:val="en-US"/>
        </w:rPr>
      </w:pPr>
      <w:r w:rsidRPr="00955293">
        <w:rPr>
          <w:lang w:val="en-US"/>
        </w:rPr>
        <w:t>General secondary education (e.g. high school)</w:t>
      </w:r>
    </w:p>
    <w:p w14:paraId="48724D39" w14:textId="77777777" w:rsidR="004E1399" w:rsidRPr="00955293" w:rsidRDefault="004E1399" w:rsidP="006A5BD7">
      <w:pPr>
        <w:numPr>
          <w:ilvl w:val="0"/>
          <w:numId w:val="7"/>
        </w:numPr>
        <w:spacing w:after="240" w:line="240" w:lineRule="auto"/>
        <w:jc w:val="both"/>
        <w:rPr>
          <w:lang w:val="en-US"/>
        </w:rPr>
      </w:pPr>
      <w:r w:rsidRPr="00955293">
        <w:rPr>
          <w:lang w:val="en-US"/>
        </w:rPr>
        <w:t>Tertiary vocational education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77777777" w:rsidR="004E1399" w:rsidRPr="00955293" w:rsidRDefault="004E1399" w:rsidP="006A5BD7">
      <w:pPr>
        <w:numPr>
          <w:ilvl w:val="0"/>
          <w:numId w:val="7"/>
        </w:numPr>
        <w:spacing w:after="240" w:line="240" w:lineRule="auto"/>
        <w:jc w:val="both"/>
        <w:rPr>
          <w:lang w:val="en-US"/>
        </w:rPr>
      </w:pPr>
      <w:r w:rsidRPr="00955293">
        <w:rPr>
          <w:lang w:val="en-US"/>
        </w:rPr>
        <w:t>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lastRenderedPageBreak/>
        <w:t>NEET (neither in education nor employed)</w:t>
      </w:r>
    </w:p>
    <w:p w14:paraId="2340A5AF" w14:textId="4C741E17" w:rsidR="004E1399" w:rsidRPr="00955293" w:rsidRDefault="004E1399" w:rsidP="006A5BD7">
      <w:pPr>
        <w:spacing w:after="240" w:line="240" w:lineRule="auto"/>
        <w:jc w:val="both"/>
        <w:rPr>
          <w:lang w:val="en-GB"/>
        </w:rPr>
      </w:pPr>
      <w:r w:rsidRPr="00955293">
        <w:rPr>
          <w:lang w:val="en-GB"/>
        </w:rPr>
        <w:t xml:space="preserve">Our main outcome variables are the individuals own socioeconomic status and their income in 2014, at around age 30. To measure the socioeconomic status we constructed the ISEI from the ISCO-08 that is provided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 (max. 42 hours per week; for more details see Gomensoro et al., 2017, p. 33), and logged when used in regression models. Some of the respondents have several jobs at the time. As there is no clear information in the data, on which is the most important job, we chose to consider the job with the highest income. </w:t>
      </w:r>
      <w:r w:rsidRPr="00955293">
        <w:rPr>
          <w:lang w:val="en-GB"/>
        </w:rPr>
        <w:fldChar w:fldCharType="begin"/>
      </w:r>
      <w:r w:rsidRPr="00955293">
        <w:rPr>
          <w:lang w:val="en-GB"/>
        </w:rPr>
        <w:instrText xml:space="preserve"> REF _Ref2080484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lang w:val="en-US"/>
        </w:rPr>
        <w:t>Table</w:t>
      </w:r>
      <w:r w:rsidR="000A27A3" w:rsidRPr="00955293">
        <w:rPr>
          <w:b/>
        </w:rPr>
        <w:t xml:space="preserve"> </w:t>
      </w:r>
      <w:r w:rsidR="000A27A3">
        <w:rPr>
          <w:b/>
          <w:noProof/>
        </w:rPr>
        <w:t>1</w:t>
      </w:r>
      <w:r w:rsidRPr="00955293">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77777777" w:rsidR="004E1399" w:rsidRPr="00955293" w:rsidRDefault="004E1399" w:rsidP="006A5BD7">
      <w:pPr>
        <w:spacing w:after="240" w:line="240" w:lineRule="auto"/>
        <w:jc w:val="both"/>
        <w:rPr>
          <w:lang w:val="en-GB"/>
        </w:rPr>
      </w:pPr>
      <w:r w:rsidRPr="00955293">
        <w:rPr>
          <w:lang w:val="en-GB"/>
        </w:rPr>
        <w:t>Empirically, we apply sequence and regression analyses. From the episodic data we constructed sequences with monthly information on the education or employment status of each individual. To make sense of the multitude of sequences, we form clusters of sequences using the dynamic hamming procedure (Lesnard, 2010),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 (see for example Halpin, 2010; Lesnard, 2006, 2010). From this procedure results a distance matrix that contains distances between all individual sequences. In a second step, this distance matrix is being used for cluster analysis. Similar sequences will then be grouped together in clusters of educational trajectories (e.g. Brzinsky-Fay &amp; Kohler, 2010). We performed the calculations with the SADI package for Stata (Halpin, 2017).</w:t>
      </w:r>
    </w:p>
    <w:p w14:paraId="1261DFC8" w14:textId="77777777" w:rsidR="004E1399" w:rsidRPr="00955293" w:rsidRDefault="004E1399" w:rsidP="006A5BD7">
      <w:pPr>
        <w:spacing w:after="240" w:line="240" w:lineRule="auto"/>
        <w:jc w:val="both"/>
        <w:rPr>
          <w:lang w:val="en-GB"/>
        </w:rPr>
      </w:pPr>
      <w:r w:rsidRPr="00955293">
        <w:rPr>
          <w:lang w:val="en-GB"/>
        </w:rPr>
        <w:t>To test our assumptions we conduct several regression models. First, we estimate linear regressions to test the primary effects of social origin on reading and mathematics/sciences skills. To take an intersectional approach, we insert an interaction term of parental ISEI and gender. Second, we applied a multinomial logit model to estimate the probability of pursuing a particular educational trajectory (including a model net of reading, mathematics/science skills). Third, we conduct again linear regressions to estimate the effect of social origin and gender on the persons own social status and their income at age 30. We estimate an additional model, controlling for the educational trajectory. Finally, we also estimated the effects of the educational trajectory on own status and salary. For all analyses, we use the appropriate survey weights taking into account the clustered sampling procedure and panel attrition (see Sacchi, 2011).</w:t>
      </w:r>
    </w:p>
    <w:p w14:paraId="4FD2BA39" w14:textId="77777777" w:rsidR="004E1399" w:rsidRPr="00955293" w:rsidRDefault="004E1399" w:rsidP="006A5BD7">
      <w:pPr>
        <w:spacing w:after="240" w:line="240" w:lineRule="auto"/>
        <w:jc w:val="both"/>
        <w:rPr>
          <w:b/>
          <w:lang w:val="en-GB"/>
        </w:rPr>
      </w:pPr>
      <w:r w:rsidRPr="00955293">
        <w:rPr>
          <w:b/>
          <w:lang w:val="en-GB"/>
        </w:rPr>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can be found for girls. In mathematics and science, we find a gender difference only for the pupils in the middle range of the parental ISEI, with boys outperforming girls.</w:t>
      </w:r>
    </w:p>
    <w:p w14:paraId="229F6064" w14:textId="78461466" w:rsidR="004E1399" w:rsidRPr="00955293" w:rsidRDefault="00987D85" w:rsidP="006A5BD7">
      <w:pPr>
        <w:spacing w:after="240" w:line="240" w:lineRule="auto"/>
        <w:jc w:val="both"/>
        <w:rPr>
          <w:lang w:val="en-GB"/>
        </w:rPr>
      </w:pPr>
      <w:bookmarkStart w:id="1" w:name="_Ref2080268"/>
      <w:r>
        <w:rPr>
          <w:b/>
          <w:noProof/>
          <w:lang w:val="de-CH" w:eastAsia="de-CH"/>
        </w:rPr>
        <w:lastRenderedPageBreak/>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1</w:t>
      </w:r>
      <w:r w:rsidR="004E1399" w:rsidRPr="00955293">
        <w:rPr>
          <w:b/>
          <w:lang w:val="en-GB"/>
        </w:rPr>
        <w:fldChar w:fldCharType="end"/>
      </w:r>
      <w:bookmarkEnd w:id="1"/>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30CB999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0A27A3">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021AAEBA"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 xml:space="preserve">shows the distribution of men and women in those clusters. The first cluster contains mainly the trajectories of a vocational education on secondary level followed by employment or to a lesser extent, by subsequent vocational education on tertiary level. This is the most common educational pathway of this cohort, especially for men. The second cluster differs in the respect that the vocational education on secondary level is followed by tertiary education, mainly at a university of applied sciences. Men also more frequently follow this educational path than women do. The third cluster is the smallest one in terms of the number of </w:t>
      </w:r>
      <w:r w:rsidR="004E1399" w:rsidRPr="00955293">
        <w:rPr>
          <w:lang w:val="en-GB"/>
        </w:rPr>
        <w:lastRenderedPageBreak/>
        <w:t>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high school, followed either by university of applied sciences or by university. While the latter is balanced by gender, in the former, that also contains universities of teacher education, women are overrepresented.</w:t>
      </w:r>
    </w:p>
    <w:p w14:paraId="625AD96C" w14:textId="1F5CFA48" w:rsidR="004E1399" w:rsidRPr="00955293" w:rsidRDefault="0002494D" w:rsidP="006A5BD7">
      <w:pPr>
        <w:spacing w:after="240" w:line="240" w:lineRule="auto"/>
        <w:jc w:val="both"/>
        <w:rPr>
          <w:lang w:val="en-GB"/>
        </w:rPr>
      </w:pPr>
      <w:bookmarkStart w:id="2" w:name="_Ref2080610"/>
      <w:r>
        <w:rPr>
          <w:b/>
          <w:noProof/>
          <w:lang w:val="de-CH" w:eastAsia="de-CH"/>
        </w:rPr>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3</w:t>
      </w:r>
      <w:r w:rsidR="004E1399" w:rsidRPr="00955293">
        <w:rPr>
          <w:b/>
          <w:lang w:val="en-GB"/>
        </w:rPr>
        <w:fldChar w:fldCharType="end"/>
      </w:r>
      <w:bookmarkEnd w:id="2"/>
      <w:r w:rsidR="004E1399" w:rsidRPr="00955293">
        <w:rPr>
          <w:b/>
          <w:lang w:val="en-GB"/>
        </w:rPr>
        <w:t>:</w:t>
      </w:r>
      <w:r w:rsidR="004E1399" w:rsidRPr="00955293">
        <w:rPr>
          <w:lang w:val="en-GB"/>
        </w:rPr>
        <w:t xml:space="preserve"> Distribution of men and women in the educational clusters</w:t>
      </w:r>
    </w:p>
    <w:p w14:paraId="525401D1" w14:textId="0585056E" w:rsidR="004E1399" w:rsidRPr="00955293" w:rsidRDefault="004E1399" w:rsidP="006A5BD7">
      <w:pPr>
        <w:spacing w:after="240" w:line="240" w:lineRule="auto"/>
        <w:jc w:val="both"/>
        <w:rPr>
          <w:lang w:val="en-GB"/>
        </w:rPr>
      </w:pPr>
      <w:r w:rsidRPr="00955293">
        <w:rPr>
          <w:lang w:val="en-GB"/>
        </w:rPr>
        <w:t xml:space="preserve">In the next step, we analyse the whether social origin and gender have an effect on the probability of belonging to a certain educational cluster. The results are displayed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high school and enter university. We also find a moderate effect of social origin on the probability of belonging to the vocational &amp; tertiary and to the mixed academic cluster. Conversely, only the probability of belonging to the specialized secondary &amp; tertiary cluster is not affected by social origin. These effects are being mitigated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trajectories for boys and girls, depending on the parental social status. While boys from lower to middle social </w:t>
      </w:r>
      <w:r w:rsidRPr="00955293">
        <w:rPr>
          <w:lang w:val="en-GB"/>
        </w:rPr>
        <w:lastRenderedPageBreak/>
        <w:t>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14518804" w:rsidR="004E1399" w:rsidRPr="00955293" w:rsidRDefault="005D325E" w:rsidP="006A5BD7">
      <w:pPr>
        <w:spacing w:after="240" w:line="240" w:lineRule="auto"/>
        <w:jc w:val="both"/>
        <w:rPr>
          <w:lang w:val="en-GB"/>
        </w:rPr>
      </w:pPr>
      <w:bookmarkStart w:id="3" w:name="_Ref2080622"/>
      <w:r>
        <w:rPr>
          <w:b/>
          <w:noProof/>
          <w:lang w:val="de-CH" w:eastAsia="de-CH"/>
        </w:rPr>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4</w:t>
      </w:r>
      <w:r w:rsidR="004E1399" w:rsidRPr="00955293">
        <w:rPr>
          <w:b/>
          <w:lang w:val="en-GB"/>
        </w:rPr>
        <w:fldChar w:fldCharType="end"/>
      </w:r>
      <w:bookmarkEnd w:id="3"/>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2FD81317" w:rsidR="004E1399" w:rsidRPr="00955293" w:rsidRDefault="005D325E" w:rsidP="006A5BD7">
      <w:pPr>
        <w:spacing w:after="240" w:line="240" w:lineRule="auto"/>
        <w:jc w:val="both"/>
        <w:rPr>
          <w:lang w:val="en-GB"/>
        </w:rPr>
      </w:pPr>
      <w:bookmarkStart w:id="4"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5</w:t>
      </w:r>
      <w:r w:rsidR="004E1399" w:rsidRPr="00955293">
        <w:rPr>
          <w:b/>
          <w:lang w:val="en-GB"/>
        </w:rPr>
        <w:fldChar w:fldCharType="end"/>
      </w:r>
      <w:bookmarkEnd w:id="4"/>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is mitigated to a certain extent when we include the clusters of educational trajectories in the model, but remains significant (right graph </w:t>
      </w:r>
      <w:r w:rsidR="004727C5">
        <w:rPr>
          <w:lang w:val="en-GB"/>
        </w:rPr>
        <w:t>of Figure 6</w:t>
      </w:r>
      <w:r w:rsidRPr="00955293">
        <w:rPr>
          <w:lang w:val="en-GB"/>
        </w:rPr>
        <w:t>). In this model, in the top range of the parental ISEI the effect disappears and the curve becomes flat or even turns slightly downwards for women. However, it must be noted that the confidence intervals at the ends of the curve become quite large.</w:t>
      </w:r>
    </w:p>
    <w:p w14:paraId="37B6BB03" w14:textId="56F0802A" w:rsidR="004E1399" w:rsidRPr="00955293" w:rsidRDefault="005D325E" w:rsidP="006A5BD7">
      <w:pPr>
        <w:spacing w:after="240" w:line="240" w:lineRule="auto"/>
        <w:jc w:val="both"/>
        <w:rPr>
          <w:iCs/>
          <w:lang w:val="en-GB"/>
        </w:rPr>
      </w:pPr>
      <w:bookmarkStart w:id="5" w:name="_Ref2080650"/>
      <w:r>
        <w:rPr>
          <w:b/>
          <w:iCs/>
          <w:noProof/>
          <w:lang w:val="de-CH" w:eastAsia="de-CH"/>
        </w:rPr>
        <w:lastRenderedPageBreak/>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6</w:t>
      </w:r>
      <w:r w:rsidR="004E1399" w:rsidRPr="00955293">
        <w:rPr>
          <w:b/>
          <w:lang w:val="en-GB"/>
        </w:rPr>
        <w:fldChar w:fldCharType="end"/>
      </w:r>
      <w:bookmarkEnd w:id="5"/>
      <w:r w:rsidR="004E1399" w:rsidRPr="00955293">
        <w:rPr>
          <w:b/>
          <w:iCs/>
          <w:lang w:val="en-GB"/>
        </w:rPr>
        <w:t>:</w:t>
      </w:r>
      <w:r w:rsidR="004E1399" w:rsidRPr="00955293">
        <w:rPr>
          <w:iCs/>
          <w:lang w:val="en-GB"/>
        </w:rPr>
        <w:t xml:space="preserve"> Effects on social status (ISEI) in 2014 (age ~30)</w:t>
      </w:r>
    </w:p>
    <w:p w14:paraId="78312825" w14:textId="11A0C097" w:rsidR="004E1399" w:rsidRPr="00955293" w:rsidRDefault="004E1399" w:rsidP="006A5BD7">
      <w:pPr>
        <w:spacing w:after="240" w:line="240" w:lineRule="auto"/>
        <w:jc w:val="both"/>
        <w:rPr>
          <w:lang w:val="en-GB"/>
        </w:rPr>
      </w:pPr>
      <w:r w:rsidRPr="00955293">
        <w:rPr>
          <w:lang w:val="en-GB"/>
        </w:rPr>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lang w:val="en-US"/>
        </w:rPr>
        <w:t>Table</w:t>
      </w:r>
      <w:r w:rsidR="000A27A3" w:rsidRPr="00955293">
        <w:rPr>
          <w:b/>
        </w:rPr>
        <w:t xml:space="preserve"> </w:t>
      </w:r>
      <w:r w:rsidR="000A27A3">
        <w:rPr>
          <w:b/>
          <w:noProof/>
        </w:rPr>
        <w:t>6</w:t>
      </w:r>
      <w:r w:rsidRPr="00955293">
        <w:rPr>
          <w:lang w:val="en-GB"/>
        </w:rPr>
        <w:fldChar w:fldCharType="end"/>
      </w:r>
      <w:r w:rsidRPr="00955293">
        <w:rPr>
          <w:lang w:val="en-GB"/>
        </w:rPr>
        <w:t xml:space="preserve"> in the appendix). On the right-hand side, the direct effect, controlling for educational trajectories is displayed. We find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 low socioeconomic status of parents end up in low paid jobs, even when the educational trajectory is controlled for. It is an open question, if this direct effect of parental social status on own social status and on the salary would entirely disappear if the horizontal class and gender segregation would be modelled more in detail.</w:t>
      </w:r>
    </w:p>
    <w:p w14:paraId="10DE0D47" w14:textId="2D48EAA1" w:rsidR="004E1399" w:rsidRPr="00955293" w:rsidRDefault="005D325E" w:rsidP="006A5BD7">
      <w:pPr>
        <w:spacing w:after="240" w:line="240" w:lineRule="auto"/>
        <w:jc w:val="both"/>
        <w:rPr>
          <w:iCs/>
          <w:lang w:val="en-GB"/>
        </w:rPr>
      </w:pPr>
      <w:bookmarkStart w:id="6"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7</w:t>
      </w:r>
      <w:r w:rsidR="004E1399" w:rsidRPr="00955293">
        <w:rPr>
          <w:b/>
          <w:lang w:val="en-GB"/>
        </w:rPr>
        <w:fldChar w:fldCharType="end"/>
      </w:r>
      <w:bookmarkEnd w:id="6"/>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4FBEAA64" w:rsidR="004E1399" w:rsidRPr="00955293" w:rsidRDefault="004E1399" w:rsidP="006A5BD7">
      <w:pPr>
        <w:spacing w:after="240" w:line="240" w:lineRule="auto"/>
        <w:jc w:val="both"/>
        <w:rPr>
          <w:lang w:val="en-GB"/>
        </w:rPr>
      </w:pPr>
      <w:r w:rsidRPr="00955293">
        <w:rPr>
          <w:lang w:val="en-GB"/>
        </w:rPr>
        <w:lastRenderedPageBreak/>
        <w:t>Salary differences between different educational clusters show a less clear picture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2ACD6BFD" w:rsidR="004E1399" w:rsidRPr="00955293" w:rsidRDefault="005D325E" w:rsidP="006A5BD7">
      <w:pPr>
        <w:spacing w:after="240" w:line="240" w:lineRule="auto"/>
        <w:jc w:val="both"/>
        <w:rPr>
          <w:iCs/>
          <w:lang w:val="en-GB"/>
        </w:rPr>
      </w:pPr>
      <w:bookmarkStart w:id="7" w:name="_Ref528941496"/>
      <w:r>
        <w:rPr>
          <w:b/>
          <w:iCs/>
          <w:noProof/>
          <w:lang w:val="de-CH" w:eastAsia="de-CH"/>
        </w:rPr>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8</w:t>
      </w:r>
      <w:r w:rsidR="004E1399" w:rsidRPr="00955293">
        <w:rPr>
          <w:b/>
          <w:lang w:val="en-GB"/>
        </w:rPr>
        <w:fldChar w:fldCharType="end"/>
      </w:r>
      <w:bookmarkEnd w:id="7"/>
      <w:r w:rsidR="004E1399" w:rsidRPr="00955293">
        <w:rPr>
          <w:b/>
          <w:iCs/>
          <w:lang w:val="en-GB"/>
        </w:rPr>
        <w:t>:</w:t>
      </w:r>
      <w:r w:rsidR="004E1399" w:rsidRPr="00955293">
        <w:rPr>
          <w:iCs/>
          <w:lang w:val="en-GB"/>
        </w:rPr>
        <w:t xml:space="preserve"> Predicted Social Status (ISEI) by Educational Cluster</w:t>
      </w:r>
    </w:p>
    <w:p w14:paraId="51DAD972" w14:textId="427BC0CC" w:rsidR="004E1399" w:rsidRPr="00955293" w:rsidRDefault="005D325E" w:rsidP="006A5BD7">
      <w:pPr>
        <w:spacing w:after="240" w:line="240" w:lineRule="auto"/>
        <w:jc w:val="both"/>
        <w:rPr>
          <w:lang w:val="en-GB"/>
        </w:rPr>
      </w:pPr>
      <w:bookmarkStart w:id="8"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9</w:t>
      </w:r>
      <w:r w:rsidR="004E1399" w:rsidRPr="00955293">
        <w:rPr>
          <w:b/>
          <w:lang w:val="en-GB"/>
        </w:rPr>
        <w:fldChar w:fldCharType="end"/>
      </w:r>
      <w:bookmarkEnd w:id="8"/>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17E27BD5" w:rsidR="004E1399" w:rsidRPr="00955293" w:rsidRDefault="004E1399" w:rsidP="00781225">
      <w:pPr>
        <w:spacing w:before="240" w:after="240" w:line="240" w:lineRule="auto"/>
        <w:jc w:val="both"/>
        <w:rPr>
          <w:lang w:val="en-GB"/>
        </w:rPr>
      </w:pPr>
      <w:r w:rsidRPr="00955293">
        <w:rPr>
          <w:lang w:val="en-GB"/>
        </w:rPr>
        <w:t>To check the robustness of our results, we conducted some additional analyses. In particular, we sought to rule out two different sources of biases. First, while the cluster solutions found by the dynamic hamming procedure is plausible, it could be argued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take this into account,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rPr>
        <w:t>Table</w:t>
      </w:r>
      <w:r w:rsidR="000A27A3" w:rsidRPr="00955293">
        <w:rPr>
          <w:b/>
          <w:lang w:val="en-GB"/>
        </w:rPr>
        <w:t xml:space="preserve"> </w:t>
      </w:r>
      <w:r w:rsidR="000A27A3">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rPr>
        <w:t>Table</w:t>
      </w:r>
      <w:r w:rsidR="000A27A3" w:rsidRPr="00955293">
        <w:rPr>
          <w:b/>
          <w:lang w:val="en-GB"/>
        </w:rPr>
        <w:t xml:space="preserve"> </w:t>
      </w:r>
      <w:r w:rsidR="000A27A3">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6"/>
          <w:footerReference w:type="default" r:id="rId17"/>
          <w:headerReference w:type="first" r:id="rId18"/>
          <w:footerReference w:type="first" r:id="rId19"/>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72614498" w:rsidR="004E1399" w:rsidRPr="00955293" w:rsidRDefault="004E1399" w:rsidP="006A5BD7">
      <w:pPr>
        <w:spacing w:after="240" w:line="240" w:lineRule="auto"/>
        <w:jc w:val="both"/>
        <w:rPr>
          <w:lang w:val="en-US"/>
        </w:rPr>
      </w:pPr>
      <w:bookmarkStart w:id="9"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1</w:t>
      </w:r>
      <w:r w:rsidRPr="00955293">
        <w:rPr>
          <w:b/>
        </w:rPr>
        <w:fldChar w:fldCharType="end"/>
      </w:r>
      <w:bookmarkEnd w:id="9"/>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r w:rsidRPr="00955293">
              <w:rPr>
                <w:b/>
                <w:lang w:val="en-US"/>
              </w:rPr>
              <w:t>St.Dev.</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r w:rsidRPr="00955293">
              <w:rPr>
                <w:b/>
                <w:lang w:val="en-US"/>
              </w:rPr>
              <w:t>St.Dev.</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0397098C" w:rsidR="004E1399" w:rsidRPr="00955293" w:rsidRDefault="004E1399" w:rsidP="006A5BD7">
      <w:pPr>
        <w:spacing w:after="240" w:line="240" w:lineRule="auto"/>
        <w:jc w:val="both"/>
        <w:rPr>
          <w:b/>
        </w:rPr>
      </w:pPr>
      <w:bookmarkStart w:id="10"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2</w:t>
      </w:r>
      <w:r w:rsidRPr="00955293">
        <w:rPr>
          <w:b/>
        </w:rPr>
        <w:fldChar w:fldCharType="end"/>
      </w:r>
      <w:bookmarkEnd w:id="10"/>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p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190842FE" w:rsidR="004E1399" w:rsidRPr="00955293" w:rsidRDefault="004E1399" w:rsidP="006A5BD7">
      <w:pPr>
        <w:spacing w:after="240" w:line="240" w:lineRule="auto"/>
        <w:jc w:val="both"/>
        <w:rPr>
          <w:lang w:val="en-GB"/>
        </w:rPr>
      </w:pPr>
      <w:bookmarkStart w:id="11"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3</w:t>
      </w:r>
      <w:r w:rsidRPr="00955293">
        <w:rPr>
          <w:b/>
        </w:rPr>
        <w:fldChar w:fldCharType="end"/>
      </w:r>
      <w:bookmarkEnd w:id="11"/>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p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723A9862" w:rsidR="004E1399" w:rsidRPr="00955293" w:rsidRDefault="004E1399" w:rsidP="006A5BD7">
      <w:pPr>
        <w:spacing w:after="240" w:line="240" w:lineRule="auto"/>
        <w:jc w:val="both"/>
        <w:rPr>
          <w:lang w:val="en-GB"/>
        </w:rPr>
      </w:pPr>
      <w:bookmarkStart w:id="12"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4</w:t>
      </w:r>
      <w:r w:rsidRPr="00955293">
        <w:rPr>
          <w:b/>
        </w:rPr>
        <w:fldChar w:fldCharType="end"/>
      </w:r>
      <w:bookmarkEnd w:id="12"/>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p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7606C6A6" w:rsidR="004E1399" w:rsidRPr="00955293" w:rsidRDefault="004E1399" w:rsidP="006A5BD7">
      <w:pPr>
        <w:spacing w:after="240" w:line="240" w:lineRule="auto"/>
        <w:jc w:val="both"/>
      </w:pPr>
      <w:bookmarkStart w:id="13"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5</w:t>
      </w:r>
      <w:r w:rsidRPr="00955293">
        <w:rPr>
          <w:b/>
        </w:rPr>
        <w:fldChar w:fldCharType="end"/>
      </w:r>
      <w:bookmarkEnd w:id="13"/>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p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28233EB9" w:rsidR="004E1399" w:rsidRPr="00955293" w:rsidRDefault="004E1399" w:rsidP="006A5BD7">
      <w:pPr>
        <w:spacing w:after="240" w:line="240" w:lineRule="auto"/>
        <w:jc w:val="both"/>
        <w:rPr>
          <w:lang w:val="en-GB"/>
        </w:rPr>
      </w:pPr>
      <w:bookmarkStart w:id="14"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6</w:t>
      </w:r>
      <w:r w:rsidRPr="00955293">
        <w:rPr>
          <w:b/>
        </w:rPr>
        <w:fldChar w:fldCharType="end"/>
      </w:r>
      <w:bookmarkEnd w:id="14"/>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p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2343FD58" w:rsidR="004E1399" w:rsidRPr="00955293" w:rsidRDefault="004E1399" w:rsidP="006A5BD7">
      <w:pPr>
        <w:spacing w:after="240" w:line="240" w:lineRule="auto"/>
        <w:jc w:val="both"/>
      </w:pPr>
      <w:bookmarkStart w:id="15"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7</w:t>
      </w:r>
      <w:r w:rsidRPr="00955293">
        <w:rPr>
          <w:b/>
        </w:rPr>
        <w:fldChar w:fldCharType="end"/>
      </w:r>
      <w:bookmarkEnd w:id="15"/>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p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4E7E2AA8" w:rsidR="004E1399" w:rsidRPr="00955293" w:rsidRDefault="00376172" w:rsidP="006A5BD7">
      <w:pPr>
        <w:spacing w:after="240" w:line="240" w:lineRule="auto"/>
        <w:jc w:val="both"/>
        <w:rPr>
          <w:lang w:val="en-GB"/>
        </w:rPr>
      </w:pPr>
      <w:bookmarkStart w:id="16"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10</w:t>
      </w:r>
      <w:r w:rsidR="004E1399" w:rsidRPr="00955293">
        <w:rPr>
          <w:b/>
          <w:lang w:val="en-GB"/>
        </w:rPr>
        <w:fldChar w:fldCharType="end"/>
      </w:r>
      <w:bookmarkEnd w:id="16"/>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1BADE06E" w:rsidR="004E1399" w:rsidRPr="00955293" w:rsidRDefault="004E1399" w:rsidP="006A5BD7">
      <w:pPr>
        <w:spacing w:after="240" w:line="240" w:lineRule="auto"/>
        <w:jc w:val="both"/>
      </w:pPr>
      <w:bookmarkStart w:id="17"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0A27A3">
        <w:rPr>
          <w:b/>
          <w:noProof/>
          <w:lang w:val="en-GB"/>
        </w:rPr>
        <w:t>8</w:t>
      </w:r>
      <w:r w:rsidRPr="00955293">
        <w:rPr>
          <w:b/>
          <w:lang w:val="en-GB"/>
        </w:rPr>
        <w:fldChar w:fldCharType="end"/>
      </w:r>
      <w:bookmarkEnd w:id="17"/>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p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4A7504BB" w14:textId="77777777" w:rsidR="003B08E7" w:rsidRPr="003B08E7" w:rsidRDefault="00A614AD" w:rsidP="003B08E7">
      <w:pPr>
        <w:pStyle w:val="EndNoteBibliography"/>
        <w:spacing w:after="0"/>
        <w:ind w:left="720" w:hanging="720"/>
      </w:pPr>
      <w:r>
        <w:fldChar w:fldCharType="begin"/>
      </w:r>
      <w:r>
        <w:instrText xml:space="preserve"> ADDIN EN.REFLIST </w:instrText>
      </w:r>
      <w:r>
        <w:fldChar w:fldCharType="separate"/>
      </w:r>
      <w:r w:rsidR="003B08E7" w:rsidRPr="003B08E7">
        <w:t xml:space="preserve">Allmendinger, Jutta, Christian Ebner and Rita Nikolai (2010). Soziologische Bildungsforschung. In: Tippelt, Rudolf and Bernhard Schmidt (Hg.). </w:t>
      </w:r>
      <w:r w:rsidR="003B08E7" w:rsidRPr="003B08E7">
        <w:rPr>
          <w:i/>
        </w:rPr>
        <w:t>Handbuch Bildungsforschung</w:t>
      </w:r>
      <w:r w:rsidR="003B08E7" w:rsidRPr="003B08E7">
        <w:t xml:space="preserve"> (3. ed., 1058). Wiesbaden: VS Verlag für Sozialwissenschaften | Springer Fachmedien.</w:t>
      </w:r>
    </w:p>
    <w:p w14:paraId="07A97CB6" w14:textId="77777777" w:rsidR="003B08E7" w:rsidRPr="003B08E7" w:rsidRDefault="003B08E7" w:rsidP="003B08E7">
      <w:pPr>
        <w:pStyle w:val="EndNoteBibliography"/>
        <w:spacing w:after="0"/>
        <w:ind w:left="720" w:hanging="720"/>
      </w:pPr>
      <w:r w:rsidRPr="003B08E7">
        <w:t xml:space="preserve">Becker, Rolf (2007). „Das katholische Arbeitermädchen vom Lande“ – Ist die Bildungspolitik ein Opfer einer bildungssoziologischen Legende geworden? In: Crotti, Claudia, Philipp Gonon and Walter Herzog (Hg.). </w:t>
      </w:r>
      <w:r w:rsidRPr="003B08E7">
        <w:rPr>
          <w:i/>
        </w:rPr>
        <w:t>Pädagogik und Politik: historische und aktuelle Perspektiven: Festschrift für Fritz Osterwalder</w:t>
      </w:r>
      <w:r w:rsidRPr="003B08E7">
        <w:t xml:space="preserve"> (386). Bern Stuttgart Wien: Haupt Verlag.</w:t>
      </w:r>
    </w:p>
    <w:p w14:paraId="0E68DEF9" w14:textId="77777777" w:rsidR="003B08E7" w:rsidRPr="003B08E7" w:rsidRDefault="003B08E7" w:rsidP="003B08E7">
      <w:pPr>
        <w:pStyle w:val="EndNoteBibliography"/>
        <w:spacing w:after="0"/>
        <w:ind w:left="720" w:hanging="720"/>
      </w:pPr>
      <w:r w:rsidRPr="003B08E7">
        <w:t xml:space="preserve">Blau, Francine D. and Lawrence M. Kahn (2017). The gender Wage Gap: Extent, Trends, and Explanations. </w:t>
      </w:r>
      <w:r w:rsidRPr="003B08E7">
        <w:rPr>
          <w:i/>
        </w:rPr>
        <w:t>Journal of Economic Literature, 55</w:t>
      </w:r>
      <w:r w:rsidRPr="003B08E7">
        <w:t>(3), 789-865.</w:t>
      </w:r>
    </w:p>
    <w:p w14:paraId="3EF1E6A5" w14:textId="77777777" w:rsidR="003B08E7" w:rsidRPr="003B08E7" w:rsidRDefault="003B08E7" w:rsidP="003B08E7">
      <w:pPr>
        <w:pStyle w:val="EndNoteBibliography"/>
        <w:spacing w:after="0"/>
        <w:ind w:left="720" w:hanging="720"/>
      </w:pPr>
      <w:r w:rsidRPr="003B08E7">
        <w:t xml:space="preserve">Buchmann, Claudia and Thomas A. DiPrete (2006). The growing female advantage in college completion: the role of family background and academic achievement. </w:t>
      </w:r>
      <w:r w:rsidRPr="003B08E7">
        <w:rPr>
          <w:i/>
        </w:rPr>
        <w:t>American Sociological Review, 71</w:t>
      </w:r>
      <w:r w:rsidRPr="003B08E7">
        <w:t>(4), 515-541.</w:t>
      </w:r>
    </w:p>
    <w:p w14:paraId="31797069" w14:textId="77777777" w:rsidR="003B08E7" w:rsidRPr="003B08E7" w:rsidRDefault="003B08E7" w:rsidP="003B08E7">
      <w:pPr>
        <w:pStyle w:val="EndNoteBibliography"/>
        <w:spacing w:after="0"/>
        <w:ind w:left="720" w:hanging="720"/>
      </w:pPr>
      <w:r w:rsidRPr="003B08E7">
        <w:t xml:space="preserve">Charles, Maria (2011). A world of difference: international trends in women’s economic status. </w:t>
      </w:r>
      <w:r w:rsidRPr="003B08E7">
        <w:rPr>
          <w:i/>
        </w:rPr>
        <w:t>Annual Review of Sociology, 37</w:t>
      </w:r>
      <w:r w:rsidRPr="003B08E7">
        <w:t>, 355-371.</w:t>
      </w:r>
    </w:p>
    <w:p w14:paraId="40A21E67" w14:textId="77777777" w:rsidR="003B08E7" w:rsidRPr="003B08E7" w:rsidRDefault="003B08E7" w:rsidP="003B08E7">
      <w:pPr>
        <w:pStyle w:val="EndNoteBibliography"/>
        <w:spacing w:after="0"/>
        <w:ind w:left="720" w:hanging="720"/>
      </w:pPr>
      <w:r w:rsidRPr="003B08E7">
        <w:t xml:space="preserve">Dahrendorf, Ralf (1965). </w:t>
      </w:r>
      <w:r w:rsidRPr="003B08E7">
        <w:rPr>
          <w:i/>
        </w:rPr>
        <w:t>Bildung ist Bürgerrecht: Plädoyer für eine aktive Bildungspolitik</w:t>
      </w:r>
      <w:r w:rsidRPr="003B08E7">
        <w:t>. Hamburg: Rohwolt.</w:t>
      </w:r>
    </w:p>
    <w:p w14:paraId="64B2836E" w14:textId="77777777" w:rsidR="003B08E7" w:rsidRPr="003B08E7" w:rsidRDefault="003B08E7" w:rsidP="003B08E7">
      <w:pPr>
        <w:pStyle w:val="EndNoteBibliography"/>
        <w:spacing w:after="0"/>
        <w:ind w:left="720" w:hanging="720"/>
      </w:pPr>
      <w:r w:rsidRPr="003B08E7">
        <w:t xml:space="preserve">DiPrete, Thomas A. and Claudia Buchmann (2013). </w:t>
      </w:r>
      <w:r w:rsidRPr="003B08E7">
        <w:rPr>
          <w:i/>
        </w:rPr>
        <w:t>The Rise of Women: The Growing Gender Gap in Education and what it Means for American Schools</w:t>
      </w:r>
      <w:r w:rsidRPr="003B08E7">
        <w:t>: Russell Sage Foundation.</w:t>
      </w:r>
    </w:p>
    <w:p w14:paraId="6EFD5E74" w14:textId="77777777" w:rsidR="003B08E7" w:rsidRPr="003B08E7" w:rsidRDefault="003B08E7" w:rsidP="003B08E7">
      <w:pPr>
        <w:pStyle w:val="EndNoteBibliography"/>
        <w:spacing w:after="0"/>
        <w:ind w:left="720" w:hanging="720"/>
      </w:pPr>
      <w:r w:rsidRPr="003B08E7">
        <w:t xml:space="preserve">Geißler, Rainer (2005). Die Metamorphose der Arbeitertochter zum Migrantensohn. Zum Wandel der Chancenstruktur im Bildungssystem nach Schicht, Geschlecht, Ethnie und deren Verknüpfungen. In: Berger, Peter A. (Hg.). </w:t>
      </w:r>
      <w:r w:rsidRPr="003B08E7">
        <w:rPr>
          <w:i/>
        </w:rPr>
        <w:t>Institutionalisierte Ungleichheiten: wie das Bildungswesen Chancen blockiert</w:t>
      </w:r>
      <w:r w:rsidRPr="003B08E7">
        <w:t xml:space="preserve"> (256). Weinheim und München: Juventa.</w:t>
      </w:r>
    </w:p>
    <w:p w14:paraId="1FB62F0D" w14:textId="77777777" w:rsidR="003B08E7" w:rsidRPr="003B08E7" w:rsidRDefault="003B08E7" w:rsidP="003B08E7">
      <w:pPr>
        <w:pStyle w:val="EndNoteBibliography"/>
        <w:spacing w:after="0"/>
        <w:ind w:left="720" w:hanging="720"/>
      </w:pPr>
      <w:r w:rsidRPr="003B08E7">
        <w:t xml:space="preserve">Mood, Carina (2017). More than money: social class, income, and the intergenerational persistence of advantage. </w:t>
      </w:r>
      <w:r w:rsidRPr="003B08E7">
        <w:rPr>
          <w:i/>
        </w:rPr>
        <w:t>Sociological Science, 4</w:t>
      </w:r>
      <w:r w:rsidRPr="003B08E7">
        <w:t>, 263-287.</w:t>
      </w:r>
    </w:p>
    <w:p w14:paraId="1491E226" w14:textId="77777777" w:rsidR="003B08E7" w:rsidRPr="003B08E7" w:rsidRDefault="003B08E7" w:rsidP="003B08E7">
      <w:pPr>
        <w:pStyle w:val="EndNoteBibliography"/>
        <w:ind w:left="720" w:hanging="720"/>
      </w:pPr>
      <w:r w:rsidRPr="003B08E7">
        <w:t xml:space="preserve">Peisert, Hansgert (1967). </w:t>
      </w:r>
      <w:r w:rsidRPr="003B08E7">
        <w:rPr>
          <w:i/>
        </w:rPr>
        <w:t>Soziale Lage und Bildungschancen in Deutschland</w:t>
      </w:r>
      <w:r w:rsidRPr="003B08E7">
        <w:t>. München: Piper.</w:t>
      </w:r>
    </w:p>
    <w:p w14:paraId="14933723" w14:textId="2B37BE72" w:rsidR="00CC425F" w:rsidRPr="00955293" w:rsidRDefault="00A614AD" w:rsidP="006A5BD7">
      <w:pPr>
        <w:spacing w:after="240" w:line="240" w:lineRule="auto"/>
        <w:jc w:val="both"/>
      </w:pPr>
      <w:r>
        <w:fldChar w:fldCharType="end"/>
      </w:r>
    </w:p>
    <w:sectPr w:rsidR="00CC425F" w:rsidRPr="00955293" w:rsidSect="006A5BD7">
      <w:headerReference w:type="default" r:id="rId21"/>
      <w:footerReference w:type="default" r:id="rId22"/>
      <w:headerReference w:type="first" r:id="rId23"/>
      <w:footerReference w:type="first" r:id="rId24"/>
      <w:pgSz w:w="11906" w:h="16838"/>
      <w:pgMar w:top="1440" w:right="1080" w:bottom="1440" w:left="108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3245A" w14:textId="77777777" w:rsidR="00FF72D4" w:rsidRDefault="00FF72D4">
      <w:pPr>
        <w:spacing w:after="0" w:line="240" w:lineRule="auto"/>
      </w:pPr>
      <w:r>
        <w:separator/>
      </w:r>
    </w:p>
  </w:endnote>
  <w:endnote w:type="continuationSeparator" w:id="0">
    <w:p w14:paraId="728D4A5E" w14:textId="77777777" w:rsidR="00FF72D4" w:rsidRDefault="00FF7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3147585A" w:rsidR="00987D85" w:rsidRPr="00B26D46" w:rsidRDefault="00987D85"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3B08E7">
      <w:rPr>
        <w:noProof/>
        <w:sz w:val="18"/>
        <w:lang w:val="en-US"/>
      </w:rPr>
      <w:t>1</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987D85" w:rsidRPr="009946EC" w:rsidRDefault="00987D85"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6182263C" w:rsidR="00987D85" w:rsidRPr="00B26D46" w:rsidRDefault="00987D85"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3B08E7">
      <w:rPr>
        <w:noProof/>
        <w:sz w:val="18"/>
        <w:lang w:val="en-US"/>
      </w:rPr>
      <w:t>20</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987D85" w:rsidRPr="009946EC" w:rsidRDefault="00987D85"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BD723" w14:textId="77777777" w:rsidR="00FF72D4" w:rsidRDefault="00FF72D4">
      <w:pPr>
        <w:spacing w:after="0" w:line="240" w:lineRule="auto"/>
      </w:pPr>
      <w:r>
        <w:separator/>
      </w:r>
    </w:p>
  </w:footnote>
  <w:footnote w:type="continuationSeparator" w:id="0">
    <w:p w14:paraId="2AD61AC2" w14:textId="77777777" w:rsidR="00FF72D4" w:rsidRDefault="00FF7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987D85" w:rsidRDefault="00987D85"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987D85" w:rsidRDefault="00987D85"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987D85" w:rsidRDefault="00987D85"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987D85" w:rsidRDefault="00987D85"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SP_E-Version3-2008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1560&lt;/item&gt;&lt;item&gt;1609&lt;/item&gt;&lt;item&gt;1628&lt;/item&gt;&lt;item&gt;1629&lt;/item&gt;&lt;item&gt;1651&lt;/item&gt;&lt;item&gt;1654&lt;/item&gt;&lt;item&gt;1655&lt;/item&gt;&lt;item&gt;1658&lt;/item&gt;&lt;item&gt;1659&lt;/item&gt;&lt;item&gt;1660&lt;/item&gt;&lt;/record-ids&gt;&lt;/item&gt;&lt;/Libraries&gt;"/>
  </w:docVars>
  <w:rsids>
    <w:rsidRoot w:val="004E1399"/>
    <w:rsid w:val="0002494D"/>
    <w:rsid w:val="000A27A3"/>
    <w:rsid w:val="002756BB"/>
    <w:rsid w:val="00350173"/>
    <w:rsid w:val="00376172"/>
    <w:rsid w:val="003B08E7"/>
    <w:rsid w:val="003C3584"/>
    <w:rsid w:val="004727C5"/>
    <w:rsid w:val="004E1399"/>
    <w:rsid w:val="005D325E"/>
    <w:rsid w:val="005D4AAA"/>
    <w:rsid w:val="006553DA"/>
    <w:rsid w:val="006A5BD7"/>
    <w:rsid w:val="006F21F0"/>
    <w:rsid w:val="00764CC8"/>
    <w:rsid w:val="00781225"/>
    <w:rsid w:val="00781730"/>
    <w:rsid w:val="00816D25"/>
    <w:rsid w:val="00955293"/>
    <w:rsid w:val="00987D85"/>
    <w:rsid w:val="00A614AD"/>
    <w:rsid w:val="00B41B83"/>
    <w:rsid w:val="00B95315"/>
    <w:rsid w:val="00BE1BF0"/>
    <w:rsid w:val="00C15CF8"/>
    <w:rsid w:val="00C37F28"/>
    <w:rsid w:val="00CC425F"/>
    <w:rsid w:val="00DA061E"/>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7540</Words>
  <Characters>47509</Characters>
  <Application>Microsoft Office Word</Application>
  <DocSecurity>0</DocSecurity>
  <Lines>395</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54940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5</cp:revision>
  <cp:lastPrinted>2019-03-04T15:45:00Z</cp:lastPrinted>
  <dcterms:created xsi:type="dcterms:W3CDTF">2019-05-16T09:23:00Z</dcterms:created>
  <dcterms:modified xsi:type="dcterms:W3CDTF">2019-05-20T11:54:00Z</dcterms:modified>
</cp:coreProperties>
</file>