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Проект программы повышения квалификации преподавателей в эпоху ИИ</w:t>
      </w:r>
    </w:p>
    <w:p>
      <w:pPr>
        <w:pStyle w:val="FirstParagraph"/>
      </w:pPr>
      <w:r>
        <w:rPr>
          <w:lang w:val="ru"/>
        </w:rPr>
        <w:t xml:space="preserve">Программа повышения квалификации преподавателей:</w:t>
      </w:r>
    </w:p>
    <w:p>
      <w:pPr>
        <w:pStyle w:val="BodyText"/>
      </w:pPr>
      <w:r>
        <w:rPr>
          <w:lang w:val="ru"/>
        </w:rPr>
        <w:t xml:space="preserve">«Эффективное преподавание с применением ИИ в эпоху поколения Z»</w:t>
      </w:r>
    </w:p>
    <w:p>
      <w:pPr>
        <w:pStyle w:val="BodyText"/>
      </w:pPr>
      <w:r>
        <w:rPr>
          <w:lang w:val="ru"/>
        </w:rPr>
        <w:t xml:space="preserve">Общая характеристика программы</w:t>
      </w:r>
    </w:p>
    <w:p>
      <w:pPr>
        <w:pStyle w:val="BodyText"/>
      </w:pPr>
      <w:r>
        <w:rPr>
          <w:lang w:val="ru"/>
        </w:rPr>
        <w:t xml:space="preserve">Целевая аудитория: Преподаватели высших учебных заведений, в том числе НГУ (Новосибирск)</w:t>
      </w:r>
    </w:p>
    <w:p>
      <w:pPr>
        <w:pStyle w:val="BodyText"/>
      </w:pPr>
      <w:r>
        <w:rPr>
          <w:lang w:val="ru"/>
        </w:rPr>
        <w:t xml:space="preserve">Продолжительность: 72 академических часа (2 недели интенсива или 6 недель при распределённом формате)</w:t>
      </w:r>
    </w:p>
    <w:p>
      <w:pPr>
        <w:pStyle w:val="BodyText"/>
      </w:pPr>
      <w:r>
        <w:rPr>
          <w:lang w:val="ru"/>
        </w:rPr>
        <w:t xml:space="preserve">Формат: Гибридный (60% очно, 40% онлайн с применением интерактивных платформ)</w:t>
      </w:r>
    </w:p>
    <w:p>
      <w:pPr>
        <w:pStyle w:val="BodyText"/>
      </w:pPr>
      <w:r>
        <w:rPr>
          <w:lang w:val="ru"/>
        </w:rPr>
        <w:t xml:space="preserve">Модуль 1. Понимание поколения Z и современной образовательной среды (12 часов)</w:t>
      </w:r>
    </w:p>
    <w:p>
      <w:pPr>
        <w:pStyle w:val="BodyText"/>
      </w:pPr>
      <w:r>
        <w:rPr>
          <w:lang w:val="ru"/>
        </w:rPr>
        <w:t xml:space="preserve">Цель модуля</w:t>
      </w:r>
    </w:p>
    <w:p>
      <w:pPr>
        <w:pStyle w:val="BodyText"/>
      </w:pPr>
      <w:r>
        <w:rPr>
          <w:lang w:val="ru"/>
        </w:rPr>
        <w:t xml:space="preserve">Сформировать у преподавателей глубокое понимание когнитивных и психологических особенностей студентов поколения Z, их предпочтений в обучении и влияния цифровой среды на восприятие информации.</w:t>
      </w:r>
    </w:p>
    <w:p>
      <w:pPr>
        <w:pStyle w:val="BodyText"/>
      </w:pPr>
      <w:r>
        <w:rPr>
          <w:lang w:val="ru"/>
        </w:rPr>
        <w:t xml:space="preserve">Содержание</w:t>
      </w:r>
    </w:p>
    <w:p>
      <w:pPr>
        <w:pStyle w:val="BodyText"/>
      </w:pPr>
      <w:r>
        <w:rPr>
          <w:lang w:val="ru"/>
        </w:rPr>
        <w:t xml:space="preserve">1.1 Кто такое поколение Z: цифровые аборигены в университете</w:t>
      </w:r>
    </w:p>
    <w:p>
      <w:pPr>
        <w:pStyle w:val="BodyText"/>
      </w:pPr>
      <w:r>
        <w:rPr>
          <w:lang w:val="ru"/>
        </w:rPr>
        <w:t xml:space="preserve">– Характеристики поколения Z (рождённые 1997–2012): короткая продолжительность внимания (8 секунд), визуальное мышление, многозадачность, предпочтение быстрого контента</w:t>
      </w:r>
    </w:p>
    <w:p>
      <w:pPr>
        <w:pStyle w:val="BodyText"/>
      </w:pPr>
      <w:r>
        <w:rPr>
          <w:lang w:val="ru"/>
        </w:rPr>
        <w:t xml:space="preserve">– Предпочтение микрообучения: информация «порциями» (chunking) вместо длительных лекций</w:t>
      </w:r>
    </w:p>
    <w:p>
      <w:pPr>
        <w:pStyle w:val="BodyText"/>
      </w:pPr>
      <w:r>
        <w:rPr>
          <w:lang w:val="ru"/>
        </w:rPr>
        <w:t xml:space="preserve">– Баланс между независимым и совместным обучением: 42% предпочитают смешанный формат, 36% — самостоятельную работу</w:t>
      </w:r>
    </w:p>
    <w:p>
      <w:pPr>
        <w:pStyle w:val="BodyText"/>
      </w:pPr>
      <w:r>
        <w:rPr>
          <w:lang w:val="ru"/>
        </w:rPr>
        <w:t xml:space="preserve">– Необходимость визуального контента: 59% предпочитают обучение через видео (YouTube), 72,8% выбирают визуальные стили обучения</w:t>
      </w:r>
    </w:p>
    <w:p>
      <w:pPr>
        <w:pStyle w:val="BodyText"/>
      </w:pPr>
      <w:r>
        <w:rPr>
          <w:lang w:val="ru"/>
        </w:rPr>
        <w:t xml:space="preserve">1.2 Вызовы традиционного преподавания</w:t>
      </w:r>
    </w:p>
    <w:p>
      <w:pPr>
        <w:pStyle w:val="BodyText"/>
      </w:pPr>
      <w:r>
        <w:rPr>
          <w:lang w:val="ru"/>
        </w:rPr>
        <w:t xml:space="preserve">– Снижение концентрации при классических лекциях продолжительностью более 20 минут</w:t>
      </w:r>
    </w:p>
    <w:p>
      <w:pPr>
        <w:pStyle w:val="BodyText"/>
      </w:pPr>
      <w:r>
        <w:rPr>
          <w:lang w:val="ru"/>
        </w:rPr>
        <w:t xml:space="preserve">– Запрос на практическое применение знаний и проектное обучение</w:t>
      </w:r>
    </w:p>
    <w:p>
      <w:pPr>
        <w:pStyle w:val="BodyText"/>
      </w:pPr>
      <w:r>
        <w:rPr>
          <w:lang w:val="ru"/>
        </w:rPr>
        <w:t xml:space="preserve">– Высокая потребность в креативности: 62,6% студентов требуют больше творческих заданий</w:t>
      </w:r>
    </w:p>
    <w:p>
      <w:pPr>
        <w:pStyle w:val="BodyText"/>
      </w:pPr>
      <w:r>
        <w:rPr>
          <w:lang w:val="ru"/>
        </w:rPr>
        <w:t xml:space="preserve">1.3 Ключевые выводы Stanford AI Index 2025 по образованию</w:t>
      </w:r>
    </w:p>
    <w:p>
      <w:pPr>
        <w:pStyle w:val="BodyText"/>
      </w:pPr>
      <w:r>
        <w:rPr>
          <w:lang w:val="ru"/>
        </w:rPr>
        <w:t xml:space="preserve">– 86% студентов и 61% преподавателей уже используют ИИ в учебном процессе</w:t>
      </w:r>
    </w:p>
    <w:p>
      <w:pPr>
        <w:pStyle w:val="BodyText"/>
      </w:pPr>
      <w:r>
        <w:rPr>
          <w:lang w:val="ru"/>
        </w:rPr>
        <w:t xml:space="preserve">– Риски: академическая нечестность, зависимость от готовых решений, снижение критического мышления</w:t>
      </w:r>
    </w:p>
    <w:p>
      <w:pPr>
        <w:pStyle w:val="BodyText"/>
      </w:pPr>
      <w:r>
        <w:rPr>
          <w:lang w:val="ru"/>
        </w:rPr>
        <w:t xml:space="preserve">– Возможности: персонализация обучения, автоматизация рутинных задач, расширенная аналитика прогресса студентов</w:t>
      </w:r>
    </w:p>
    <w:p>
      <w:pPr>
        <w:pStyle w:val="BodyText"/>
      </w:pPr>
      <w:r>
        <w:rPr>
          <w:lang w:val="ru"/>
        </w:rPr>
        <w:t xml:space="preserve">Практические задания</w:t>
      </w:r>
    </w:p>
    <w:p>
      <w:pPr>
        <w:pStyle w:val="BodyText"/>
      </w:pPr>
      <w:r>
        <w:rPr>
          <w:lang w:val="ru"/>
        </w:rPr>
        <w:t xml:space="preserve">– Анализ видеофрагментов занятий: выявление сильных и слабых сторон с точки зрения восприятия поколением Z</w:t>
      </w:r>
    </w:p>
    <w:p>
      <w:pPr>
        <w:pStyle w:val="BodyText"/>
      </w:pPr>
      <w:r>
        <w:rPr>
          <w:lang w:val="ru"/>
        </w:rPr>
        <w:t xml:space="preserve">– Разработка «карты студента поколения Z» для своей дисциплины</w:t>
      </w:r>
    </w:p>
    <w:p>
      <w:pPr>
        <w:pStyle w:val="BodyText"/>
      </w:pPr>
      <w:r>
        <w:rPr>
          <w:lang w:val="ru"/>
        </w:rPr>
        <w:t xml:space="preserve">Модуль 2. Искусственный интеллект в образовании: возможности и ограничения (16 часов)</w:t>
      </w:r>
    </w:p>
    <w:p>
      <w:pPr>
        <w:pStyle w:val="BodyText"/>
      </w:pPr>
      <w:r>
        <w:rPr>
          <w:lang w:val="ru"/>
        </w:rPr>
        <w:t xml:space="preserve">Цель модуля</w:t>
      </w:r>
    </w:p>
    <w:p>
      <w:pPr>
        <w:pStyle w:val="BodyText"/>
      </w:pPr>
      <w:r>
        <w:rPr>
          <w:lang w:val="ru"/>
        </w:rPr>
        <w:t xml:space="preserve">Обучить преподавателей основам работы с современными ИИ-инструментами, их этичному и эффективному применению в учебном процессе.</w:t>
      </w:r>
    </w:p>
    <w:p>
      <w:pPr>
        <w:pStyle w:val="BodyText"/>
      </w:pPr>
      <w:r>
        <w:rPr>
          <w:lang w:val="ru"/>
        </w:rPr>
        <w:t xml:space="preserve">Содержание</w:t>
      </w:r>
    </w:p>
    <w:p>
      <w:pPr>
        <w:pStyle w:val="BodyText"/>
      </w:pPr>
      <w:r>
        <w:rPr>
          <w:lang w:val="ru"/>
        </w:rPr>
        <w:t xml:space="preserve">2.1 Основы работы с генеративным ИИ</w:t>
      </w:r>
    </w:p>
    <w:p>
      <w:pPr>
        <w:pStyle w:val="BodyText"/>
      </w:pPr>
      <w:r>
        <w:rPr>
          <w:lang w:val="ru"/>
        </w:rPr>
        <w:t xml:space="preserve">– Обзор популярных платформ: ChatGPT, Claude, Gemini, Llama</w:t>
      </w:r>
    </w:p>
    <w:p>
      <w:pPr>
        <w:pStyle w:val="BodyText"/>
      </w:pPr>
      <w:r>
        <w:rPr>
          <w:lang w:val="ru"/>
        </w:rPr>
        <w:t xml:space="preserve">– Prompt-engineering: как правильно формулировать запросы для получения качественных результатов</w:t>
      </w:r>
    </w:p>
    <w:p>
      <w:pPr>
        <w:pStyle w:val="BodyText"/>
      </w:pPr>
      <w:r>
        <w:rPr>
          <w:lang w:val="ru"/>
        </w:rPr>
        <w:t xml:space="preserve">– Понимание «галлюцинаций» ИИ и методов их проверки</w:t>
      </w:r>
    </w:p>
    <w:p>
      <w:pPr>
        <w:pStyle w:val="BodyText"/>
      </w:pPr>
      <w:r>
        <w:rPr>
          <w:lang w:val="ru"/>
        </w:rPr>
        <w:t xml:space="preserve">2.2 ИИ-инструменты для преподавателя</w:t>
      </w:r>
    </w:p>
    <w:p>
      <w:pPr>
        <w:pStyle w:val="BodyText"/>
      </w:pPr>
      <w:r>
        <w:rPr>
          <w:lang w:val="ru"/>
        </w:rPr>
        <w:t xml:space="preserve">– Автоматизация рутинных задач: создание тестов, проверка типовых работ, генерация учебных материалов</w:t>
      </w:r>
    </w:p>
    <w:p>
      <w:pPr>
        <w:pStyle w:val="BodyText"/>
      </w:pPr>
      <w:r>
        <w:rPr>
          <w:lang w:val="ru"/>
        </w:rPr>
        <w:t xml:space="preserve">– Персонализация обучения: адаптивные траектории, выявление пробелов в знаниях студентов</w:t>
      </w:r>
    </w:p>
    <w:p>
      <w:pPr>
        <w:pStyle w:val="BodyText"/>
      </w:pPr>
      <w:r>
        <w:rPr>
          <w:lang w:val="ru"/>
        </w:rPr>
        <w:t xml:space="preserve">– Аналитика учебного процесса: обработка больших данных об успеваемости и вовлечённости</w:t>
      </w:r>
    </w:p>
    <w:p>
      <w:pPr>
        <w:pStyle w:val="BodyText"/>
      </w:pPr>
      <w:r>
        <w:rPr>
          <w:lang w:val="ru"/>
        </w:rPr>
        <w:t xml:space="preserve">2.3 Риски и этические аспекты</w:t>
      </w:r>
    </w:p>
    <w:p>
      <w:pPr>
        <w:pStyle w:val="BodyText"/>
      </w:pPr>
      <w:r>
        <w:rPr>
          <w:lang w:val="ru"/>
        </w:rPr>
        <w:t xml:space="preserve">– Академическая честность и борьба с плагиатом</w:t>
      </w:r>
    </w:p>
    <w:p>
      <w:pPr>
        <w:pStyle w:val="BodyText"/>
      </w:pPr>
      <w:r>
        <w:rPr>
          <w:lang w:val="ru"/>
        </w:rPr>
        <w:t xml:space="preserve">– Предвзятость алгоритмов и дискриминационные паттерны в обучающих моделях</w:t>
      </w:r>
    </w:p>
    <w:p>
      <w:pPr>
        <w:pStyle w:val="BodyText"/>
      </w:pPr>
      <w:r>
        <w:rPr>
          <w:lang w:val="ru"/>
        </w:rPr>
        <w:t xml:space="preserve">– Конфиденциальность данных студентов при использовании ИИ-сервисов</w:t>
      </w:r>
    </w:p>
    <w:p>
      <w:pPr>
        <w:pStyle w:val="BodyText"/>
      </w:pPr>
      <w:r>
        <w:rPr>
          <w:lang w:val="ru"/>
        </w:rPr>
        <w:t xml:space="preserve">– Формирование внутривузовской политики использования ИИ</w:t>
      </w:r>
    </w:p>
    <w:p>
      <w:pPr>
        <w:pStyle w:val="BodyText"/>
      </w:pPr>
      <w:r>
        <w:rPr>
          <w:lang w:val="ru"/>
        </w:rPr>
        <w:t xml:space="preserve">2.4 Критическое мышление и верификация информации</w:t>
      </w:r>
    </w:p>
    <w:p>
      <w:pPr>
        <w:pStyle w:val="BodyText"/>
      </w:pPr>
      <w:r>
        <w:rPr>
          <w:lang w:val="ru"/>
        </w:rPr>
        <w:t xml:space="preserve">– Обучение студентов фактчекингу результатов ИИ</w:t>
      </w:r>
    </w:p>
    <w:p>
      <w:pPr>
        <w:pStyle w:val="BodyText"/>
      </w:pPr>
      <w:r>
        <w:rPr>
          <w:lang w:val="ru"/>
        </w:rPr>
        <w:t xml:space="preserve">– Комбинирование решений «человек + ИИ» как новая компетенция</w:t>
      </w:r>
    </w:p>
    <w:p>
      <w:pPr>
        <w:pStyle w:val="BodyText"/>
      </w:pPr>
      <w:r>
        <w:rPr>
          <w:lang w:val="ru"/>
        </w:rPr>
        <w:t xml:space="preserve">Практические задания</w:t>
      </w:r>
    </w:p>
    <w:p>
      <w:pPr>
        <w:pStyle w:val="BodyText"/>
      </w:pPr>
      <w:r>
        <w:rPr>
          <w:lang w:val="ru"/>
        </w:rPr>
        <w:t xml:space="preserve">– Создание серии учебных материалов с использованием ИИ (конспекты, тесты, кейсы)</w:t>
      </w:r>
    </w:p>
    <w:p>
      <w:pPr>
        <w:pStyle w:val="BodyText"/>
      </w:pPr>
      <w:r>
        <w:rPr>
          <w:lang w:val="ru"/>
        </w:rPr>
        <w:t xml:space="preserve">– Разработка критериев оценки работ, выполненных с помощью ИИ</w:t>
      </w:r>
    </w:p>
    <w:p>
      <w:pPr>
        <w:pStyle w:val="BodyText"/>
      </w:pPr>
      <w:r>
        <w:rPr>
          <w:lang w:val="ru"/>
        </w:rPr>
        <w:t xml:space="preserve">– Проектирование задания, которое невозможно выполнить простым копированием результата ИИ</w:t>
      </w:r>
    </w:p>
    <w:p>
      <w:pPr>
        <w:pStyle w:val="BodyText"/>
      </w:pPr>
      <w:r>
        <w:rPr>
          <w:lang w:val="ru"/>
        </w:rPr>
        <w:t xml:space="preserve">Модуль 3. Интерактивные и цифровые методики преподавания (18 часов)</w:t>
      </w:r>
    </w:p>
    <w:p>
      <w:pPr>
        <w:pStyle w:val="BodyText"/>
      </w:pPr>
      <w:r>
        <w:rPr>
          <w:lang w:val="ru"/>
        </w:rPr>
        <w:t xml:space="preserve">Цель модуля</w:t>
      </w:r>
    </w:p>
    <w:p>
      <w:pPr>
        <w:pStyle w:val="BodyText"/>
      </w:pPr>
      <w:r>
        <w:rPr>
          <w:lang w:val="ru"/>
        </w:rPr>
        <w:t xml:space="preserve">Освоить современные методики активного и интерактивного обучения, адаптированные под особенности поколения Z и с интеграцией ИИ-инструментов.</w:t>
      </w:r>
    </w:p>
    <w:p>
      <w:pPr>
        <w:pStyle w:val="BodyText"/>
      </w:pPr>
      <w:r>
        <w:rPr>
          <w:lang w:val="ru"/>
        </w:rPr>
        <w:t xml:space="preserve">Содержание</w:t>
      </w:r>
    </w:p>
    <w:p>
      <w:pPr>
        <w:pStyle w:val="BodyText"/>
      </w:pPr>
      <w:r>
        <w:rPr>
          <w:lang w:val="ru"/>
        </w:rPr>
        <w:t xml:space="preserve">3.1 Микролекции и формат «20 минут активности»</w:t>
      </w:r>
    </w:p>
    <w:p>
      <w:pPr>
        <w:pStyle w:val="BodyText"/>
      </w:pPr>
      <w:r>
        <w:rPr>
          <w:lang w:val="ru"/>
        </w:rPr>
        <w:t xml:space="preserve">– Структурирование занятий: чередование коротких лекций (15–20 минут) с интерактивными блоками</w:t>
      </w:r>
    </w:p>
    <w:p>
      <w:pPr>
        <w:pStyle w:val="BodyText"/>
      </w:pPr>
      <w:r>
        <w:rPr>
          <w:lang w:val="ru"/>
        </w:rPr>
        <w:t xml:space="preserve">– Техника «chunking» (дробление информации) для лучшего усвоения</w:t>
      </w:r>
    </w:p>
    <w:p>
      <w:pPr>
        <w:pStyle w:val="BodyText"/>
      </w:pPr>
      <w:r>
        <w:rPr>
          <w:lang w:val="ru"/>
        </w:rPr>
        <w:t xml:space="preserve">3.2 Визуальное и видео-обучение</w:t>
      </w:r>
    </w:p>
    <w:p>
      <w:pPr>
        <w:pStyle w:val="BodyText"/>
      </w:pPr>
      <w:r>
        <w:rPr>
          <w:lang w:val="ru"/>
        </w:rPr>
        <w:t xml:space="preserve">– Создание образовательных видео (скринкасты, анимация, объяснения на доске)</w:t>
      </w:r>
    </w:p>
    <w:p>
      <w:pPr>
        <w:pStyle w:val="BodyText"/>
      </w:pPr>
      <w:r>
        <w:rPr>
          <w:lang w:val="ru"/>
        </w:rPr>
        <w:t xml:space="preserve">– Использование платформ: YouTube, Loom, Edpuzzle</w:t>
      </w:r>
    </w:p>
    <w:p>
      <w:pPr>
        <w:pStyle w:val="BodyText"/>
      </w:pPr>
      <w:r>
        <w:rPr>
          <w:lang w:val="ru"/>
        </w:rPr>
        <w:t xml:space="preserve">– Замена традиционных эссе на мультимодальные виртуальные эссе (текст + видео + графика)</w:t>
      </w:r>
    </w:p>
    <w:p>
      <w:pPr>
        <w:pStyle w:val="BodyText"/>
      </w:pPr>
      <w:r>
        <w:rPr>
          <w:lang w:val="ru"/>
        </w:rPr>
        <w:t xml:space="preserve">3.3 Геймификация и обучение через игру</w:t>
      </w:r>
    </w:p>
    <w:p>
      <w:pPr>
        <w:pStyle w:val="BodyText"/>
      </w:pPr>
      <w:r>
        <w:rPr>
          <w:lang w:val="ru"/>
        </w:rPr>
        <w:t xml:space="preserve">– Элементы игрового дизайна в курсе: баллы, достижения, рейтинги</w:t>
      </w:r>
    </w:p>
    <w:p>
      <w:pPr>
        <w:pStyle w:val="BodyText"/>
      </w:pPr>
      <w:r>
        <w:rPr>
          <w:lang w:val="ru"/>
        </w:rPr>
        <w:t xml:space="preserve">– Использование платформ: Kahoot, Quizizz, Mentimeter</w:t>
      </w:r>
    </w:p>
    <w:p>
      <w:pPr>
        <w:pStyle w:val="BodyText"/>
      </w:pPr>
      <w:r>
        <w:rPr>
          <w:lang w:val="ru"/>
        </w:rPr>
        <w:t xml:space="preserve">– Исследования показывают: геймификация повышает мотивацию и вовлечённость поколения Z</w:t>
      </w:r>
    </w:p>
    <w:p>
      <w:pPr>
        <w:pStyle w:val="BodyText"/>
      </w:pPr>
      <w:r>
        <w:rPr>
          <w:lang w:val="ru"/>
        </w:rPr>
        <w:t xml:space="preserve">3.4 Проектное и практико-ориентированное обучение</w:t>
      </w:r>
    </w:p>
    <w:p>
      <w:pPr>
        <w:pStyle w:val="BodyText"/>
      </w:pPr>
      <w:r>
        <w:rPr>
          <w:lang w:val="ru"/>
        </w:rPr>
        <w:t xml:space="preserve">– Связь теории с реальными кейсами и проектами</w:t>
      </w:r>
    </w:p>
    <w:p>
      <w:pPr>
        <w:pStyle w:val="BodyText"/>
      </w:pPr>
      <w:r>
        <w:rPr>
          <w:lang w:val="ru"/>
        </w:rPr>
        <w:t xml:space="preserve">– Интеграция стажировок и приглашённых экспертов из индустрии</w:t>
      </w:r>
    </w:p>
    <w:p>
      <w:pPr>
        <w:pStyle w:val="BodyText"/>
      </w:pPr>
      <w:r>
        <w:rPr>
          <w:lang w:val="ru"/>
        </w:rPr>
        <w:t xml:space="preserve">– Проектная работа с элементами самостоятельного исследования и групповой работы</w:t>
      </w:r>
    </w:p>
    <w:p>
      <w:pPr>
        <w:pStyle w:val="BodyText"/>
      </w:pPr>
      <w:r>
        <w:rPr>
          <w:lang w:val="ru"/>
        </w:rPr>
        <w:t xml:space="preserve">3.5 Работа с цифровыми досками и коллаборативными инструментами</w:t>
      </w:r>
    </w:p>
    <w:p>
      <w:pPr>
        <w:pStyle w:val="BodyText"/>
      </w:pPr>
      <w:r>
        <w:rPr>
          <w:lang w:val="ru"/>
        </w:rPr>
        <w:t xml:space="preserve">– Miro, Mural, Google Jamboard, Padlet для совместной работы</w:t>
      </w:r>
    </w:p>
    <w:p>
      <w:pPr>
        <w:pStyle w:val="BodyText"/>
      </w:pPr>
      <w:r>
        <w:rPr>
          <w:lang w:val="ru"/>
        </w:rPr>
        <w:t xml:space="preserve">– Использование опросов и голосований в реальном времени (Zoom Polling, Slido)</w:t>
      </w:r>
    </w:p>
    <w:p>
      <w:pPr>
        <w:pStyle w:val="BodyText"/>
      </w:pPr>
      <w:r>
        <w:rPr>
          <w:lang w:val="ru"/>
        </w:rPr>
        <w:t xml:space="preserve">Практические задания</w:t>
      </w:r>
    </w:p>
    <w:p>
      <w:pPr>
        <w:pStyle w:val="BodyText"/>
      </w:pPr>
      <w:r>
        <w:rPr>
          <w:lang w:val="ru"/>
        </w:rPr>
        <w:t xml:space="preserve">– Редизайн одной темы курса с применением микролекций и интерактивных элементов</w:t>
      </w:r>
    </w:p>
    <w:p>
      <w:pPr>
        <w:pStyle w:val="BodyText"/>
      </w:pPr>
      <w:r>
        <w:rPr>
          <w:lang w:val="ru"/>
        </w:rPr>
        <w:t xml:space="preserve">– Создание геймифицированного элемента для своей дисциплины</w:t>
      </w:r>
    </w:p>
    <w:p>
      <w:pPr>
        <w:pStyle w:val="BodyText"/>
      </w:pPr>
      <w:r>
        <w:rPr>
          <w:lang w:val="ru"/>
        </w:rPr>
        <w:t xml:space="preserve">– Разработка практико-ориентированного проектного задания</w:t>
      </w:r>
    </w:p>
    <w:p>
      <w:pPr>
        <w:pStyle w:val="BodyText"/>
      </w:pPr>
      <w:r>
        <w:rPr>
          <w:lang w:val="ru"/>
        </w:rPr>
        <w:t xml:space="preserve">Модуль 4. Гибридное и онлайн-обучение: эффективное использование Zoom и других платформ (12 часов)</w:t>
      </w:r>
    </w:p>
    <w:p>
      <w:pPr>
        <w:pStyle w:val="BodyText"/>
      </w:pPr>
      <w:r>
        <w:rPr>
          <w:lang w:val="ru"/>
        </w:rPr>
        <w:t xml:space="preserve">Цель модуля</w:t>
      </w:r>
    </w:p>
    <w:p>
      <w:pPr>
        <w:pStyle w:val="BodyText"/>
      </w:pPr>
      <w:r>
        <w:rPr>
          <w:lang w:val="ru"/>
        </w:rPr>
        <w:t xml:space="preserve">Научить преподавателей организовывать онлайн и гибридные занятия с максимальной вовлечённостью студентов поколения Z.</w:t>
      </w:r>
    </w:p>
    <w:p>
      <w:pPr>
        <w:pStyle w:val="BodyText"/>
      </w:pPr>
      <w:r>
        <w:rPr>
          <w:lang w:val="ru"/>
        </w:rPr>
        <w:t xml:space="preserve">Содержание</w:t>
      </w:r>
    </w:p>
    <w:p>
      <w:pPr>
        <w:pStyle w:val="BodyText"/>
      </w:pPr>
      <w:r>
        <w:rPr>
          <w:lang w:val="ru"/>
        </w:rPr>
        <w:t xml:space="preserve">4.1 Основы проведения синхронных онлайн-занятий</w:t>
      </w:r>
    </w:p>
    <w:p>
      <w:pPr>
        <w:pStyle w:val="BodyText"/>
      </w:pPr>
      <w:r>
        <w:rPr>
          <w:lang w:val="ru"/>
        </w:rPr>
        <w:t xml:space="preserve">– Создание безопасной и комфортной среды для участия студентов</w:t>
      </w:r>
    </w:p>
    <w:p>
      <w:pPr>
        <w:pStyle w:val="BodyText"/>
      </w:pPr>
      <w:r>
        <w:rPr>
          <w:lang w:val="ru"/>
        </w:rPr>
        <w:t xml:space="preserve">– Нормы поведения в онлайн-классе: совместная разработка правил со студентами</w:t>
      </w:r>
    </w:p>
    <w:p>
      <w:pPr>
        <w:pStyle w:val="BodyText"/>
      </w:pPr>
      <w:r>
        <w:rPr>
          <w:lang w:val="ru"/>
        </w:rPr>
        <w:t xml:space="preserve">– Этика использования камеры: не требовать обязательного включения, предложить виртуальные фоны и аватары</w:t>
      </w:r>
    </w:p>
    <w:p>
      <w:pPr>
        <w:pStyle w:val="BodyText"/>
      </w:pPr>
      <w:r>
        <w:rPr>
          <w:lang w:val="ru"/>
        </w:rPr>
        <w:t xml:space="preserve">4.2 Инструменты вовлечения в Zoom</w:t>
      </w:r>
    </w:p>
    <w:p>
      <w:pPr>
        <w:pStyle w:val="BodyText"/>
      </w:pPr>
      <w:r>
        <w:rPr>
          <w:lang w:val="ru"/>
        </w:rPr>
        <w:t xml:space="preserve">– Breakout rooms для групповых обсуждений и проектной работы</w:t>
      </w:r>
    </w:p>
    <w:p>
      <w:pPr>
        <w:pStyle w:val="BodyText"/>
      </w:pPr>
      <w:r>
        <w:rPr>
          <w:lang w:val="ru"/>
        </w:rPr>
        <w:t xml:space="preserve">– Polling (опросы) для быстрой обратной связи и проверки понимания</w:t>
      </w:r>
    </w:p>
    <w:p>
      <w:pPr>
        <w:pStyle w:val="BodyText"/>
      </w:pPr>
      <w:r>
        <w:rPr>
          <w:lang w:val="ru"/>
        </w:rPr>
        <w:t xml:space="preserve">– Whiteboard (цифровая доска) для совместного решения задач и мозговых штурмов</w:t>
      </w:r>
    </w:p>
    <w:p>
      <w:pPr>
        <w:pStyle w:val="BodyText"/>
      </w:pPr>
      <w:r>
        <w:rPr>
          <w:lang w:val="ru"/>
        </w:rPr>
        <w:t xml:space="preserve">– Чат и реакции для создания «плавающего бэкчэннела» коммуникации</w:t>
      </w:r>
    </w:p>
    <w:p>
      <w:pPr>
        <w:pStyle w:val="BodyText"/>
      </w:pPr>
      <w:r>
        <w:rPr>
          <w:lang w:val="ru"/>
        </w:rPr>
        <w:t xml:space="preserve">4.3 Чек-ины и разогревы</w:t>
      </w:r>
    </w:p>
    <w:p>
      <w:pPr>
        <w:pStyle w:val="BodyText"/>
      </w:pPr>
      <w:r>
        <w:rPr>
          <w:lang w:val="ru"/>
        </w:rPr>
        <w:t xml:space="preserve">– Начало занятия с короткого интерактива: опросы настроения, мемы, эмодзи, Google Jamboard</w:t>
      </w:r>
    </w:p>
    <w:p>
      <w:pPr>
        <w:pStyle w:val="BodyText"/>
      </w:pPr>
      <w:r>
        <w:rPr>
          <w:lang w:val="ru"/>
        </w:rPr>
        <w:t xml:space="preserve">– Техники для повышения активности пассивных студентов</w:t>
      </w:r>
    </w:p>
    <w:p>
      <w:pPr>
        <w:pStyle w:val="BodyText"/>
      </w:pPr>
      <w:r>
        <w:rPr>
          <w:lang w:val="ru"/>
        </w:rPr>
        <w:t xml:space="preserve">4.4 Гибридное обучение (HyFlex)</w:t>
      </w:r>
    </w:p>
    <w:p>
      <w:pPr>
        <w:pStyle w:val="BodyText"/>
      </w:pPr>
      <w:r>
        <w:rPr>
          <w:lang w:val="ru"/>
        </w:rPr>
        <w:t xml:space="preserve">– Одновременная работа с очными и удалёнными студентами</w:t>
      </w:r>
    </w:p>
    <w:p>
      <w:pPr>
        <w:pStyle w:val="BodyText"/>
      </w:pPr>
      <w:r>
        <w:rPr>
          <w:lang w:val="ru"/>
        </w:rPr>
        <w:t xml:space="preserve">– Технические решения и лучшие практики</w:t>
      </w:r>
    </w:p>
    <w:p>
      <w:pPr>
        <w:pStyle w:val="BodyText"/>
      </w:pPr>
      <w:r>
        <w:rPr>
          <w:lang w:val="ru"/>
        </w:rPr>
        <w:t xml:space="preserve">Практические задания</w:t>
      </w:r>
    </w:p>
    <w:p>
      <w:pPr>
        <w:pStyle w:val="BodyText"/>
      </w:pPr>
      <w:r>
        <w:rPr>
          <w:lang w:val="ru"/>
        </w:rPr>
        <w:t xml:space="preserve">– Проведение пробного 20-минутного онлайн-занятия с использованием всех инструментов Zoom</w:t>
      </w:r>
    </w:p>
    <w:p>
      <w:pPr>
        <w:pStyle w:val="BodyText"/>
      </w:pPr>
      <w:r>
        <w:rPr>
          <w:lang w:val="ru"/>
        </w:rPr>
        <w:t xml:space="preserve">– Разработка шаблона «чек-ина» для начала занятий</w:t>
      </w:r>
    </w:p>
    <w:p>
      <w:pPr>
        <w:pStyle w:val="BodyText"/>
      </w:pPr>
      <w:r>
        <w:rPr>
          <w:lang w:val="ru"/>
        </w:rPr>
        <w:t xml:space="preserve">– Создание плана гибридного занятия с учётом потребностей обеих групп студентов</w:t>
      </w:r>
    </w:p>
    <w:p>
      <w:pPr>
        <w:pStyle w:val="BodyText"/>
      </w:pPr>
      <w:r>
        <w:rPr>
          <w:lang w:val="ru"/>
        </w:rPr>
        <w:t xml:space="preserve">Модуль 5. Оценка и обратная связь в эпоху ИИ (8 часов)</w:t>
      </w:r>
    </w:p>
    <w:p>
      <w:pPr>
        <w:pStyle w:val="BodyText"/>
      </w:pPr>
      <w:r>
        <w:rPr>
          <w:lang w:val="ru"/>
        </w:rPr>
        <w:t xml:space="preserve">Цель модуля</w:t>
      </w:r>
    </w:p>
    <w:p>
      <w:pPr>
        <w:pStyle w:val="BodyText"/>
      </w:pPr>
      <w:r>
        <w:rPr>
          <w:lang w:val="ru"/>
        </w:rPr>
        <w:t xml:space="preserve">Разработать новые подходы к оцениванию знаний и навыков студентов с учётом доступности ИИ-инструментов.</w:t>
      </w:r>
    </w:p>
    <w:p>
      <w:pPr>
        <w:pStyle w:val="BodyText"/>
      </w:pPr>
      <w:r>
        <w:rPr>
          <w:lang w:val="ru"/>
        </w:rPr>
        <w:t xml:space="preserve">Содержание</w:t>
      </w:r>
    </w:p>
    <w:p>
      <w:pPr>
        <w:pStyle w:val="BodyText"/>
      </w:pPr>
      <w:r>
        <w:rPr>
          <w:lang w:val="ru"/>
        </w:rPr>
        <w:t xml:space="preserve">5.1 Переосмысление традиционных форм контроля</w:t>
      </w:r>
    </w:p>
    <w:p>
      <w:pPr>
        <w:pStyle w:val="BodyText"/>
      </w:pPr>
      <w:r>
        <w:rPr>
          <w:lang w:val="ru"/>
        </w:rPr>
        <w:t xml:space="preserve">– Ограничения экзаменов на запоминание в эпоху ИИ</w:t>
      </w:r>
    </w:p>
    <w:p>
      <w:pPr>
        <w:pStyle w:val="BodyText"/>
      </w:pPr>
      <w:r>
        <w:rPr>
          <w:lang w:val="ru"/>
        </w:rPr>
        <w:t xml:space="preserve">– Переход к оценке критического мышления, креативности и практического применения знаний</w:t>
      </w:r>
    </w:p>
    <w:p>
      <w:pPr>
        <w:pStyle w:val="BodyText"/>
      </w:pPr>
      <w:r>
        <w:rPr>
          <w:lang w:val="ru"/>
        </w:rPr>
        <w:t xml:space="preserve">5.2 Альтернативные формы оценивания</w:t>
      </w:r>
    </w:p>
    <w:p>
      <w:pPr>
        <w:pStyle w:val="BodyText"/>
      </w:pPr>
      <w:r>
        <w:rPr>
          <w:lang w:val="ru"/>
        </w:rPr>
        <w:t xml:space="preserve">– Устные защиты и презентации</w:t>
      </w:r>
    </w:p>
    <w:p>
      <w:pPr>
        <w:pStyle w:val="BodyText"/>
      </w:pPr>
      <w:r>
        <w:rPr>
          <w:lang w:val="ru"/>
        </w:rPr>
        <w:t xml:space="preserve">– Портфолио и рефлексивные эссе</w:t>
      </w:r>
    </w:p>
    <w:p>
      <w:pPr>
        <w:pStyle w:val="BodyText"/>
      </w:pPr>
      <w:r>
        <w:rPr>
          <w:lang w:val="ru"/>
        </w:rPr>
        <w:t xml:space="preserve">– Проектная работа с обязательным объяснением процесса принятия решений</w:t>
      </w:r>
    </w:p>
    <w:p>
      <w:pPr>
        <w:pStyle w:val="BodyText"/>
      </w:pPr>
      <w:r>
        <w:rPr>
          <w:lang w:val="ru"/>
        </w:rPr>
        <w:t xml:space="preserve">– Peer review (взаимное оценивание) с использованием чётких рубрик</w:t>
      </w:r>
    </w:p>
    <w:p>
      <w:pPr>
        <w:pStyle w:val="BodyText"/>
      </w:pPr>
      <w:r>
        <w:rPr>
          <w:lang w:val="ru"/>
        </w:rPr>
        <w:t xml:space="preserve">5.3 Обратная связь для поколения Z</w:t>
      </w:r>
    </w:p>
    <w:p>
      <w:pPr>
        <w:pStyle w:val="BodyText"/>
      </w:pPr>
      <w:r>
        <w:rPr>
          <w:lang w:val="ru"/>
        </w:rPr>
        <w:t xml:space="preserve">– 59% студентов предпочитают детальную конструктивную обратную связь</w:t>
      </w:r>
    </w:p>
    <w:p>
      <w:pPr>
        <w:pStyle w:val="BodyText"/>
      </w:pPr>
      <w:r>
        <w:rPr>
          <w:lang w:val="ru"/>
        </w:rPr>
        <w:t xml:space="preserve">– Быстрота и регулярность: обратная связь должна быть своевременной</w:t>
      </w:r>
    </w:p>
    <w:p>
      <w:pPr>
        <w:pStyle w:val="BodyText"/>
      </w:pPr>
      <w:r>
        <w:rPr>
          <w:lang w:val="ru"/>
        </w:rPr>
        <w:t xml:space="preserve">– Использование ИИ для автоматизации первичной проверки с последующим персональным комментарием преподавателя</w:t>
      </w:r>
    </w:p>
    <w:p>
      <w:pPr>
        <w:pStyle w:val="BodyText"/>
      </w:pPr>
      <w:r>
        <w:rPr>
          <w:lang w:val="ru"/>
        </w:rPr>
        <w:t xml:space="preserve">5.4 Академическая честность</w:t>
      </w:r>
    </w:p>
    <w:p>
      <w:pPr>
        <w:pStyle w:val="BodyText"/>
      </w:pPr>
      <w:r>
        <w:rPr>
          <w:lang w:val="ru"/>
        </w:rPr>
        <w:t xml:space="preserve">– Детекция использования ИИ: инструменты и ограничения</w:t>
      </w:r>
    </w:p>
    <w:p>
      <w:pPr>
        <w:pStyle w:val="BodyText"/>
      </w:pPr>
      <w:r>
        <w:rPr>
          <w:lang w:val="ru"/>
        </w:rPr>
        <w:t xml:space="preserve">– Прозрачная политика: когда и как студенты могут использовать ИИ в заданиях</w:t>
      </w:r>
    </w:p>
    <w:p>
      <w:pPr>
        <w:pStyle w:val="BodyText"/>
      </w:pPr>
      <w:r>
        <w:rPr>
          <w:lang w:val="ru"/>
        </w:rPr>
        <w:t xml:space="preserve">– Формирование этичного отношения к технологиям</w:t>
      </w:r>
    </w:p>
    <w:p>
      <w:pPr>
        <w:pStyle w:val="BodyText"/>
      </w:pPr>
      <w:r>
        <w:rPr>
          <w:lang w:val="ru"/>
        </w:rPr>
        <w:t xml:space="preserve">Практические задания</w:t>
      </w:r>
    </w:p>
    <w:p>
      <w:pPr>
        <w:pStyle w:val="BodyText"/>
      </w:pPr>
      <w:r>
        <w:rPr>
          <w:lang w:val="ru"/>
        </w:rPr>
        <w:t xml:space="preserve">– Редизайн системы оценивания одного из курсов с учётом доступности ИИ</w:t>
      </w:r>
    </w:p>
    <w:p>
      <w:pPr>
        <w:pStyle w:val="BodyText"/>
      </w:pPr>
      <w:r>
        <w:rPr>
          <w:lang w:val="ru"/>
        </w:rPr>
        <w:t xml:space="preserve">– Разработка рубрики оценивания для проектной работы</w:t>
      </w:r>
    </w:p>
    <w:p>
      <w:pPr>
        <w:pStyle w:val="BodyText"/>
      </w:pPr>
      <w:r>
        <w:rPr>
          <w:lang w:val="ru"/>
        </w:rPr>
        <w:t xml:space="preserve">– Создание шаблона конструктивной обратной связи</w:t>
      </w:r>
    </w:p>
    <w:p>
      <w:pPr>
        <w:pStyle w:val="BodyText"/>
      </w:pPr>
      <w:r>
        <w:rPr>
          <w:lang w:val="ru"/>
        </w:rPr>
        <w:t xml:space="preserve">Модуль 6. Развитие soft skills и междисциплинарность (6 часов)</w:t>
      </w:r>
    </w:p>
    <w:p>
      <w:pPr>
        <w:pStyle w:val="BodyText"/>
      </w:pPr>
      <w:r>
        <w:rPr>
          <w:lang w:val="ru"/>
        </w:rPr>
        <w:t xml:space="preserve">Цель модуля</w:t>
      </w:r>
    </w:p>
    <w:p>
      <w:pPr>
        <w:pStyle w:val="BodyText"/>
      </w:pPr>
      <w:r>
        <w:rPr>
          <w:lang w:val="ru"/>
        </w:rPr>
        <w:t xml:space="preserve">Интегрировать развитие гибких навыков и междисциплинарных компетенций в преподавание специальных дисциплин.</w:t>
      </w:r>
    </w:p>
    <w:p>
      <w:pPr>
        <w:pStyle w:val="BodyText"/>
      </w:pPr>
      <w:r>
        <w:rPr>
          <w:lang w:val="ru"/>
        </w:rPr>
        <w:t xml:space="preserve">Содержание</w:t>
      </w:r>
    </w:p>
    <w:p>
      <w:pPr>
        <w:pStyle w:val="BodyText"/>
      </w:pPr>
      <w:r>
        <w:rPr>
          <w:lang w:val="ru"/>
        </w:rPr>
        <w:t xml:space="preserve">6.1 Ключевые soft skills для будущего</w:t>
      </w:r>
    </w:p>
    <w:p>
      <w:pPr>
        <w:pStyle w:val="BodyText"/>
      </w:pPr>
      <w:r>
        <w:rPr>
          <w:lang w:val="ru"/>
        </w:rPr>
        <w:t xml:space="preserve">– Критическое мышление и медиаграмотность</w:t>
      </w:r>
    </w:p>
    <w:p>
      <w:pPr>
        <w:pStyle w:val="BodyText"/>
      </w:pPr>
      <w:r>
        <w:rPr>
          <w:lang w:val="ru"/>
        </w:rPr>
        <w:t xml:space="preserve">– Коммуникация и командная работа</w:t>
      </w:r>
    </w:p>
    <w:p>
      <w:pPr>
        <w:pStyle w:val="BodyText"/>
      </w:pPr>
      <w:r>
        <w:rPr>
          <w:lang w:val="ru"/>
        </w:rPr>
        <w:t xml:space="preserve">– Адаптивность и самообучение</w:t>
      </w:r>
    </w:p>
    <w:p>
      <w:pPr>
        <w:pStyle w:val="BodyText"/>
      </w:pPr>
      <w:r>
        <w:rPr>
          <w:lang w:val="ru"/>
        </w:rPr>
        <w:t xml:space="preserve">– Этика цифровых технологий и ИИ</w:t>
      </w:r>
    </w:p>
    <w:p>
      <w:pPr>
        <w:pStyle w:val="BodyText"/>
      </w:pPr>
      <w:r>
        <w:rPr>
          <w:lang w:val="ru"/>
        </w:rPr>
        <w:t xml:space="preserve">6.2 Интеграция soft skills в дисциплинарное обучение</w:t>
      </w:r>
    </w:p>
    <w:p>
      <w:pPr>
        <w:pStyle w:val="BodyText"/>
      </w:pPr>
      <w:r>
        <w:rPr>
          <w:lang w:val="ru"/>
        </w:rPr>
        <w:t xml:space="preserve">– Проектная работа с акцентом на коммуникацию и презентацию</w:t>
      </w:r>
    </w:p>
    <w:p>
      <w:pPr>
        <w:pStyle w:val="BodyText"/>
      </w:pPr>
      <w:r>
        <w:rPr>
          <w:lang w:val="ru"/>
        </w:rPr>
        <w:t xml:space="preserve">– Групповые задания с распределением ролей и ответственности</w:t>
      </w:r>
    </w:p>
    <w:p>
      <w:pPr>
        <w:pStyle w:val="BodyText"/>
      </w:pPr>
      <w:r>
        <w:rPr>
          <w:lang w:val="ru"/>
        </w:rPr>
        <w:t xml:space="preserve">– Рефлексия как инструмент развития метакогнитивных навыков</w:t>
      </w:r>
    </w:p>
    <w:p>
      <w:pPr>
        <w:pStyle w:val="BodyText"/>
      </w:pPr>
      <w:r>
        <w:rPr>
          <w:lang w:val="ru"/>
        </w:rPr>
        <w:t xml:space="preserve">6.3 Междисциплинарные курсы и проекты</w:t>
      </w:r>
    </w:p>
    <w:p>
      <w:pPr>
        <w:pStyle w:val="BodyText"/>
      </w:pPr>
      <w:r>
        <w:rPr>
          <w:lang w:val="ru"/>
        </w:rPr>
        <w:t xml:space="preserve">– Сотрудничество между кафедрами и факультетами</w:t>
      </w:r>
    </w:p>
    <w:p>
      <w:pPr>
        <w:pStyle w:val="BodyText"/>
      </w:pPr>
      <w:r>
        <w:rPr>
          <w:lang w:val="ru"/>
        </w:rPr>
        <w:t xml:space="preserve">– Приглашение гостевых экспертов из других областей</w:t>
      </w:r>
    </w:p>
    <w:p>
      <w:pPr>
        <w:pStyle w:val="BodyText"/>
      </w:pPr>
      <w:r>
        <w:rPr>
          <w:lang w:val="ru"/>
        </w:rPr>
        <w:t xml:space="preserve">– Кейсы, требующие синтеза знаний из разных дисциплин</w:t>
      </w:r>
    </w:p>
    <w:p>
      <w:pPr>
        <w:pStyle w:val="BodyText"/>
      </w:pPr>
      <w:r>
        <w:rPr>
          <w:lang w:val="ru"/>
        </w:rPr>
        <w:t xml:space="preserve">Практические задания</w:t>
      </w:r>
    </w:p>
    <w:p>
      <w:pPr>
        <w:pStyle w:val="BodyText"/>
      </w:pPr>
      <w:r>
        <w:rPr>
          <w:lang w:val="ru"/>
        </w:rPr>
        <w:t xml:space="preserve">– Добавление элемента развития soft skills в существующий курс</w:t>
      </w:r>
    </w:p>
    <w:p>
      <w:pPr>
        <w:pStyle w:val="BodyText"/>
      </w:pPr>
      <w:r>
        <w:rPr>
          <w:lang w:val="ru"/>
        </w:rPr>
        <w:t xml:space="preserve">– Разработка междисциплинарного кейса или проектного задания</w:t>
      </w:r>
    </w:p>
    <w:p>
      <w:pPr>
        <w:pStyle w:val="BodyText"/>
      </w:pPr>
      <w:r>
        <w:rPr>
          <w:lang w:val="ru"/>
        </w:rPr>
        <w:t xml:space="preserve">Модуль 7. Менторство и психологическая поддержка студентов (4 часа)</w:t>
      </w:r>
    </w:p>
    <w:p>
      <w:pPr>
        <w:pStyle w:val="BodyText"/>
      </w:pPr>
      <w:r>
        <w:rPr>
          <w:lang w:val="ru"/>
        </w:rPr>
        <w:t xml:space="preserve">Цель модуля</w:t>
      </w:r>
    </w:p>
    <w:p>
      <w:pPr>
        <w:pStyle w:val="BodyText"/>
      </w:pPr>
      <w:r>
        <w:rPr>
          <w:lang w:val="ru"/>
        </w:rPr>
        <w:t xml:space="preserve">Развить навыки менторства и эмоциональной поддержки студентов в условиях растущей тревожности и стресса.</w:t>
      </w:r>
    </w:p>
    <w:p>
      <w:pPr>
        <w:pStyle w:val="BodyText"/>
      </w:pPr>
      <w:r>
        <w:rPr>
          <w:lang w:val="ru"/>
        </w:rPr>
        <w:t xml:space="preserve">Содержание</w:t>
      </w:r>
    </w:p>
    <w:p>
      <w:pPr>
        <w:pStyle w:val="BodyText"/>
      </w:pPr>
      <w:r>
        <w:rPr>
          <w:lang w:val="ru"/>
        </w:rPr>
        <w:t xml:space="preserve">7.1 Преподаватель как ментор</w:t>
      </w:r>
    </w:p>
    <w:p>
      <w:pPr>
        <w:pStyle w:val="BodyText"/>
      </w:pPr>
      <w:r>
        <w:rPr>
          <w:lang w:val="ru"/>
        </w:rPr>
        <w:t xml:space="preserve">– 86% поколения Z и 84% миллениалов подчёркивают потребность в менторстве и руководстве</w:t>
      </w:r>
    </w:p>
    <w:p>
      <w:pPr>
        <w:pStyle w:val="BodyText"/>
      </w:pPr>
      <w:r>
        <w:rPr>
          <w:lang w:val="ru"/>
        </w:rPr>
        <w:t xml:space="preserve">– Студенты воспринимают преподавателей как коллабораторов, а не как авторитарные фигуры</w:t>
      </w:r>
    </w:p>
    <w:p>
      <w:pPr>
        <w:pStyle w:val="BodyText"/>
      </w:pPr>
      <w:r>
        <w:rPr>
          <w:lang w:val="ru"/>
        </w:rPr>
        <w:t xml:space="preserve">7.2 Психологическое благополучие студентов</w:t>
      </w:r>
    </w:p>
    <w:p>
      <w:pPr>
        <w:pStyle w:val="BodyText"/>
      </w:pPr>
      <w:r>
        <w:rPr>
          <w:lang w:val="ru"/>
        </w:rPr>
        <w:t xml:space="preserve">– Распознавание признаков стресса, тревожности и выгорания</w:t>
      </w:r>
    </w:p>
    <w:p>
      <w:pPr>
        <w:pStyle w:val="BodyText"/>
      </w:pPr>
      <w:r>
        <w:rPr>
          <w:lang w:val="ru"/>
        </w:rPr>
        <w:t xml:space="preserve">– Создание инклюзивной и поддерживающей атмосферы</w:t>
      </w:r>
    </w:p>
    <w:p>
      <w:pPr>
        <w:pStyle w:val="BodyText"/>
      </w:pPr>
      <w:r>
        <w:rPr>
          <w:lang w:val="ru"/>
        </w:rPr>
        <w:t xml:space="preserve">– Направление студентов к специалистам психологической поддержки</w:t>
      </w:r>
    </w:p>
    <w:p>
      <w:pPr>
        <w:pStyle w:val="BodyText"/>
      </w:pPr>
      <w:r>
        <w:rPr>
          <w:lang w:val="ru"/>
        </w:rPr>
        <w:t xml:space="preserve">7.3 Баланс между требовательностью и эмпатией</w:t>
      </w:r>
    </w:p>
    <w:p>
      <w:pPr>
        <w:pStyle w:val="BodyText"/>
      </w:pPr>
      <w:r>
        <w:rPr>
          <w:lang w:val="ru"/>
        </w:rPr>
        <w:t xml:space="preserve">– Высокие академические стандарты + гибкость и понимание индивидуальных обстоятельств</w:t>
      </w:r>
    </w:p>
    <w:p>
      <w:pPr>
        <w:pStyle w:val="BodyText"/>
      </w:pPr>
      <w:r>
        <w:rPr>
          <w:lang w:val="ru"/>
        </w:rPr>
        <w:t xml:space="preserve">Практические задания</w:t>
      </w:r>
    </w:p>
    <w:p>
      <w:pPr>
        <w:pStyle w:val="BodyText"/>
      </w:pPr>
      <w:r>
        <w:rPr>
          <w:lang w:val="ru"/>
        </w:rPr>
        <w:t xml:space="preserve">– Разработка плана индивидуальной консультации со студентом</w:t>
      </w:r>
    </w:p>
    <w:p>
      <w:pPr>
        <w:pStyle w:val="BodyText"/>
      </w:pPr>
      <w:r>
        <w:rPr>
          <w:lang w:val="ru"/>
        </w:rPr>
        <w:t xml:space="preserve">– Создание «листа ресурсов» для студентов (академические, психологические, карьерные)</w:t>
      </w:r>
    </w:p>
    <w:p>
      <w:pPr>
        <w:pStyle w:val="BodyText"/>
      </w:pPr>
      <w:r>
        <w:rPr>
          <w:lang w:val="ru"/>
        </w:rPr>
        <w:t xml:space="preserve">Модуль 8. Итоговый проект: разработка собственного курса или модуля (6 часов)</w:t>
      </w:r>
    </w:p>
    <w:p>
      <w:pPr>
        <w:pStyle w:val="BodyText"/>
      </w:pPr>
      <w:r>
        <w:rPr>
          <w:lang w:val="ru"/>
        </w:rPr>
        <w:t xml:space="preserve">Цель модуля</w:t>
      </w:r>
    </w:p>
    <w:p>
      <w:pPr>
        <w:pStyle w:val="BodyText"/>
      </w:pPr>
      <w:r>
        <w:rPr>
          <w:lang w:val="ru"/>
        </w:rPr>
        <w:t xml:space="preserve">Применить все полученные знания и навыки для создания или редизайна собственного учебного курса/модуля.</w:t>
      </w:r>
    </w:p>
    <w:p>
      <w:pPr>
        <w:pStyle w:val="BodyText"/>
      </w:pPr>
      <w:r>
        <w:rPr>
          <w:lang w:val="ru"/>
        </w:rPr>
        <w:t xml:space="preserve">Содержание</w:t>
      </w:r>
    </w:p>
    <w:p>
      <w:pPr>
        <w:pStyle w:val="BodyText"/>
      </w:pPr>
      <w:r>
        <w:rPr>
          <w:lang w:val="ru"/>
        </w:rPr>
        <w:t xml:space="preserve">8.1 Индивидуальная или групповая работа</w:t>
      </w:r>
      <w:r>
        <w:rPr>
          <w:lang w:val="ru"/>
        </w:rPr>
        <w:t xml:space="preserve"> </w:t>
      </w:r>
      <w:r>
        <w:rPr>
          <w:lang w:val="ru"/>
        </w:rPr>
        <w:t xml:space="preserve">Участники выбирают одну из опций:</w:t>
      </w:r>
    </w:p>
    <w:p>
      <w:pPr>
        <w:pStyle w:val="BodyText"/>
      </w:pPr>
      <w:r>
        <w:rPr>
          <w:lang w:val="ru"/>
        </w:rPr>
        <w:t xml:space="preserve">– Полный редизайн одной темы курса с применением всех изученных методик</w:t>
      </w:r>
    </w:p>
    <w:p>
      <w:pPr>
        <w:pStyle w:val="BodyText"/>
      </w:pPr>
      <w:r>
        <w:rPr>
          <w:lang w:val="ru"/>
        </w:rPr>
        <w:t xml:space="preserve">– Создание нового модуля с интеграцией ИИ-инструментов</w:t>
      </w:r>
    </w:p>
    <w:p>
      <w:pPr>
        <w:pStyle w:val="BodyText"/>
      </w:pPr>
      <w:r>
        <w:rPr>
          <w:lang w:val="ru"/>
        </w:rPr>
        <w:t xml:space="preserve">– Разработка системы оценивания для курса в эпоху ИИ</w:t>
      </w:r>
    </w:p>
    <w:p>
      <w:pPr>
        <w:pStyle w:val="BodyText"/>
      </w:pPr>
      <w:r>
        <w:rPr>
          <w:lang w:val="ru"/>
        </w:rPr>
        <w:t xml:space="preserve">– Дизайн междисциплинарного проектного задания</w:t>
      </w:r>
    </w:p>
    <w:p>
      <w:pPr>
        <w:pStyle w:val="BodyText"/>
      </w:pPr>
      <w:r>
        <w:rPr>
          <w:lang w:val="ru"/>
        </w:rPr>
        <w:t xml:space="preserve">8.2 Презентация и обратная связь</w:t>
      </w:r>
    </w:p>
    <w:p>
      <w:pPr>
        <w:pStyle w:val="BodyText"/>
      </w:pPr>
      <w:r>
        <w:rPr>
          <w:lang w:val="ru"/>
        </w:rPr>
        <w:t xml:space="preserve">– Презентация проектов перед коллегами</w:t>
      </w:r>
    </w:p>
    <w:p>
      <w:pPr>
        <w:pStyle w:val="BodyText"/>
      </w:pPr>
      <w:r>
        <w:rPr>
          <w:lang w:val="ru"/>
        </w:rPr>
        <w:t xml:space="preserve">– Конструктивная обратная связь и обмен идеями</w:t>
      </w:r>
    </w:p>
    <w:p>
      <w:pPr>
        <w:pStyle w:val="BodyText"/>
      </w:pPr>
      <w:r>
        <w:rPr>
          <w:lang w:val="ru"/>
        </w:rPr>
        <w:t xml:space="preserve">– Формирование сообщества практиков внутри университета</w:t>
      </w:r>
    </w:p>
    <w:p>
      <w:pPr>
        <w:pStyle w:val="BodyText"/>
      </w:pPr>
      <w:r>
        <w:rPr>
          <w:lang w:val="ru"/>
        </w:rPr>
        <w:t xml:space="preserve">Итоговое задание</w:t>
      </w:r>
    </w:p>
    <w:p>
      <w:pPr>
        <w:pStyle w:val="BodyText"/>
      </w:pPr>
      <w:r>
        <w:rPr>
          <w:lang w:val="ru"/>
        </w:rPr>
        <w:t xml:space="preserve">Защита итогового проекта с демонстрацией применения не менее 5 методик/инструментов из программы</w:t>
      </w:r>
    </w:p>
    <w:p>
      <w:pPr>
        <w:pStyle w:val="BodyText"/>
      </w:pPr>
      <w:r>
        <w:rPr>
          <w:lang w:val="ru"/>
        </w:rPr>
        <w:t xml:space="preserve">Методы обучения преподавателей</w:t>
      </w:r>
    </w:p>
    <w:p>
      <w:pPr>
        <w:pStyle w:val="BodyText"/>
      </w:pPr>
      <w:r>
        <w:rPr>
          <w:lang w:val="ru"/>
        </w:rPr>
        <w:t xml:space="preserve">Программа построена на принципах, которые мы рекомендуем для работы со студентами поколения Z:</w:t>
      </w:r>
    </w:p>
    <w:p>
      <w:pPr>
        <w:pStyle w:val="BodyText"/>
      </w:pPr>
      <w:r>
        <w:rPr>
          <w:lang w:val="ru"/>
        </w:rPr>
        <w:t xml:space="preserve">– Интерактивность: минимум лекций, максимум практики, дискуссий, воркшопов</w:t>
      </w:r>
    </w:p>
    <w:p>
      <w:pPr>
        <w:pStyle w:val="BodyText"/>
      </w:pPr>
      <w:r>
        <w:rPr>
          <w:lang w:val="ru"/>
        </w:rPr>
        <w:t xml:space="preserve">– Визуализация: использование видео, инфографики, живых демонстраций</w:t>
      </w:r>
    </w:p>
    <w:p>
      <w:pPr>
        <w:pStyle w:val="BodyText"/>
      </w:pPr>
      <w:r>
        <w:rPr>
          <w:lang w:val="ru"/>
        </w:rPr>
        <w:t xml:space="preserve">– Технологичность: обучение происходит с применением тех же инструментов, которые преподаватели будут использовать со студентами</w:t>
      </w:r>
    </w:p>
    <w:p>
      <w:pPr>
        <w:pStyle w:val="BodyText"/>
      </w:pPr>
      <w:r>
        <w:rPr>
          <w:lang w:val="ru"/>
        </w:rPr>
        <w:t xml:space="preserve">– Peer learning: обмен опытом между участниками, менторство старших коллег</w:t>
      </w:r>
    </w:p>
    <w:p>
      <w:pPr>
        <w:pStyle w:val="BodyText"/>
      </w:pPr>
      <w:r>
        <w:rPr>
          <w:lang w:val="ru"/>
        </w:rPr>
        <w:t xml:space="preserve">– Рефлексия: регулярные сессии обратной связи и самоанализа</w:t>
      </w:r>
    </w:p>
    <w:p>
      <w:pPr>
        <w:pStyle w:val="BodyText"/>
      </w:pPr>
      <w:r>
        <w:rPr>
          <w:lang w:val="ru"/>
        </w:rPr>
        <w:t xml:space="preserve">– Гибкость: возможность адаптации программы под специфику дисциплин участников</w:t>
      </w:r>
    </w:p>
    <w:p>
      <w:pPr>
        <w:pStyle w:val="BodyText"/>
      </w:pPr>
      <w:r>
        <w:rPr>
          <w:lang w:val="ru"/>
        </w:rPr>
        <w:t xml:space="preserve">Ожидаемые результаты программы</w:t>
      </w:r>
    </w:p>
    <w:p>
      <w:pPr>
        <w:pStyle w:val="BodyText"/>
      </w:pPr>
      <w:r>
        <w:rPr>
          <w:lang w:val="ru"/>
        </w:rPr>
        <w:t xml:space="preserve">После завершения программы преподаватели смогут:</w:t>
      </w:r>
    </w:p>
    <w:p>
      <w:pPr>
        <w:numPr>
          <w:ilvl w:val="0"/>
          <w:numId w:val="1001"/>
        </w:numPr>
      </w:pPr>
      <w:r>
        <w:rPr>
          <w:lang w:val="ru"/>
        </w:rPr>
        <w:t xml:space="preserve">Понимать когнитивные и психологические особенности поколения Z и адаптировать методики преподавания под их потребности</w:t>
      </w:r>
    </w:p>
    <w:p>
      <w:pPr>
        <w:numPr>
          <w:ilvl w:val="0"/>
          <w:numId w:val="1001"/>
        </w:numPr>
      </w:pPr>
      <w:r>
        <w:rPr>
          <w:lang w:val="ru"/>
        </w:rPr>
        <w:t xml:space="preserve">Эффективно и этично использовать ИИ-инструменты в учебном процессе</w:t>
      </w:r>
    </w:p>
    <w:p>
      <w:pPr>
        <w:numPr>
          <w:ilvl w:val="0"/>
          <w:numId w:val="1001"/>
        </w:numPr>
      </w:pPr>
      <w:r>
        <w:rPr>
          <w:lang w:val="ru"/>
        </w:rPr>
        <w:t xml:space="preserve">Проектировать интерактивные и визуально-насыщенные занятия с использованием современных цифровых платформ</w:t>
      </w:r>
    </w:p>
    <w:p>
      <w:pPr>
        <w:numPr>
          <w:ilvl w:val="0"/>
          <w:numId w:val="1001"/>
        </w:numPr>
      </w:pPr>
      <w:r>
        <w:rPr>
          <w:lang w:val="ru"/>
        </w:rPr>
        <w:t xml:space="preserve">Разрабатывать альтернативные формы оценивания, устойчивые к использованию ИИ</w:t>
      </w:r>
    </w:p>
    <w:p>
      <w:pPr>
        <w:numPr>
          <w:ilvl w:val="0"/>
          <w:numId w:val="1001"/>
        </w:numPr>
      </w:pPr>
      <w:r>
        <w:rPr>
          <w:lang w:val="ru"/>
        </w:rPr>
        <w:t xml:space="preserve">Выстраивать менторские отношения со студентами и создавать поддерживающую образовательную среду</w:t>
      </w:r>
    </w:p>
    <w:p>
      <w:pPr>
        <w:numPr>
          <w:ilvl w:val="0"/>
          <w:numId w:val="1001"/>
        </w:numPr>
      </w:pPr>
      <w:r>
        <w:rPr>
          <w:lang w:val="ru"/>
        </w:rPr>
        <w:t xml:space="preserve">Интегрировать развитие soft skills и критического мышления в преподавание специальных дисциплин</w:t>
      </w:r>
    </w:p>
    <w:p>
      <w:pPr>
        <w:numPr>
          <w:ilvl w:val="0"/>
          <w:numId w:val="1001"/>
        </w:numPr>
      </w:pPr>
      <w:r>
        <w:rPr>
          <w:lang w:val="ru"/>
        </w:rPr>
        <w:t xml:space="preserve">Создавать и поддерживать сообщество преподавателей-практиков внутри университета для обмена опытом</w:t>
      </w:r>
    </w:p>
    <w:p>
      <w:pPr>
        <w:pStyle w:val="FirstParagraph"/>
      </w:pPr>
      <w:r>
        <w:rPr>
          <w:lang w:val="ru"/>
        </w:rPr>
        <w:t xml:space="preserve">Сертификация</w:t>
      </w:r>
    </w:p>
    <w:p>
      <w:pPr>
        <w:pStyle w:val="BodyText"/>
      </w:pPr>
      <w:r>
        <w:rPr>
          <w:lang w:val="ru"/>
        </w:rPr>
        <w:t xml:space="preserve">По завершении программы участники получают:</w:t>
      </w:r>
    </w:p>
    <w:p>
      <w:pPr>
        <w:pStyle w:val="BodyText"/>
      </w:pPr>
      <w:r>
        <w:rPr>
          <w:lang w:val="ru"/>
        </w:rPr>
        <w:t xml:space="preserve">– Удостоверение о повышении квалификации (72 часа)</w:t>
      </w:r>
    </w:p>
    <w:p>
      <w:pPr>
        <w:pStyle w:val="BodyText"/>
      </w:pPr>
      <w:r>
        <w:rPr>
          <w:lang w:val="ru"/>
        </w:rPr>
        <w:t xml:space="preserve">– Цифровой бейдж с указанием освоенных компетенций</w:t>
      </w:r>
    </w:p>
    <w:p>
      <w:pPr>
        <w:pStyle w:val="BodyText"/>
      </w:pPr>
      <w:r>
        <w:rPr>
          <w:lang w:val="ru"/>
        </w:rPr>
        <w:t xml:space="preserve">– Доступ к закрытому сообществу выпускников программы для дальнейшего обмена опытом</w:t>
      </w:r>
    </w:p>
    <w:p>
      <w:pPr>
        <w:pStyle w:val="BodyText"/>
      </w:pPr>
      <w:r>
        <w:rPr>
          <w:lang w:val="ru"/>
        </w:rPr>
        <w:t xml:space="preserve">– Методическое портфолио с разработанными материалами</w:t>
      </w:r>
    </w:p>
    <w:p>
      <w:pPr>
        <w:pStyle w:val="BodyText"/>
      </w:pPr>
      <w:r>
        <w:rPr>
          <w:lang w:val="ru"/>
        </w:rPr>
        <w:t xml:space="preserve">Эта программа позволит преподавателям НГУ и других вузов не только освоить современные технологии и методики, но и стать проводниками изменений в университетской среде, создавая образование, релевантное вызовам XXI века.</w:t>
      </w:r>
    </w:p>
    <w:p>
      <w:pPr>
        <w:pStyle w:val="BodyText"/>
      </w:pPr>
      <w:r>
        <w:rPr>
          <w:lang w:val="ru"/>
        </w:rPr>
        <w:t xml:space="preserve">Ссылки на использованные источники: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hai_ai_index_report_2025.pdf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https://journals.ekb.eg/article_419589.html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https://cue.edu.ge/Articles_pdf/6f94d3f2a6982f556f8c774d96444a5c.pdf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https://ctl.columbia.edu/resources-and-technology/teaching-with-technology/teaching-online/active-learning/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https://www.youtube.com/watch?v=fFoBWHqxn_Q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https://www.wise.live/blog/college-student-engagement-strategies/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https://accelerationproject.org/student-engagement-on-zoom-synchronous/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https://hookedoninnovation.com/2020/05/13/25-strategies-to-engage-zoom/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https://www.deloitte.com/us/en/insights/topics/talent/2025-gen-z-millennial-survey.html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https://www.goodcourse.co/post/teaching-gen-z-rethinking-education-for-a-new-generation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https://amnet.com/gen-z-expectations-from-college-textbooks-in-2025/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https://eimpartnerships.com/articles/gen-z-learning-style-how-to-adapt-teaching-methods-for-digital-natives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https://www.frontiersin.org/journals/education/articles/10.3389/feduc.2025.1504726/full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https://articlegateway.com/index.php/JHETP/article/view/7467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https://navigate360.com/blog/the-importance-of-digital-learning-gen-z-and-gen-alpha-in-the-classroom/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https://cue.edu.ge/en/articles/challenges-of-teaching-methods-for-generation-z-at-universities-case-study-china/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https://www.commlabindia.com/blog/corporate-training-learning-strategies-genz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https://lth.engineering.asu.edu/reference-guide/gen-z/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https://www.class.com/blog/how-to-incorporate-zoom-into-college-student-engagement-strategies/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https://inpact-psychologyconference.org/wp-content/uploads/2025/05/202501VP019.pdf</w:t>
      </w:r>
    </w:p>
    <w:p>
      <w:pPr>
        <w:numPr>
          <w:ilvl w:val="0"/>
          <w:numId w:val="1002"/>
        </w:numPr>
      </w:pPr>
      <w:r>
        <w:rPr>
          <w:lang w:val="ru"/>
        </w:rPr>
        <w:t xml:space="preserve">https://www.facultyfocus.com/articles/online-education/online-student-engagement/15-ways-to-engage-your-students-in-person-online-and-in-zoom/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программы повышения квалификации преподавателей в эпоху ИИ</dc:title>
  <dc:creator/>
  <dc:language>ru</dc:language>
  <cp:keywords/>
  <dcterms:created xsi:type="dcterms:W3CDTF">2026-09-01T00:00:00Z</dcterms:created>
  <dcterms:modified xsi:type="dcterms:W3CDTF">2026-09-01T00:00:00Z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