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2">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Barbero</w:t>
      </w:r>
    </w:p>
    <w:p w:rsidR="00000000" w:rsidDel="00000000" w:rsidP="00000000" w:rsidRDefault="00000000" w:rsidRPr="00000000" w14:paraId="0000000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BarberApp</w:t>
      </w:r>
    </w:p>
    <w:p w:rsidR="00000000" w:rsidDel="00000000" w:rsidP="00000000" w:rsidRDefault="00000000" w:rsidRPr="00000000" w14:paraId="00000004">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Versión: 1.1</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07/08/2022</w:t>
            </w: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Steven Riascos Arroyo</w:t>
            </w: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26/09/2022</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Jefferson Izquierdo</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Inicio del documento.</w:t>
            </w: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las imágenes para mejorar su entendimiento. </w:t>
            </w:r>
          </w:p>
        </w:tc>
      </w:tr>
      <w:tr>
        <w:trPr>
          <w:cantSplit w:val="0"/>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1133.8582677165355" w:right="-834.3307086614169" w:firstLine="0"/>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4">
      <w:pPr>
        <w:keepNext w:val="1"/>
        <w:keepLines w:val="1"/>
        <w:pBdr>
          <w:top w:space="0" w:sz="0" w:val="nil"/>
          <w:left w:space="0" w:sz="0" w:val="nil"/>
          <w:bottom w:space="0" w:sz="0" w:val="nil"/>
          <w:right w:space="0" w:sz="0" w:val="nil"/>
          <w:between w:space="0" w:sz="0" w:val="nil"/>
        </w:pBdr>
        <w:spacing w:after="0" w:before="480" w:lineRule="auto"/>
        <w:ind w:left="0" w:hanging="141.73228346456688"/>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2">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73">
      <w:pPr>
        <w:widowControl w:val="1"/>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presente investigación se refiere al tema de proyecto final ADSI (tecnólogo de análisis y desarrollo de sistemas de información), el cual consiste de una Plataforma web, para resolver el problema de las barberías con el registro de sus citas y tener una mejor experiencia en el ámbito laboral, ya que les brindaría una mayor organización.</w:t>
      </w:r>
    </w:p>
    <w:p w:rsidR="00000000" w:rsidDel="00000000" w:rsidP="00000000" w:rsidRDefault="00000000" w:rsidRPr="00000000" w14:paraId="00000074">
      <w:pPr>
        <w:widowControl w:val="1"/>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1"/>
        <w:spacing w:after="0" w:line="240" w:lineRule="auto"/>
        <w:ind w:left="720" w:firstLine="0"/>
        <w:jc w:val="both"/>
        <w:rPr>
          <w:rFonts w:ascii="Arial" w:cs="Arial" w:eastAsia="Arial" w:hAnsi="Arial"/>
        </w:rPr>
      </w:pPr>
      <w:r w:rsidDel="00000000" w:rsidR="00000000" w:rsidRPr="00000000">
        <w:rPr>
          <w:rFonts w:ascii="Arial" w:cs="Arial" w:eastAsia="Arial" w:hAnsi="Arial"/>
          <w:sz w:val="24"/>
          <w:szCs w:val="24"/>
          <w:rtl w:val="0"/>
        </w:rPr>
        <w:t xml:space="preserve">Este documento contiene un propósito, un alcance, una justificación, definiciones y observaciones que les proporcionará mayor información, ya que desglosa las funciones del producto, algunas de estas son: reservación de citas, catálogo de cortes, estas son algunas de las principales funciones de la primera versión</w:t>
      </w:r>
      <w:r w:rsidDel="00000000" w:rsidR="00000000" w:rsidRPr="00000000">
        <w:rPr>
          <w:rtl w:val="0"/>
        </w:rPr>
      </w:r>
    </w:p>
    <w:p w:rsidR="00000000" w:rsidDel="00000000" w:rsidP="00000000" w:rsidRDefault="00000000" w:rsidRPr="00000000" w14:paraId="00000076">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77">
      <w:pPr>
        <w:tabs>
          <w:tab w:val="left" w:pos="5460"/>
        </w:tabs>
        <w:spacing w:after="120" w:line="259" w:lineRule="auto"/>
        <w:ind w:left="720" w:hanging="708"/>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ab/>
        <w:t xml:space="preserve">Este proyecto tiene como meta </w:t>
      </w:r>
      <w:r w:rsidDel="00000000" w:rsidR="00000000" w:rsidRPr="00000000">
        <w:rPr>
          <w:rFonts w:ascii="Arial" w:cs="Arial" w:eastAsia="Arial" w:hAnsi="Arial"/>
          <w:rtl w:val="0"/>
        </w:rPr>
        <w:t xml:space="preserve">Implementar la plataforma web en distintas  Barberias </w:t>
      </w:r>
      <w:r w:rsidDel="00000000" w:rsidR="00000000" w:rsidRPr="00000000">
        <w:rPr>
          <w:rFonts w:ascii="Arial" w:cs="Arial" w:eastAsia="Arial" w:hAnsi="Arial"/>
          <w:color w:val="202124"/>
          <w:highlight w:val="white"/>
          <w:rtl w:val="0"/>
        </w:rPr>
        <w:t xml:space="preserve">y brindar una herramienta que ayude a crear oportunidades de generar un estatus entre las barberías y generar la capacidad de solucionar los problemas que se ven día a día en las barberías (acumulación de citas, clientes indecisos, entre otros). Con la implementación del aplicativo web , se adquiere la posibilidad que desde cualquier dispositivo móvil que tenga acceso a internet y con el respectivo usuario autorizado pueda acceder a la plataforma, tanto barberos como clientes podrán concretar citas.</w:t>
      </w:r>
    </w:p>
    <w:p w:rsidR="00000000" w:rsidDel="00000000" w:rsidP="00000000" w:rsidRDefault="00000000" w:rsidRPr="00000000" w14:paraId="00000078">
      <w:pPr>
        <w:spacing w:after="160" w:line="259" w:lineRule="auto"/>
        <w:ind w:left="720" w:firstLine="0"/>
        <w:rPr>
          <w:rFonts w:ascii="Arial" w:cs="Arial" w:eastAsia="Arial" w:hAnsi="Arial"/>
        </w:rPr>
      </w:pPr>
      <w:r w:rsidDel="00000000" w:rsidR="00000000" w:rsidRPr="00000000">
        <w:rPr>
          <w:rFonts w:ascii="Arial" w:cs="Arial" w:eastAsia="Arial" w:hAnsi="Arial"/>
          <w:color w:val="202124"/>
          <w:highlight w:val="white"/>
          <w:rtl w:val="0"/>
        </w:rPr>
        <w:t xml:space="preserve">La idea de este proyecto surge a partir de la experiencia de los integrantes del mismo, no obstante, las investigaciones realizadas para el desarrollo del proyecto exponen que este problema ocurre en muchas barberías.</w:t>
      </w:r>
      <w:r w:rsidDel="00000000" w:rsidR="00000000" w:rsidRPr="00000000">
        <w:rPr>
          <w:rtl w:val="0"/>
        </w:rPr>
      </w:r>
    </w:p>
    <w:p w:rsidR="00000000" w:rsidDel="00000000" w:rsidP="00000000" w:rsidRDefault="00000000" w:rsidRPr="00000000" w14:paraId="00000079">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7A">
      <w:pPr>
        <w:spacing w:after="160" w:line="259"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Adsi:</w:t>
      </w:r>
      <w:r w:rsidDel="00000000" w:rsidR="00000000" w:rsidRPr="00000000">
        <w:rPr>
          <w:rFonts w:ascii="Arial" w:cs="Arial" w:eastAsia="Arial" w:hAnsi="Arial"/>
          <w:rtl w:val="0"/>
        </w:rPr>
        <w:t xml:space="preserve"> tecnólogo de análisis y desarrollo de sistemas de información, (carrera tecnológica del SENA)</w:t>
      </w:r>
    </w:p>
    <w:p w:rsidR="00000000" w:rsidDel="00000000" w:rsidP="00000000" w:rsidRDefault="00000000" w:rsidRPr="00000000" w14:paraId="0000007B">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rtl w:val="0"/>
        </w:rPr>
        <w:t xml:space="preserve">Sistema de información: </w:t>
      </w:r>
      <w:r w:rsidDel="00000000" w:rsidR="00000000" w:rsidRPr="00000000">
        <w:rPr>
          <w:rFonts w:ascii="Arial" w:cs="Arial" w:eastAsia="Arial" w:hAnsi="Arial"/>
          <w:color w:val="202124"/>
          <w:highlight w:val="white"/>
          <w:rtl w:val="0"/>
        </w:rPr>
        <w:t xml:space="preserve">conjunto de datos que interactúan entre sí con un fin común.</w:t>
      </w:r>
    </w:p>
    <w:p w:rsidR="00000000" w:rsidDel="00000000" w:rsidP="00000000" w:rsidRDefault="00000000" w:rsidRPr="00000000" w14:paraId="0000007C">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Herramienta interactiva:</w:t>
      </w:r>
      <w:r w:rsidDel="00000000" w:rsidR="00000000" w:rsidRPr="00000000">
        <w:rPr>
          <w:rFonts w:ascii="Arial" w:cs="Arial" w:eastAsia="Arial" w:hAnsi="Arial"/>
          <w:color w:val="202124"/>
          <w:highlight w:val="white"/>
          <w:rtl w:val="0"/>
        </w:rPr>
        <w:t xml:space="preserve"> se refiere a todos aquellos sistemas que se emplean en la actualidad donde mediante diversos elementos, se permite la interacción del usuario con los contenidos de manera diferente, haciendo referencia a la evolución que los sistemas multimedia han sufrido con el paso de los años.</w:t>
      </w:r>
    </w:p>
    <w:p w:rsidR="00000000" w:rsidDel="00000000" w:rsidP="00000000" w:rsidRDefault="00000000" w:rsidRPr="00000000" w14:paraId="0000007D">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BarberApp</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es el nombre de la aplicación este nombre está compuesto de dos palabras  barber que se refiere a las barberías y app se refiere a una aplicación.</w:t>
      </w:r>
    </w:p>
    <w:p w:rsidR="00000000" w:rsidDel="00000000" w:rsidP="00000000" w:rsidRDefault="00000000" w:rsidRPr="00000000" w14:paraId="0000007E">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Stiven Riascos Arroyo</w:t>
            </w:r>
          </w:p>
        </w:tc>
        <w:tc>
          <w:tcPr>
            <w:tcBorders>
              <w:left w:color="000000" w:space="0" w:sz="4" w:val="single"/>
              <w:bottom w:color="000000" w:space="0" w:sz="4" w:val="single"/>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Andres Camilo Serna Villegas</w:t>
            </w:r>
          </w:p>
        </w:tc>
        <w:tc>
          <w:tcPr>
            <w:tcBorders>
              <w:left w:color="000000" w:space="0" w:sz="4" w:val="single"/>
              <w:bottom w:color="000000" w:space="0" w:sz="4" w:val="single"/>
            </w:tcBorders>
          </w:tcPr>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Jefferson David Izquierdo Escobar</w:t>
            </w:r>
          </w:p>
        </w:tc>
        <w:tc>
          <w:tcPr>
            <w:tcBorders>
              <w:left w:color="000000" w:space="0" w:sz="4" w:val="single"/>
              <w:bottom w:color="000000" w:space="0" w:sz="4" w:val="single"/>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Camilo Hurtado Velazques </w:t>
            </w:r>
          </w:p>
        </w:tc>
        <w:tc>
          <w:tcPr>
            <w:tcBorders>
              <w:left w:color="000000" w:space="0" w:sz="4" w:val="single"/>
              <w:bottom w:color="000000" w:space="0" w:sz="4" w:val="single"/>
            </w:tcBorders>
          </w:tcPr>
          <w:p w:rsidR="00000000" w:rsidDel="00000000" w:rsidP="00000000" w:rsidRDefault="00000000" w:rsidRPr="00000000" w14:paraId="0000008D">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E">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Ruiz Hernandez</w:t>
            </w:r>
          </w:p>
        </w:tc>
        <w:tc>
          <w:tcPr>
            <w:tcBorders>
              <w:left w:color="000000" w:space="0" w:sz="4" w:val="single"/>
              <w:bottom w:color="000000" w:space="0" w:sz="4" w:val="single"/>
            </w:tcBorders>
          </w:tcPr>
          <w:p w:rsidR="00000000" w:rsidDel="00000000" w:rsidP="00000000" w:rsidRDefault="00000000" w:rsidRPr="00000000" w14:paraId="0000009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92">
      <w:pPr>
        <w:pStyle w:val="Heading1"/>
        <w:rPr>
          <w:rFonts w:ascii="Arial" w:cs="Arial" w:eastAsia="Arial" w:hAnsi="Arial"/>
          <w:color w:val="000000"/>
          <w:sz w:val="24"/>
          <w:szCs w:val="24"/>
        </w:rPr>
      </w:pPr>
      <w:bookmarkStart w:colFirst="0" w:colLast="0" w:name="_heading=h.vo5ewstbooya"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administrador Barbería</w:t>
      </w:r>
    </w:p>
    <w:p w:rsidR="00000000" w:rsidDel="00000000" w:rsidP="00000000" w:rsidRDefault="00000000" w:rsidRPr="00000000" w14:paraId="00000095">
      <w:pPr>
        <w:widowControl w:val="1"/>
        <w:spacing w:after="0" w:line="240" w:lineRule="auto"/>
        <w:ind w:left="0" w:firstLine="0"/>
        <w:rPr>
          <w:rFonts w:ascii="Arial" w:cs="Arial" w:eastAsia="Arial" w:hAnsi="Arial"/>
        </w:rPr>
      </w:pPr>
      <w:r w:rsidDel="00000000" w:rsidR="00000000" w:rsidRPr="00000000">
        <w:rPr>
          <w:rFonts w:ascii="Arial" w:cs="Arial" w:eastAsia="Arial" w:hAnsi="Arial"/>
          <w:sz w:val="24"/>
          <w:szCs w:val="24"/>
          <w:rtl w:val="0"/>
        </w:rPr>
        <w:t xml:space="preserve">El administrador será el encargado de vincular los barberos a sus perfiles de barbería para prestar el servicio a los clientes.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9">
      <w:pPr>
        <w:pStyle w:val="Heading2"/>
        <w:spacing w:line="240" w:lineRule="auto"/>
        <w:ind w:left="576" w:firstLine="0"/>
        <w:rPr>
          <w:rFonts w:ascii="Arial" w:cs="Arial" w:eastAsia="Arial" w:hAnsi="Arial"/>
          <w:color w:val="000000"/>
          <w:sz w:val="24"/>
          <w:szCs w:val="24"/>
        </w:rPr>
      </w:pPr>
      <w:bookmarkStart w:colFirst="0" w:colLast="0" w:name="_heading=h.ho9vdd7e60gu" w:id="6"/>
      <w:bookmarkEnd w:id="6"/>
      <w:r w:rsidDel="00000000" w:rsidR="00000000" w:rsidRPr="00000000">
        <w:rPr>
          <w:rFonts w:ascii="Arial" w:cs="Arial" w:eastAsia="Arial" w:hAnsi="Arial"/>
          <w:color w:val="000000"/>
          <w:sz w:val="24"/>
          <w:szCs w:val="24"/>
          <w:rtl w:val="0"/>
        </w:rPr>
        <w:t xml:space="preserve">5.2 Barberos</w:t>
      </w:r>
    </w:p>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widowControl w:val="1"/>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rol va a cumplir la función más importante dentro del sistema en desarrollo porque será el usuario ejecutor de los servicios a los clientes.</w:t>
      </w:r>
    </w:p>
    <w:p w:rsidR="00000000" w:rsidDel="00000000" w:rsidP="00000000" w:rsidRDefault="00000000" w:rsidRPr="00000000" w14:paraId="0000009C">
      <w:pPr>
        <w:widowControl w:val="1"/>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widowControl w:val="1"/>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widowControl w:val="1"/>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pStyle w:val="Heading2"/>
        <w:spacing w:line="240" w:lineRule="auto"/>
        <w:ind w:left="576"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5.3 cliente</w:t>
      </w:r>
    </w:p>
    <w:p w:rsidR="00000000" w:rsidDel="00000000" w:rsidP="00000000" w:rsidRDefault="00000000" w:rsidRPr="00000000" w14:paraId="000000A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widowControl w:val="1"/>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rol desempeñará funciones dentro del sistema como agendar citas, ver las publicaciones de las barberías y barberos.</w:t>
      </w:r>
    </w:p>
    <w:p w:rsidR="00000000" w:rsidDel="00000000" w:rsidP="00000000" w:rsidRDefault="00000000" w:rsidRPr="00000000" w14:paraId="000000A2">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3">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5">
      <w:pPr>
        <w:widowControl w:val="1"/>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A7">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“correo” y “contraseña” su correo de registro y contraseña, por último dar clic en el botón “login” que se encuentra en la parte inferior de los campos mencionados,  en la parte inferior del formulario de ingreso se encuentra una opción de olvido de contraseña el cual les recordará cuál es el usuario y la contraseña para ingresar al aplicativo web, seguido se encuentra dos enlaces que redireccionan a registrar se en caso de no tener un usuario y retroceder al home de la web respectivamente, al iniciar sesión se mostrará el menú principal del administrador de la barbería el cual se explica a detalle en el siguiente link </w:t>
      </w:r>
      <w:hyperlink r:id="rId7">
        <w:r w:rsidDel="00000000" w:rsidR="00000000" w:rsidRPr="00000000">
          <w:rPr>
            <w:rFonts w:ascii="Arial" w:cs="Arial" w:eastAsia="Arial" w:hAnsi="Arial"/>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AA">
      <w:pPr>
        <w:tabs>
          <w:tab w:val="left" w:pos="5460"/>
        </w:tabs>
        <w:spacing w:after="0" w:line="240" w:lineRule="auto"/>
        <w:ind w:left="-850.3937007874016" w:firstLine="0"/>
        <w:jc w:val="both"/>
        <w:rPr>
          <w:rFonts w:ascii="Arial" w:cs="Arial" w:eastAsia="Arial" w:hAnsi="Arial"/>
          <w:color w:val="9900ff"/>
          <w:sz w:val="20"/>
          <w:szCs w:val="20"/>
        </w:rPr>
      </w:pPr>
      <w:r w:rsidDel="00000000" w:rsidR="00000000" w:rsidRPr="00000000">
        <w:rPr>
          <w:rFonts w:ascii="Arial" w:cs="Arial" w:eastAsia="Arial" w:hAnsi="Arial"/>
          <w:color w:val="9900ff"/>
          <w:sz w:val="20"/>
          <w:szCs w:val="20"/>
        </w:rPr>
        <w:drawing>
          <wp:inline distB="114300" distT="114300" distL="114300" distR="114300">
            <wp:extent cx="6725603" cy="3400425"/>
            <wp:effectExtent b="0" l="0" r="0" t="0"/>
            <wp:docPr id="4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72560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ion9dtiylf4o" w:id="8"/>
      <w:bookmarkEnd w:id="8"/>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v502lume2yil" w:id="9"/>
      <w:bookmarkEnd w:id="9"/>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rFonts w:ascii="Arial" w:cs="Arial" w:eastAsia="Arial" w:hAnsi="Arial"/>
          <w:color w:val="000000"/>
          <w:sz w:val="24"/>
          <w:szCs w:val="24"/>
        </w:rPr>
      </w:pPr>
      <w:bookmarkStart w:colFirst="0" w:colLast="0" w:name="_heading=h.mlby1s80zihu" w:id="10"/>
      <w:bookmarkEnd w:id="10"/>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para cada uno.</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numPr>
          <w:ilvl w:val="0"/>
          <w:numId w:val="10"/>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 barbería:</w:t>
      </w:r>
    </w:p>
    <w:p w:rsidR="00000000" w:rsidDel="00000000" w:rsidP="00000000" w:rsidRDefault="00000000" w:rsidRPr="00000000" w14:paraId="000000B4">
      <w:pPr>
        <w:numPr>
          <w:ilvl w:val="1"/>
          <w:numId w:val="10"/>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administrador barbería se muestra al darle click izquierdo sobre el icono situado en la parte superior izquierda del header, una vez desplegado el menú todos los enlaces de navegación del aplicativo web al darle clic izquierdo mostrará en la misma pantalla todos los componentes que están en esa funcionalidad, los cuales permiten hacer diferentes funciones, las cuales son ver perfil, ver barberos, la maya de turnos, el catálogo de los cortes, las promociones, las publicaciones y cierre de sesión, en la parte superior del menú se visualiza el logo del aplicativo el cual al darle clic izquierdo ingresaran a visualizar el home del usuario y más arriba un icono en forma de x que cierra el menú.</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de referencia:</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5460"/>
        </w:tabs>
        <w:spacing w:after="0" w:line="240" w:lineRule="auto"/>
        <w:ind w:left="-1275.5905511811022" w:firstLine="0"/>
        <w:jc w:val="both"/>
        <w:rPr>
          <w:rFonts w:ascii="Arial" w:cs="Arial" w:eastAsia="Arial" w:hAnsi="Arial"/>
          <w:sz w:val="24"/>
          <w:szCs w:val="24"/>
        </w:rPr>
      </w:pPr>
      <w:r w:rsidDel="00000000" w:rsidR="00000000" w:rsidRPr="00000000">
        <w:rPr>
          <w:rFonts w:ascii="Arial" w:cs="Arial" w:eastAsia="Arial" w:hAnsi="Arial"/>
          <w:color w:val="9900ff"/>
          <w:sz w:val="20"/>
          <w:szCs w:val="20"/>
        </w:rPr>
        <w:drawing>
          <wp:inline distB="114300" distT="114300" distL="114300" distR="114300">
            <wp:extent cx="7211378" cy="3294086"/>
            <wp:effectExtent b="0" l="0" r="0" t="0"/>
            <wp:docPr id="4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211378" cy="32940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5460"/>
        </w:tabs>
        <w:spacing w:after="0" w:line="240" w:lineRule="auto"/>
        <w:ind w:left="-1275.590551181102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pStyle w:val="Heading1"/>
        <w:rPr>
          <w:rFonts w:ascii="Arial" w:cs="Arial" w:eastAsia="Arial" w:hAnsi="Arial"/>
          <w:color w:val="000000"/>
          <w:sz w:val="24"/>
          <w:szCs w:val="24"/>
        </w:rPr>
      </w:pPr>
      <w:bookmarkStart w:colFirst="0" w:colLast="0" w:name="_heading=h.adkvhkxxeu13" w:id="11"/>
      <w:bookmarkEnd w:id="11"/>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0BA">
      <w:pPr>
        <w:pStyle w:val="Heading2"/>
        <w:jc w:val="both"/>
        <w:rPr>
          <w:rFonts w:ascii="Arial" w:cs="Arial" w:eastAsia="Arial" w:hAnsi="Arial"/>
          <w:color w:val="000000"/>
          <w:sz w:val="24"/>
          <w:szCs w:val="24"/>
        </w:rPr>
      </w:pPr>
      <w:bookmarkStart w:colFirst="0" w:colLast="0" w:name="_heading=h.3rdcrjn" w:id="12"/>
      <w:bookmarkEnd w:id="12"/>
      <w:r w:rsidDel="00000000" w:rsidR="00000000" w:rsidRPr="00000000">
        <w:rPr>
          <w:rFonts w:ascii="Arial" w:cs="Arial" w:eastAsia="Arial" w:hAnsi="Arial"/>
          <w:color w:val="000000"/>
          <w:sz w:val="24"/>
          <w:szCs w:val="24"/>
          <w:rtl w:val="0"/>
        </w:rPr>
        <w:t xml:space="preserve">8.1</w:t>
        <w:tab/>
        <w:t xml:space="preserve">Funcionalidad 1: </w:t>
      </w:r>
    </w:p>
    <w:p w:rsidR="00000000" w:rsidDel="00000000" w:rsidP="00000000" w:rsidRDefault="00000000" w:rsidRPr="00000000" w14:paraId="000000BB">
      <w:pPr>
        <w:jc w:val="both"/>
        <w:rPr>
          <w:rFonts w:ascii="Arial" w:cs="Arial" w:eastAsia="Arial" w:hAnsi="Arial"/>
          <w:b w:val="1"/>
          <w:sz w:val="24"/>
          <w:szCs w:val="24"/>
        </w:rPr>
      </w:pPr>
      <w:r w:rsidDel="00000000" w:rsidR="00000000" w:rsidRPr="00000000">
        <w:rPr>
          <w:b w:val="1"/>
          <w:rtl w:val="0"/>
        </w:rPr>
        <w:tab/>
      </w:r>
      <w:r w:rsidDel="00000000" w:rsidR="00000000" w:rsidRPr="00000000">
        <w:rPr>
          <w:rFonts w:ascii="Arial" w:cs="Arial" w:eastAsia="Arial" w:hAnsi="Arial"/>
          <w:b w:val="1"/>
          <w:sz w:val="24"/>
          <w:szCs w:val="24"/>
          <w:rtl w:val="0"/>
        </w:rPr>
        <w:t xml:space="preserve">Ver perfil:</w:t>
      </w:r>
    </w:p>
    <w:p w:rsidR="00000000" w:rsidDel="00000000" w:rsidP="00000000" w:rsidRDefault="00000000" w:rsidRPr="00000000" w14:paraId="000000BC">
      <w:pPr>
        <w:ind w:left="720" w:firstLine="0"/>
        <w:jc w:val="both"/>
        <w:rPr>
          <w:rFonts w:ascii="Arial" w:cs="Arial" w:eastAsia="Arial" w:hAnsi="Arial"/>
        </w:rPr>
      </w:pPr>
      <w:r w:rsidDel="00000000" w:rsidR="00000000" w:rsidRPr="00000000">
        <w:rPr>
          <w:rFonts w:ascii="Arial" w:cs="Arial" w:eastAsia="Arial" w:hAnsi="Arial"/>
          <w:rtl w:val="0"/>
        </w:rPr>
        <w:t xml:space="preserve">Para realizar esta función deberá de llevar su mouse a los enlace del menú desplegable que se encuentra a la izquierda de la pantalla y darle clic izquierdo al botón “</w:t>
      </w:r>
      <w:r w:rsidDel="00000000" w:rsidR="00000000" w:rsidRPr="00000000">
        <w:rPr>
          <w:rFonts w:ascii="Arial" w:cs="Arial" w:eastAsia="Arial" w:hAnsi="Arial"/>
          <w:b w:val="1"/>
          <w:sz w:val="24"/>
          <w:szCs w:val="24"/>
          <w:rtl w:val="0"/>
        </w:rPr>
        <w:t xml:space="preserve">Ver perfil</w:t>
      </w:r>
      <w:r w:rsidDel="00000000" w:rsidR="00000000" w:rsidRPr="00000000">
        <w:rPr>
          <w:rFonts w:ascii="Arial" w:cs="Arial" w:eastAsia="Arial" w:hAnsi="Arial"/>
          <w:rtl w:val="0"/>
        </w:rPr>
        <w:t xml:space="preserve">”.</w:t>
      </w:r>
    </w:p>
    <w:p w:rsidR="00000000" w:rsidDel="00000000" w:rsidP="00000000" w:rsidRDefault="00000000" w:rsidRPr="00000000" w14:paraId="000000BD">
      <w:pPr>
        <w:numPr>
          <w:ilvl w:val="0"/>
          <w:numId w:val="11"/>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BE">
      <w:pPr>
        <w:ind w:left="-992.1259842519685" w:right="-976.062992125984"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791325" cy="4502518"/>
            <wp:effectExtent b="0" l="0" r="0" t="0"/>
            <wp:docPr id="4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791325" cy="450251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850.3937007874017" w:firstLine="0"/>
        <w:jc w:val="both"/>
        <w:rPr>
          <w:rFonts w:ascii="Arial" w:cs="Arial" w:eastAsia="Arial" w:hAnsi="Arial"/>
        </w:rPr>
      </w:pPr>
      <w:r w:rsidDel="00000000" w:rsidR="00000000" w:rsidRPr="00000000">
        <w:rPr>
          <w:rFonts w:ascii="Arial" w:cs="Arial" w:eastAsia="Arial" w:hAnsi="Arial"/>
          <w:rtl w:val="0"/>
        </w:rPr>
        <w:t xml:space="preserve">Al ingresar se despliega en toda la pantalla la información del usuario, finalmente podremos realizar la actualización de esta información desde este mismo apartado una vez ingresados los cambios deberá darle clic izquierdo al botón “Actualizar” que se encuentra en la parte inferior de este formulario.</w:t>
      </w:r>
    </w:p>
    <w:p w:rsidR="00000000" w:rsidDel="00000000" w:rsidP="00000000" w:rsidRDefault="00000000" w:rsidRPr="00000000" w14:paraId="000000C0">
      <w:pPr>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1">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C2">
      <w:pPr>
        <w:ind w:left="-566.929133858267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487478" cy="3649921"/>
            <wp:effectExtent b="0" l="0" r="0" t="0"/>
            <wp:docPr id="42"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6487478" cy="364992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275.5905511811022" w:firstLine="0"/>
        <w:rPr>
          <w:rFonts w:ascii="Arial" w:cs="Arial" w:eastAsia="Arial" w:hAnsi="Arial"/>
          <w:color w:val="9900ff"/>
          <w:sz w:val="20"/>
          <w:szCs w:val="20"/>
        </w:rPr>
      </w:pPr>
      <w:r w:rsidDel="00000000" w:rsidR="00000000" w:rsidRPr="00000000">
        <w:rPr>
          <w:rtl w:val="0"/>
        </w:rPr>
      </w:r>
    </w:p>
    <w:p w:rsidR="00000000" w:rsidDel="00000000" w:rsidP="00000000" w:rsidRDefault="00000000" w:rsidRPr="00000000" w14:paraId="000000C4">
      <w:pPr>
        <w:rPr>
          <w:color w:val="9900ff"/>
        </w:rPr>
      </w:pPr>
      <w:r w:rsidDel="00000000" w:rsidR="00000000" w:rsidRPr="00000000">
        <w:rPr>
          <w:rtl w:val="0"/>
        </w:rPr>
      </w:r>
    </w:p>
    <w:p w:rsidR="00000000" w:rsidDel="00000000" w:rsidP="00000000" w:rsidRDefault="00000000" w:rsidRPr="00000000" w14:paraId="000000C5">
      <w:pPr>
        <w:pStyle w:val="Heading2"/>
        <w:jc w:val="both"/>
        <w:rPr>
          <w:rFonts w:ascii="Arial" w:cs="Arial" w:eastAsia="Arial" w:hAnsi="Arial"/>
          <w:color w:val="000000"/>
          <w:sz w:val="24"/>
          <w:szCs w:val="24"/>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8.2</w:t>
        <w:tab/>
        <w:t xml:space="preserve">Funcionalidad 2: </w:t>
      </w:r>
    </w:p>
    <w:p w:rsidR="00000000" w:rsidDel="00000000" w:rsidP="00000000" w:rsidRDefault="00000000" w:rsidRPr="00000000" w14:paraId="000000C6">
      <w:pPr>
        <w:jc w:val="both"/>
        <w:rPr>
          <w:rFonts w:ascii="Arial" w:cs="Arial" w:eastAsia="Arial" w:hAnsi="Arial"/>
          <w:b w:val="1"/>
          <w:sz w:val="24"/>
          <w:szCs w:val="24"/>
        </w:rPr>
      </w:pPr>
      <w:r w:rsidDel="00000000" w:rsidR="00000000" w:rsidRPr="00000000">
        <w:rPr>
          <w:b w:val="1"/>
          <w:sz w:val="24"/>
          <w:szCs w:val="24"/>
          <w:rtl w:val="0"/>
        </w:rPr>
        <w:tab/>
      </w:r>
      <w:r w:rsidDel="00000000" w:rsidR="00000000" w:rsidRPr="00000000">
        <w:rPr>
          <w:rFonts w:ascii="Arial" w:cs="Arial" w:eastAsia="Arial" w:hAnsi="Arial"/>
          <w:b w:val="1"/>
          <w:sz w:val="24"/>
          <w:szCs w:val="24"/>
          <w:rtl w:val="0"/>
        </w:rPr>
        <w:t xml:space="preserve">Barberos:</w:t>
      </w:r>
    </w:p>
    <w:p w:rsidR="00000000" w:rsidDel="00000000" w:rsidP="00000000" w:rsidRDefault="00000000" w:rsidRPr="00000000" w14:paraId="000000C7">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opción deberá llevar su mouse al menú desplegable que se encuentra a la izquierda  de la pantalla y deberá darle clic izquierdo al botón “barberos”, donde se desplegará la lista de todos los barberos y la lista de barberos vinculados.</w:t>
      </w:r>
    </w:p>
    <w:p w:rsidR="00000000" w:rsidDel="00000000" w:rsidP="00000000" w:rsidRDefault="00000000" w:rsidRPr="00000000" w14:paraId="000000C8">
      <w:pPr>
        <w:numPr>
          <w:ilvl w:val="0"/>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9">
      <w:pPr>
        <w:ind w:left="-566.9291338582675"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506528" cy="2933700"/>
            <wp:effectExtent b="0" l="0" r="0" t="0"/>
            <wp:docPr id="48"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50652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08.6614173228347" w:firstLine="0"/>
        <w:jc w:val="both"/>
        <w:rPr>
          <w:rFonts w:ascii="Arial" w:cs="Arial" w:eastAsia="Arial" w:hAnsi="Arial"/>
        </w:rPr>
      </w:pPr>
      <w:r w:rsidDel="00000000" w:rsidR="00000000" w:rsidRPr="00000000">
        <w:rPr>
          <w:rFonts w:ascii="Arial" w:cs="Arial" w:eastAsia="Arial" w:hAnsi="Arial"/>
          <w:rtl w:val="0"/>
        </w:rPr>
        <w:t xml:space="preserve">Al dar clic izquierdo al botón se vincular en la lista de barberos se envía la solicitud de vinculación y al darle clic en desvincular en la lista de barberos vinculados se desvincula el barbero de la barbería.</w:t>
      </w:r>
    </w:p>
    <w:p w:rsidR="00000000" w:rsidDel="00000000" w:rsidP="00000000" w:rsidRDefault="00000000" w:rsidRPr="00000000" w14:paraId="000000CB">
      <w:pPr>
        <w:numPr>
          <w:ilvl w:val="0"/>
          <w:numId w:val="5"/>
        </w:numPr>
        <w:ind w:left="1440" w:hanging="360"/>
        <w:jc w:val="both"/>
        <w:rPr>
          <w:rFonts w:ascii="Arial" w:cs="Arial" w:eastAsia="Arial" w:hAnsi="Arial"/>
        </w:rPr>
      </w:pPr>
      <w:r w:rsidDel="00000000" w:rsidR="00000000" w:rsidRPr="00000000">
        <w:rPr>
          <w:rFonts w:ascii="Arial" w:cs="Arial" w:eastAsia="Arial" w:hAnsi="Arial"/>
          <w:rtl w:val="0"/>
        </w:rPr>
        <w:t xml:space="preserve">Imágenes de referencia</w:t>
      </w:r>
    </w:p>
    <w:p w:rsidR="00000000" w:rsidDel="00000000" w:rsidP="00000000" w:rsidRDefault="00000000" w:rsidRPr="00000000" w14:paraId="000000CC">
      <w:pPr>
        <w:ind w:left="-708.6614173228347"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516053" cy="3781425"/>
            <wp:effectExtent b="0" l="0" r="0" t="0"/>
            <wp:docPr id="54"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51605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Arial" w:cs="Arial" w:eastAsia="Arial" w:hAnsi="Arial"/>
          <w:color w:val="9900ff"/>
        </w:rPr>
      </w:pPr>
      <w:r w:rsidDel="00000000" w:rsidR="00000000" w:rsidRPr="00000000">
        <w:rPr>
          <w:rtl w:val="0"/>
        </w:rPr>
      </w:r>
    </w:p>
    <w:p w:rsidR="00000000" w:rsidDel="00000000" w:rsidP="00000000" w:rsidRDefault="00000000" w:rsidRPr="00000000" w14:paraId="000000CE">
      <w:pPr>
        <w:ind w:left="-1417.3228346456694"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0CF">
      <w:pPr>
        <w:pStyle w:val="Heading2"/>
        <w:jc w:val="both"/>
        <w:rPr>
          <w:color w:val="000000"/>
        </w:rPr>
      </w:pPr>
      <w:bookmarkStart w:colFirst="0" w:colLast="0" w:name="_heading=h.35nkun2" w:id="14"/>
      <w:bookmarkEnd w:id="14"/>
      <w:r w:rsidDel="00000000" w:rsidR="00000000" w:rsidRPr="00000000">
        <w:rPr>
          <w:rFonts w:ascii="Arial" w:cs="Arial" w:eastAsia="Arial" w:hAnsi="Arial"/>
          <w:color w:val="9900ff"/>
          <w:sz w:val="24"/>
          <w:szCs w:val="24"/>
          <w:rtl w:val="0"/>
        </w:rPr>
        <w:t xml:space="preserve">8.3</w:t>
        <w:tab/>
      </w:r>
      <w:r w:rsidDel="00000000" w:rsidR="00000000" w:rsidRPr="00000000">
        <w:rPr>
          <w:rFonts w:ascii="Arial" w:cs="Arial" w:eastAsia="Arial" w:hAnsi="Arial"/>
          <w:color w:val="000000"/>
          <w:sz w:val="24"/>
          <w:szCs w:val="24"/>
          <w:rtl w:val="0"/>
        </w:rPr>
        <w:t xml:space="preserve">Funcionalidad 3: </w:t>
      </w:r>
      <w:r w:rsidDel="00000000" w:rsidR="00000000" w:rsidRPr="00000000">
        <w:rPr>
          <w:rtl w:val="0"/>
        </w:rPr>
      </w:r>
    </w:p>
    <w:p w:rsidR="00000000" w:rsidDel="00000000" w:rsidP="00000000" w:rsidRDefault="00000000" w:rsidRPr="00000000" w14:paraId="000000D0">
      <w:pPr>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Maya de turno:</w:t>
      </w:r>
    </w:p>
    <w:p w:rsidR="00000000" w:rsidDel="00000000" w:rsidP="00000000" w:rsidRDefault="00000000" w:rsidRPr="00000000" w14:paraId="000000D1">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visualizar las citas de todos los barberos vinculados a la barbería.</w:t>
      </w:r>
    </w:p>
    <w:p w:rsidR="00000000" w:rsidDel="00000000" w:rsidP="00000000" w:rsidRDefault="00000000" w:rsidRPr="00000000" w14:paraId="000000D2">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D3">
      <w:pPr>
        <w:ind w:left="-1275.5905511811022" w:right="-834.3307086614169"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7019925" cy="3396651"/>
            <wp:effectExtent b="0" l="0" r="0" t="0"/>
            <wp:docPr id="47"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7019925" cy="339665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08.6614173228347" w:firstLine="0"/>
        <w:jc w:val="both"/>
        <w:rPr>
          <w:rFonts w:ascii="Arial" w:cs="Arial" w:eastAsia="Arial" w:hAnsi="Arial"/>
        </w:rPr>
      </w:pPr>
      <w:r w:rsidDel="00000000" w:rsidR="00000000" w:rsidRPr="00000000">
        <w:rPr>
          <w:rFonts w:ascii="Arial" w:cs="Arial" w:eastAsia="Arial" w:hAnsi="Arial"/>
          <w:rtl w:val="0"/>
        </w:rPr>
        <w:t xml:space="preserve">En el cual se encuentra el calendario que muestran todas las citas ubicadas por celdas en el dia y hora correspondientes.</w:t>
      </w:r>
    </w:p>
    <w:p w:rsidR="00000000" w:rsidDel="00000000" w:rsidP="00000000" w:rsidRDefault="00000000" w:rsidRPr="00000000" w14:paraId="000000D5">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6">
      <w:pPr>
        <w:ind w:left="-1275.5905511811022"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7048887" cy="3236413"/>
            <wp:effectExtent b="0" l="0" r="0" t="0"/>
            <wp:docPr id="5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7048887" cy="32364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both"/>
        <w:rPr>
          <w:rFonts w:ascii="Arial" w:cs="Arial" w:eastAsia="Arial" w:hAnsi="Arial"/>
          <w:color w:val="9900ff"/>
        </w:rPr>
      </w:pPr>
      <w:r w:rsidDel="00000000" w:rsidR="00000000" w:rsidRPr="00000000">
        <w:rPr>
          <w:rtl w:val="0"/>
        </w:rPr>
      </w:r>
    </w:p>
    <w:p w:rsidR="00000000" w:rsidDel="00000000" w:rsidP="00000000" w:rsidRDefault="00000000" w:rsidRPr="00000000" w14:paraId="000000D8">
      <w:pPr>
        <w:ind w:left="-1275.5905511811022" w:firstLine="0"/>
        <w:jc w:val="both"/>
        <w:rPr>
          <w:rFonts w:ascii="Arial" w:cs="Arial" w:eastAsia="Arial" w:hAnsi="Arial"/>
          <w:color w:val="9900ff"/>
        </w:rPr>
      </w:pPr>
      <w:r w:rsidDel="00000000" w:rsidR="00000000" w:rsidRPr="00000000">
        <w:rPr>
          <w:rtl w:val="0"/>
        </w:rPr>
      </w:r>
    </w:p>
    <w:p w:rsidR="00000000" w:rsidDel="00000000" w:rsidP="00000000" w:rsidRDefault="00000000" w:rsidRPr="00000000" w14:paraId="000000D9">
      <w:pPr>
        <w:ind w:left="-1417.3228346456694"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0DA">
      <w:pPr>
        <w:pStyle w:val="Heading2"/>
        <w:jc w:val="both"/>
        <w:rPr>
          <w:color w:val="000000"/>
        </w:rPr>
      </w:pPr>
      <w:bookmarkStart w:colFirst="0" w:colLast="0" w:name="_heading=h.fq1bshwzony4" w:id="15"/>
      <w:bookmarkEnd w:id="15"/>
      <w:r w:rsidDel="00000000" w:rsidR="00000000" w:rsidRPr="00000000">
        <w:rPr>
          <w:rFonts w:ascii="Arial" w:cs="Arial" w:eastAsia="Arial" w:hAnsi="Arial"/>
          <w:color w:val="000000"/>
          <w:sz w:val="24"/>
          <w:szCs w:val="24"/>
          <w:rtl w:val="0"/>
        </w:rPr>
        <w:t xml:space="preserve">8.4</w:t>
        <w:tab/>
        <w:t xml:space="preserve">Funcionalidad 4: </w:t>
      </w:r>
      <w:r w:rsidDel="00000000" w:rsidR="00000000" w:rsidRPr="00000000">
        <w:rPr>
          <w:rtl w:val="0"/>
        </w:rPr>
      </w:r>
    </w:p>
    <w:p w:rsidR="00000000" w:rsidDel="00000000" w:rsidP="00000000" w:rsidRDefault="00000000" w:rsidRPr="00000000" w14:paraId="000000DB">
      <w:pPr>
        <w:ind w:firstLine="720"/>
        <w:jc w:val="both"/>
        <w:rPr/>
      </w:pPr>
      <w:r w:rsidDel="00000000" w:rsidR="00000000" w:rsidRPr="00000000">
        <w:rPr>
          <w:rFonts w:ascii="Arial" w:cs="Arial" w:eastAsia="Arial" w:hAnsi="Arial"/>
          <w:b w:val="1"/>
          <w:sz w:val="24"/>
          <w:szCs w:val="24"/>
          <w:rtl w:val="0"/>
        </w:rPr>
        <w:t xml:space="preserve">Promociones:</w:t>
      </w:r>
      <w:r w:rsidDel="00000000" w:rsidR="00000000" w:rsidRPr="00000000">
        <w:rPr>
          <w:rtl w:val="0"/>
        </w:rPr>
      </w:r>
    </w:p>
    <w:p w:rsidR="00000000" w:rsidDel="00000000" w:rsidP="00000000" w:rsidRDefault="00000000" w:rsidRPr="00000000" w14:paraId="000000DC">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en el menú la opción catálogo la cual cargará en la página dos componentes de subida y visualización de estas respectivamente. </w:t>
      </w:r>
    </w:p>
    <w:p w:rsidR="00000000" w:rsidDel="00000000" w:rsidP="00000000" w:rsidRDefault="00000000" w:rsidRPr="00000000" w14:paraId="000000DD">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DE">
      <w:pPr>
        <w:ind w:left="-1417.3228346456694"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7239953" cy="3230526"/>
            <wp:effectExtent b="0" l="0" r="0" t="0"/>
            <wp:docPr id="4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7239953" cy="323052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08.6614173228347" w:firstLine="0"/>
        <w:jc w:val="both"/>
        <w:rPr>
          <w:rFonts w:ascii="Arial" w:cs="Arial" w:eastAsia="Arial" w:hAnsi="Arial"/>
        </w:rPr>
      </w:pPr>
      <w:r w:rsidDel="00000000" w:rsidR="00000000" w:rsidRPr="00000000">
        <w:rPr>
          <w:rFonts w:ascii="Arial" w:cs="Arial" w:eastAsia="Arial" w:hAnsi="Arial"/>
          <w:rtl w:val="0"/>
        </w:rPr>
        <w:t xml:space="preserve">El componente de de subida del catálogo es el que se encuentra al lado izquierdo de la pantalla el cual cuenta con tres botones de carga de imagen “elegir imagen”, subida de la imagen “subir imagenes”, el reseteo del formulario “Reset” y dos componentes de texto el primero para añadir el nombre “name” y el segundo para añadir una descripción del catálogo.</w:t>
      </w:r>
    </w:p>
    <w:p w:rsidR="00000000" w:rsidDel="00000000" w:rsidP="00000000" w:rsidRDefault="00000000" w:rsidRPr="00000000" w14:paraId="000000E0">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1">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981825" cy="3298814"/>
            <wp:effectExtent b="0" l="0" r="0" t="0"/>
            <wp:docPr id="5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6981825" cy="329881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08.6614173228347" w:firstLine="0"/>
        <w:jc w:val="both"/>
        <w:rPr>
          <w:rFonts w:ascii="Arial" w:cs="Arial" w:eastAsia="Arial" w:hAnsi="Arial"/>
        </w:rPr>
      </w:pPr>
      <w:r w:rsidDel="00000000" w:rsidR="00000000" w:rsidRPr="00000000">
        <w:rPr>
          <w:rFonts w:ascii="Arial" w:cs="Arial" w:eastAsia="Arial" w:hAnsi="Arial"/>
          <w:rtl w:val="0"/>
        </w:rPr>
        <w:t xml:space="preserve">El segundo componente es un recuadro que carga las tarjetas del catálogo, el cual contiene dos botones uno para ver el catálogo a detalle “”icono de un ojo” y el otro para eliminar este del listado “icono de una papelera”.</w:t>
      </w:r>
    </w:p>
    <w:p w:rsidR="00000000" w:rsidDel="00000000" w:rsidP="00000000" w:rsidRDefault="00000000" w:rsidRPr="00000000" w14:paraId="000000E3">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4">
      <w:pPr>
        <w:ind w:left="-1417.3228346456694"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7068503" cy="3203889"/>
            <wp:effectExtent b="0" l="0" r="0" t="0"/>
            <wp:docPr id="5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7068503" cy="320388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jc w:val="both"/>
        <w:rPr>
          <w:color w:val="000000"/>
        </w:rPr>
      </w:pPr>
      <w:bookmarkStart w:colFirst="0" w:colLast="0" w:name="_heading=h.k5837dhz544o" w:id="16"/>
      <w:bookmarkEnd w:id="16"/>
      <w:r w:rsidDel="00000000" w:rsidR="00000000" w:rsidRPr="00000000">
        <w:rPr>
          <w:rFonts w:ascii="Arial" w:cs="Arial" w:eastAsia="Arial" w:hAnsi="Arial"/>
          <w:color w:val="000000"/>
          <w:sz w:val="24"/>
          <w:szCs w:val="24"/>
          <w:rtl w:val="0"/>
        </w:rPr>
        <w:t xml:space="preserve">8.5</w:t>
        <w:tab/>
        <w:t xml:space="preserve">Funcionalidad 5: </w:t>
      </w:r>
      <w:r w:rsidDel="00000000" w:rsidR="00000000" w:rsidRPr="00000000">
        <w:rPr>
          <w:rtl w:val="0"/>
        </w:rPr>
      </w:r>
    </w:p>
    <w:p w:rsidR="00000000" w:rsidDel="00000000" w:rsidP="00000000" w:rsidRDefault="00000000" w:rsidRPr="00000000" w14:paraId="000000E6">
      <w:pPr>
        <w:ind w:firstLine="720"/>
        <w:jc w:val="both"/>
        <w:rPr/>
      </w:pPr>
      <w:r w:rsidDel="00000000" w:rsidR="00000000" w:rsidRPr="00000000">
        <w:rPr>
          <w:rFonts w:ascii="Arial" w:cs="Arial" w:eastAsia="Arial" w:hAnsi="Arial"/>
          <w:b w:val="1"/>
          <w:sz w:val="24"/>
          <w:szCs w:val="24"/>
          <w:rtl w:val="0"/>
        </w:rPr>
        <w:t xml:space="preserve">Promociones:</w:t>
      </w:r>
      <w:r w:rsidDel="00000000" w:rsidR="00000000" w:rsidRPr="00000000">
        <w:rPr>
          <w:rtl w:val="0"/>
        </w:rPr>
      </w:r>
    </w:p>
    <w:p w:rsidR="00000000" w:rsidDel="00000000" w:rsidP="00000000" w:rsidRDefault="00000000" w:rsidRPr="00000000" w14:paraId="000000E7">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en el menú la opción promociones la cual cargará en la página dos componentes de subida y visualización de estas respectivamente.</w:t>
      </w:r>
    </w:p>
    <w:p w:rsidR="00000000" w:rsidDel="00000000" w:rsidP="00000000" w:rsidRDefault="00000000" w:rsidRPr="00000000" w14:paraId="000000E8">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9">
      <w:pPr>
        <w:ind w:left="-1417.3228346456694"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7106603" cy="3196091"/>
            <wp:effectExtent b="0" l="0" r="0" t="0"/>
            <wp:docPr id="56"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7106603" cy="319609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08.6614173228347" w:firstLine="0"/>
        <w:jc w:val="both"/>
        <w:rPr>
          <w:rFonts w:ascii="Arial" w:cs="Arial" w:eastAsia="Arial" w:hAnsi="Arial"/>
        </w:rPr>
      </w:pPr>
      <w:r w:rsidDel="00000000" w:rsidR="00000000" w:rsidRPr="00000000">
        <w:rPr>
          <w:rFonts w:ascii="Arial" w:cs="Arial" w:eastAsia="Arial" w:hAnsi="Arial"/>
          <w:rtl w:val="0"/>
        </w:rPr>
        <w:t xml:space="preserve">El componente de de subida de promociones es el que se encuentra al lado izquierdo de la pantalla el cual cuenta con tres botones de carga de imagen “elegir imagen”, subida de la imagen “subir imagenes”, el reseteo del formulario “Reset” y dos componentes de texto el primero para añadir el nombre “name” y el segundo para añadir una descripción del catálogo.</w:t>
      </w:r>
    </w:p>
    <w:p w:rsidR="00000000" w:rsidDel="00000000" w:rsidP="00000000" w:rsidRDefault="00000000" w:rsidRPr="00000000" w14:paraId="000000EB">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C">
      <w:pPr>
        <w:ind w:left="-1133.858267716535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948819" cy="3174989"/>
            <wp:effectExtent b="0" l="0" r="0" t="0"/>
            <wp:docPr id="53"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6948819" cy="317498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rial" w:cs="Arial" w:eastAsia="Arial" w:hAnsi="Arial"/>
        </w:rPr>
      </w:pPr>
      <w:r w:rsidDel="00000000" w:rsidR="00000000" w:rsidRPr="00000000">
        <w:rPr>
          <w:rtl w:val="0"/>
        </w:rPr>
      </w:r>
    </w:p>
    <w:p w:rsidR="00000000" w:rsidDel="00000000" w:rsidP="00000000" w:rsidRDefault="00000000" w:rsidRPr="00000000" w14:paraId="000000EE">
      <w:pPr>
        <w:ind w:left="708.6614173228347" w:firstLine="0"/>
        <w:jc w:val="both"/>
        <w:rPr>
          <w:rFonts w:ascii="Arial" w:cs="Arial" w:eastAsia="Arial" w:hAnsi="Arial"/>
        </w:rPr>
      </w:pPr>
      <w:r w:rsidDel="00000000" w:rsidR="00000000" w:rsidRPr="00000000">
        <w:rPr>
          <w:rFonts w:ascii="Arial" w:cs="Arial" w:eastAsia="Arial" w:hAnsi="Arial"/>
          <w:rtl w:val="0"/>
        </w:rPr>
        <w:t xml:space="preserve">El segundo componente es un recuadro que carga la tarjeta de promoción, la cual contiene un botón para eliminar, el cual se muestra al pasar por encima de la promoción y adicional a ello se muestra la descripción y el nombre puestos al momento de su subida.</w:t>
      </w:r>
    </w:p>
    <w:p w:rsidR="00000000" w:rsidDel="00000000" w:rsidP="00000000" w:rsidRDefault="00000000" w:rsidRPr="00000000" w14:paraId="000000EF">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0">
      <w:pPr>
        <w:ind w:left="-1133.858267716535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44258" cy="3105063"/>
            <wp:effectExtent b="0" l="0" r="0" t="0"/>
            <wp:docPr id="55"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844258" cy="31050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jc w:val="both"/>
        <w:rPr>
          <w:color w:val="000000"/>
        </w:rPr>
      </w:pPr>
      <w:bookmarkStart w:colFirst="0" w:colLast="0" w:name="_heading=h.q0cndivmuk7h" w:id="17"/>
      <w:bookmarkEnd w:id="17"/>
      <w:r w:rsidDel="00000000" w:rsidR="00000000" w:rsidRPr="00000000">
        <w:rPr>
          <w:rFonts w:ascii="Arial" w:cs="Arial" w:eastAsia="Arial" w:hAnsi="Arial"/>
          <w:color w:val="000000"/>
          <w:sz w:val="24"/>
          <w:szCs w:val="24"/>
          <w:rtl w:val="0"/>
        </w:rPr>
        <w:t xml:space="preserve">8.6</w:t>
        <w:tab/>
        <w:t xml:space="preserve">Funcionalidad 6: </w:t>
      </w:r>
      <w:r w:rsidDel="00000000" w:rsidR="00000000" w:rsidRPr="00000000">
        <w:rPr>
          <w:rtl w:val="0"/>
        </w:rPr>
      </w:r>
    </w:p>
    <w:p w:rsidR="00000000" w:rsidDel="00000000" w:rsidP="00000000" w:rsidRDefault="00000000" w:rsidRPr="00000000" w14:paraId="000000F2">
      <w:pPr>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Catálogo</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0F3">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en el menú la opción publicación la cual cargará en la página dos componentes de subida y visualización de estas respectivamente.</w:t>
      </w:r>
    </w:p>
    <w:p w:rsidR="00000000" w:rsidDel="00000000" w:rsidP="00000000" w:rsidRDefault="00000000" w:rsidRPr="00000000" w14:paraId="000000F4">
      <w:pPr>
        <w:ind w:left="708.6614173228347" w:firstLine="0"/>
        <w:jc w:val="both"/>
        <w:rPr>
          <w:rFonts w:ascii="Arial" w:cs="Arial" w:eastAsia="Arial" w:hAnsi="Arial"/>
          <w:color w:val="9900ff"/>
        </w:rPr>
      </w:pPr>
      <w:r w:rsidDel="00000000" w:rsidR="00000000" w:rsidRPr="00000000">
        <w:rPr>
          <w:rFonts w:ascii="Arial" w:cs="Arial" w:eastAsia="Arial" w:hAnsi="Arial"/>
          <w:color w:val="9900ff"/>
          <w:rtl w:val="0"/>
        </w:rPr>
        <w:t xml:space="preserve">.</w:t>
      </w:r>
    </w:p>
    <w:p w:rsidR="00000000" w:rsidDel="00000000" w:rsidP="00000000" w:rsidRDefault="00000000" w:rsidRPr="00000000" w14:paraId="000000F5">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6">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818651" cy="3083312"/>
            <wp:effectExtent b="0" l="0" r="0" t="0"/>
            <wp:docPr id="57"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818651" cy="308331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417.3228346456694" w:firstLine="0"/>
        <w:jc w:val="both"/>
        <w:rPr>
          <w:rFonts w:ascii="Arial" w:cs="Arial" w:eastAsia="Arial" w:hAnsi="Arial"/>
          <w:color w:val="9900ff"/>
        </w:rPr>
      </w:pPr>
      <w:r w:rsidDel="00000000" w:rsidR="00000000" w:rsidRPr="00000000">
        <w:rPr>
          <w:rtl w:val="0"/>
        </w:rPr>
      </w:r>
    </w:p>
    <w:p w:rsidR="00000000" w:rsidDel="00000000" w:rsidP="00000000" w:rsidRDefault="00000000" w:rsidRPr="00000000" w14:paraId="000000F8">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El componente de de subida de publicaciones es el que se encuentra al lado izquierdo de la pantalla el cual cuenta con tres botones de carga de imagen “elegir imagen”, subida de la imagen “subir imagenes”, el reseteo del formulario “Reset” y un componente de texto para añadir una descripción de la publicación.</w:t>
      </w:r>
      <w:r w:rsidDel="00000000" w:rsidR="00000000" w:rsidRPr="00000000">
        <w:rPr>
          <w:rtl w:val="0"/>
        </w:rPr>
      </w:r>
    </w:p>
    <w:p w:rsidR="00000000" w:rsidDel="00000000" w:rsidP="00000000" w:rsidRDefault="00000000" w:rsidRPr="00000000" w14:paraId="000000F9">
      <w:pPr>
        <w:numPr>
          <w:ilvl w:val="0"/>
          <w:numId w:val="7"/>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r w:rsidDel="00000000" w:rsidR="00000000" w:rsidRPr="00000000">
        <w:rPr>
          <w:rtl w:val="0"/>
        </w:rPr>
      </w:r>
    </w:p>
    <w:p w:rsidR="00000000" w:rsidDel="00000000" w:rsidP="00000000" w:rsidRDefault="00000000" w:rsidRPr="00000000" w14:paraId="000000FA">
      <w:pPr>
        <w:ind w:left="-1133.858267716535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721929" cy="3032114"/>
            <wp:effectExtent b="0" l="0" r="0" t="0"/>
            <wp:docPr id="58"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6721929" cy="303211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2"/>
        </w:numPr>
        <w:ind w:left="1440" w:hanging="360"/>
        <w:jc w:val="both"/>
        <w:rPr>
          <w:rFonts w:ascii="Arial" w:cs="Arial" w:eastAsia="Arial" w:hAnsi="Arial"/>
        </w:rPr>
      </w:pPr>
      <w:r w:rsidDel="00000000" w:rsidR="00000000" w:rsidRPr="00000000">
        <w:rPr>
          <w:rFonts w:ascii="Arial" w:cs="Arial" w:eastAsia="Arial" w:hAnsi="Arial"/>
          <w:rtl w:val="0"/>
        </w:rPr>
        <w:t xml:space="preserve">El segundo componente es un recuadro que carga las tarjetas de promociones, las cuales contienen un botón para ver el perfil, y adicional a ello se muestra la información de la cuenta que la subió.</w:t>
      </w:r>
      <w:r w:rsidDel="00000000" w:rsidR="00000000" w:rsidRPr="00000000">
        <w:rPr>
          <w:rtl w:val="0"/>
        </w:rPr>
      </w:r>
    </w:p>
    <w:p w:rsidR="00000000" w:rsidDel="00000000" w:rsidP="00000000" w:rsidRDefault="00000000" w:rsidRPr="00000000" w14:paraId="000000FC">
      <w:pPr>
        <w:numPr>
          <w:ilvl w:val="0"/>
          <w:numId w:val="12"/>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r w:rsidDel="00000000" w:rsidR="00000000" w:rsidRPr="00000000">
        <w:rPr>
          <w:rtl w:val="0"/>
        </w:rPr>
      </w:r>
    </w:p>
    <w:p w:rsidR="00000000" w:rsidDel="00000000" w:rsidP="00000000" w:rsidRDefault="00000000" w:rsidRPr="00000000" w14:paraId="000000FD">
      <w:pPr>
        <w:ind w:left="-1133.858267716535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763703" cy="3053806"/>
            <wp:effectExtent b="0" l="0" r="0" t="0"/>
            <wp:docPr id="5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63703" cy="305380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jc w:val="both"/>
        <w:rPr>
          <w:color w:val="000000"/>
        </w:rPr>
      </w:pPr>
      <w:bookmarkStart w:colFirst="0" w:colLast="0" w:name="_heading=h.f6yiru3m1r0q" w:id="18"/>
      <w:bookmarkEnd w:id="18"/>
      <w:r w:rsidDel="00000000" w:rsidR="00000000" w:rsidRPr="00000000">
        <w:rPr>
          <w:rFonts w:ascii="Arial" w:cs="Arial" w:eastAsia="Arial" w:hAnsi="Arial"/>
          <w:color w:val="000000"/>
          <w:sz w:val="24"/>
          <w:szCs w:val="24"/>
          <w:rtl w:val="0"/>
        </w:rPr>
        <w:t xml:space="preserve">8.7</w:t>
        <w:tab/>
        <w:t xml:space="preserve">Funcionalidad 7: </w:t>
      </w:r>
      <w:r w:rsidDel="00000000" w:rsidR="00000000" w:rsidRPr="00000000">
        <w:rPr>
          <w:rtl w:val="0"/>
        </w:rPr>
      </w:r>
    </w:p>
    <w:p w:rsidR="00000000" w:rsidDel="00000000" w:rsidP="00000000" w:rsidRDefault="00000000" w:rsidRPr="00000000" w14:paraId="000000FF">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Cerrar sesión:</w:t>
      </w:r>
    </w:p>
    <w:p w:rsidR="00000000" w:rsidDel="00000000" w:rsidP="00000000" w:rsidRDefault="00000000" w:rsidRPr="00000000" w14:paraId="00000100">
      <w:pPr>
        <w:ind w:left="0" w:firstLine="0"/>
        <w:jc w:val="both"/>
        <w:rPr>
          <w:rFonts w:ascii="Arial" w:cs="Arial" w:eastAsia="Arial" w:hAnsi="Arial"/>
        </w:rPr>
      </w:pPr>
      <w:r w:rsidDel="00000000" w:rsidR="00000000" w:rsidRPr="00000000">
        <w:rPr>
          <w:rFonts w:ascii="Arial" w:cs="Arial" w:eastAsia="Arial" w:hAnsi="Arial"/>
          <w:rtl w:val="0"/>
        </w:rPr>
        <w:t xml:space="preserve">La última opción del menú corresponde al botón de cierre de sesión que al darle clic izquierdo desloguea al usuario redireccionando al home principal del aplicativo web.</w:t>
      </w:r>
    </w:p>
    <w:p w:rsidR="00000000" w:rsidDel="00000000" w:rsidP="00000000" w:rsidRDefault="00000000" w:rsidRPr="00000000" w14:paraId="00000101">
      <w:pPr>
        <w:numPr>
          <w:ilvl w:val="0"/>
          <w:numId w:val="3"/>
        </w:numPr>
        <w:ind w:left="720" w:hanging="360"/>
        <w:jc w:val="both"/>
        <w:rPr>
          <w:rFonts w:ascii="Arial" w:cs="Arial" w:eastAsia="Arial" w:hAnsi="Arial"/>
        </w:rPr>
      </w:pPr>
      <w:r w:rsidDel="00000000" w:rsidR="00000000" w:rsidRPr="00000000">
        <w:rPr>
          <w:rFonts w:ascii="Arial" w:cs="Arial" w:eastAsia="Arial" w:hAnsi="Arial"/>
          <w:rtl w:val="0"/>
        </w:rPr>
        <w:t xml:space="preserve">Imágenes de referencia:</w:t>
      </w:r>
    </w:p>
    <w:p w:rsidR="00000000" w:rsidDel="00000000" w:rsidP="00000000" w:rsidRDefault="00000000" w:rsidRPr="00000000" w14:paraId="00000102">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820853" cy="3115698"/>
            <wp:effectExtent b="0" l="0" r="0" t="0"/>
            <wp:docPr id="6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820853" cy="311569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845973" cy="3090951"/>
            <wp:effectExtent b="0" l="0" r="0" t="0"/>
            <wp:docPr id="61"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6845973" cy="309095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1"/>
        <w:rPr>
          <w:color w:val="000000"/>
        </w:rPr>
      </w:pPr>
      <w:bookmarkStart w:colFirst="0" w:colLast="0" w:name="_heading=h.1ksv4uv" w:id="19"/>
      <w:bookmarkEnd w:id="19"/>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105">
      <w:pPr>
        <w:pStyle w:val="Heading2"/>
        <w:rPr>
          <w:rFonts w:ascii="Arial" w:cs="Arial" w:eastAsia="Arial" w:hAnsi="Arial"/>
          <w:color w:val="000000"/>
          <w:sz w:val="24"/>
          <w:szCs w:val="24"/>
        </w:rPr>
      </w:pPr>
      <w:bookmarkStart w:colFirst="0" w:colLast="0" w:name="_heading=h.44sinio" w:id="20"/>
      <w:bookmarkEnd w:id="20"/>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06">
      <w:pPr>
        <w:pStyle w:val="Heading2"/>
        <w:rPr>
          <w:rFonts w:ascii="Arial" w:cs="Arial" w:eastAsia="Arial" w:hAnsi="Arial"/>
          <w:color w:val="000000"/>
          <w:sz w:val="24"/>
          <w:szCs w:val="24"/>
        </w:rPr>
      </w:pPr>
      <w:bookmarkStart w:colFirst="0" w:colLast="0" w:name="_heading=h.2jxsxqh" w:id="21"/>
      <w:bookmarkEnd w:id="21"/>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07">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incorrectos al momento de registrarse y/o iniciar sesión</w:t>
      </w:r>
      <w:r w:rsidDel="00000000" w:rsidR="00000000" w:rsidRPr="00000000">
        <w:rPr>
          <w:rtl w:val="0"/>
        </w:rPr>
      </w:r>
    </w:p>
    <w:p w:rsidR="00000000" w:rsidDel="00000000" w:rsidP="00000000" w:rsidRDefault="00000000" w:rsidRPr="00000000" w14:paraId="00000108">
      <w:pPr>
        <w:ind w:left="-566.9291338582675" w:firstLine="0"/>
        <w:rPr>
          <w:rFonts w:ascii="Arial" w:cs="Arial" w:eastAsia="Arial" w:hAnsi="Arial"/>
          <w:color w:val="9900ff"/>
        </w:rPr>
      </w:pPr>
      <w:r w:rsidDel="00000000" w:rsidR="00000000" w:rsidRPr="00000000">
        <w:rPr>
          <w:rFonts w:ascii="Arial" w:cs="Arial" w:eastAsia="Arial" w:hAnsi="Arial"/>
          <w:rtl w:val="0"/>
        </w:rPr>
        <w:t xml:space="preserve">Imagen de referencia:</w:t>
      </w:r>
      <w:r w:rsidDel="00000000" w:rsidR="00000000" w:rsidRPr="00000000">
        <w:rPr>
          <w:rFonts w:ascii="Arial" w:cs="Arial" w:eastAsia="Arial" w:hAnsi="Arial"/>
          <w:color w:val="9900ff"/>
        </w:rPr>
        <w:drawing>
          <wp:inline distB="114300" distT="114300" distL="114300" distR="114300">
            <wp:extent cx="6497003" cy="3524250"/>
            <wp:effectExtent b="0" l="0" r="0" t="0"/>
            <wp:docPr id="40"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649700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0A">
      <w:pPr>
        <w:ind w:left="-566.929133858267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497003" cy="3571875"/>
            <wp:effectExtent b="0" l="0" r="0" t="0"/>
            <wp:docPr id="43"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6497003"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10C">
      <w:pPr>
        <w:pStyle w:val="Heading2"/>
        <w:rPr>
          <w:rFonts w:ascii="Arial" w:cs="Arial" w:eastAsia="Arial" w:hAnsi="Arial"/>
          <w:color w:val="000000"/>
          <w:sz w:val="24"/>
          <w:szCs w:val="24"/>
        </w:rPr>
      </w:pPr>
      <w:bookmarkStart w:colFirst="0" w:colLast="0" w:name="_heading=h.z337ya" w:id="22"/>
      <w:bookmarkEnd w:id="22"/>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0D">
      <w:pPr>
        <w:pStyle w:val="Heading2"/>
        <w:rPr>
          <w:rFonts w:ascii="Arial" w:cs="Arial" w:eastAsia="Arial" w:hAnsi="Arial"/>
          <w:color w:val="000000"/>
          <w:sz w:val="24"/>
          <w:szCs w:val="24"/>
        </w:rPr>
      </w:pPr>
      <w:bookmarkStart w:colFirst="0" w:colLast="0" w:name="_heading=h.fvwkump4r6l2" w:id="23"/>
      <w:bookmarkEnd w:id="23"/>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0E">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¿Confirmación subida de catálogo?</w:t>
      </w:r>
      <w:r w:rsidDel="00000000" w:rsidR="00000000" w:rsidRPr="00000000">
        <w:rPr>
          <w:rtl w:val="0"/>
        </w:rPr>
      </w:r>
    </w:p>
    <w:p w:rsidR="00000000" w:rsidDel="00000000" w:rsidP="00000000" w:rsidRDefault="00000000" w:rsidRPr="00000000" w14:paraId="0000010F">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10">
      <w:pPr>
        <w:ind w:left="0"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116003" cy="3444533"/>
            <wp:effectExtent b="0" l="0" r="0" t="0"/>
            <wp:docPr id="39"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6116003" cy="344453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2">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3">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4">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5">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6">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7">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8">
      <w:pPr>
        <w:ind w:left="720"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Confirmación eliminación de catálogo.</w:t>
      </w:r>
      <w:r w:rsidDel="00000000" w:rsidR="00000000" w:rsidRPr="00000000">
        <w:rPr>
          <w:rtl w:val="0"/>
        </w:rPr>
      </w:r>
    </w:p>
    <w:p w:rsidR="00000000" w:rsidDel="00000000" w:rsidP="00000000" w:rsidRDefault="00000000" w:rsidRPr="00000000" w14:paraId="0000011B">
      <w:pPr>
        <w:ind w:left="720" w:firstLine="0"/>
        <w:rPr>
          <w:rFonts w:ascii="Arial" w:cs="Arial" w:eastAsia="Arial" w:hAnsi="Arial"/>
          <w:b w:val="1"/>
          <w:color w:val="9900ff"/>
          <w:sz w:val="24"/>
          <w:szCs w:val="24"/>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11C">
      <w:pPr>
        <w:ind w:left="-566.9291338582675" w:firstLine="0"/>
        <w:rPr>
          <w:rFonts w:ascii="Arial" w:cs="Arial" w:eastAsia="Arial" w:hAnsi="Arial"/>
          <w:b w:val="1"/>
          <w:color w:val="9900ff"/>
          <w:sz w:val="24"/>
          <w:szCs w:val="24"/>
        </w:rPr>
      </w:pPr>
      <w:r w:rsidDel="00000000" w:rsidR="00000000" w:rsidRPr="00000000">
        <w:rPr>
          <w:rFonts w:ascii="Arial" w:cs="Arial" w:eastAsia="Arial" w:hAnsi="Arial"/>
          <w:b w:val="1"/>
          <w:color w:val="9900ff"/>
          <w:sz w:val="24"/>
          <w:szCs w:val="24"/>
        </w:rPr>
        <w:drawing>
          <wp:inline distB="114300" distT="114300" distL="114300" distR="114300">
            <wp:extent cx="6477953" cy="3644562"/>
            <wp:effectExtent b="0" l="0" r="0" t="0"/>
            <wp:docPr id="41"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477953" cy="3644562"/>
                    </a:xfrm>
                    <a:prstGeom prst="rect"/>
                    <a:ln/>
                  </pic:spPr>
                </pic:pic>
              </a:graphicData>
            </a:graphic>
          </wp:inline>
        </w:drawing>
      </w:r>
      <w:r w:rsidDel="00000000" w:rsidR="00000000" w:rsidRPr="00000000">
        <w:rPr>
          <w:rtl w:val="0"/>
        </w:rPr>
      </w:r>
    </w:p>
    <w:sectPr>
      <w:headerReference r:id="rId31" w:type="default"/>
      <w:pgSz w:h="16838" w:w="11906" w:orient="portrait"/>
      <w:pgMar w:bottom="1417" w:top="1417.3228346456694"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              </w:t>
          </w:r>
          <w:r w:rsidDel="00000000" w:rsidR="00000000" w:rsidRPr="00000000">
            <w:rPr>
              <w:rFonts w:ascii="Tahoma" w:cs="Tahoma" w:eastAsia="Tahoma" w:hAnsi="Tahoma"/>
              <w:b w:val="1"/>
              <w:color w:val="000000"/>
              <w:sz w:val="16"/>
              <w:szCs w:val="16"/>
            </w:rPr>
            <w:drawing>
              <wp:inline distB="114300" distT="114300" distL="114300" distR="114300">
                <wp:extent cx="1046797" cy="1116253"/>
                <wp:effectExtent b="0" l="0" r="0" t="0"/>
                <wp:docPr id="62"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046797" cy="1116253"/>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7.jpg"/><Relationship Id="rId21" Type="http://schemas.openxmlformats.org/officeDocument/2006/relationships/image" Target="media/image1.jpg"/><Relationship Id="rId24" Type="http://schemas.openxmlformats.org/officeDocument/2006/relationships/image" Target="media/image1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jpg"/><Relationship Id="rId25" Type="http://schemas.openxmlformats.org/officeDocument/2006/relationships/image" Target="media/image17.jpg"/><Relationship Id="rId28" Type="http://schemas.openxmlformats.org/officeDocument/2006/relationships/image" Target="media/image20.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jpg"/><Relationship Id="rId7" Type="http://schemas.openxmlformats.org/officeDocument/2006/relationships/hyperlink" Target="https://docs.google.com/document/d/10IO7fy0_DlwV-YHnHiDh8IA1Nt7ef2JA/edit#heading=h.2s8eyo1" TargetMode="External"/><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image" Target="media/image16.jpg"/><Relationship Id="rId11" Type="http://schemas.openxmlformats.org/officeDocument/2006/relationships/image" Target="media/image22.jpg"/><Relationship Id="rId10" Type="http://schemas.openxmlformats.org/officeDocument/2006/relationships/image" Target="media/image10.jpg"/><Relationship Id="rId13" Type="http://schemas.openxmlformats.org/officeDocument/2006/relationships/image" Target="media/image18.jpg"/><Relationship Id="rId12" Type="http://schemas.openxmlformats.org/officeDocument/2006/relationships/image" Target="media/image4.jpg"/><Relationship Id="rId15" Type="http://schemas.openxmlformats.org/officeDocument/2006/relationships/image" Target="media/image5.jpg"/><Relationship Id="rId14" Type="http://schemas.openxmlformats.org/officeDocument/2006/relationships/image" Target="media/image13.jpg"/><Relationship Id="rId17" Type="http://schemas.openxmlformats.org/officeDocument/2006/relationships/image" Target="media/image3.jpg"/><Relationship Id="rId16" Type="http://schemas.openxmlformats.org/officeDocument/2006/relationships/image" Target="media/image2.jpg"/><Relationship Id="rId19" Type="http://schemas.openxmlformats.org/officeDocument/2006/relationships/image" Target="media/image6.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Gp2qNkO0fk2ZAYqu0SF/nECpg==">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