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/>
          <w:b/>
          <w:i w:val="0"/>
          <w:sz w:val="36"/>
        </w:rPr>
        <w:t>JONRICH BASCUG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color w:val="444444"/>
          <w:sz w:val="20"/>
        </w:rPr>
        <w:t>AI Application Engineer — Agentic Systems &amp; Enterprise Software</w:t>
      </w:r>
    </w:p>
    <w:p>
      <w:pPr>
        <w:spacing w:before="0" w:after="20" w:line="240" w:lineRule="auto"/>
      </w:pPr>
      <w:r>
        <w:rPr>
          <w:rFonts w:ascii="Calibri" w:hAnsi="Calibri"/>
          <w:b w:val="0"/>
          <w:i w:val="0"/>
          <w:color w:val="555555"/>
          <w:sz w:val="17"/>
        </w:rPr>
        <w:t>Valenzuela City, Philippines  |  jbbascug20@gmail.com  |  0908 668 3254  |  linkedin.com/in/jonrich-bascug  |  portfolio-by-jonrets.netlify.app</w:t>
      </w:r>
    </w:p>
    <w:p>
      <w:pPr>
        <w:keepNext/>
        <w:pBdr>
          <w:bottom w:val="single" w:sz="6" w:space="1" w:color="999999"/>
        </w:pBdr>
        <w:spacing w:before="140" w:after="60" w:line="240" w:lineRule="auto"/>
      </w:pPr>
      <w:r>
        <w:rPr>
          <w:rFonts w:ascii="Calibri" w:hAnsi="Calibri"/>
          <w:b/>
          <w:i w:val="0"/>
          <w:color w:val="1A1A2E"/>
          <w:sz w:val="21"/>
        </w:rPr>
        <w:t>SUMMARY</w:t>
      </w:r>
    </w:p>
    <w:p>
      <w:pPr>
        <w:spacing w:before="0" w:after="20" w:line="252" w:lineRule="auto"/>
      </w:pPr>
      <w:r>
        <w:rPr>
          <w:rFonts w:ascii="Calibri" w:hAnsi="Calibri"/>
          <w:b w:val="0"/>
          <w:i w:val="0"/>
        </w:rPr>
        <w:t>AI application engineer who designs enterprise systems and builds them with AI agents. Specification, architecture, and verification are mine; a custom agent harness handles implementation. Led a five-system security hardening program by writing one implementation spec and adapting it per system through a phased agent loop.</w:t>
      </w:r>
    </w:p>
    <w:p>
      <w:pPr>
        <w:keepNext/>
        <w:pBdr>
          <w:bottom w:val="single" w:sz="6" w:space="1" w:color="999999"/>
        </w:pBdr>
        <w:spacing w:before="140" w:after="60" w:line="240" w:lineRule="auto"/>
      </w:pPr>
      <w:r>
        <w:rPr>
          <w:rFonts w:ascii="Calibri" w:hAnsi="Calibri"/>
          <w:b/>
          <w:i w:val="0"/>
          <w:color w:val="1A1A2E"/>
          <w:sz w:val="21"/>
        </w:rPr>
        <w:t>CORE SKILLS</w:t>
      </w:r>
    </w:p>
    <w:p>
      <w:pPr>
        <w:spacing w:before="0" w:after="20" w:line="245" w:lineRule="auto"/>
      </w:pPr>
      <w:r>
        <w:rPr>
          <w:rFonts w:ascii="Calibri" w:hAnsi="Calibri"/>
          <w:b/>
          <w:i w:val="0"/>
        </w:rPr>
        <w:t xml:space="preserve">Agentic Engineering: </w:t>
      </w:r>
      <w:r>
        <w:rPr>
          <w:rFonts w:ascii="Calibri" w:hAnsi="Calibri"/>
          <w:b w:val="0"/>
          <w:i w:val="0"/>
        </w:rPr>
        <w:t>Spec-driven development, context engineering, context handoff, subagent orchestration, verification gates, structured output validation, MCP tool boundaries</w:t>
      </w:r>
    </w:p>
    <w:p>
      <w:pPr>
        <w:spacing w:before="0" w:after="20" w:line="245" w:lineRule="auto"/>
      </w:pPr>
      <w:r>
        <w:rPr>
          <w:rFonts w:ascii="Calibri" w:hAnsi="Calibri"/>
          <w:b/>
          <w:i w:val="0"/>
        </w:rPr>
        <w:t xml:space="preserve">AI Integration: </w:t>
      </w:r>
      <w:r>
        <w:rPr>
          <w:rFonts w:ascii="Calibri" w:hAnsi="Calibri"/>
          <w:b w:val="0"/>
          <w:i w:val="0"/>
        </w:rPr>
        <w:t>LLM API integration, prompt design, JSON Schema validation, LLM triage, provider fallback, injection-resistant boundaries</w:t>
      </w:r>
    </w:p>
    <w:p>
      <w:pPr>
        <w:spacing w:before="0" w:after="20" w:line="245" w:lineRule="auto"/>
      </w:pPr>
      <w:r>
        <w:rPr>
          <w:rFonts w:ascii="Calibri" w:hAnsi="Calibri"/>
          <w:b/>
          <w:i w:val="0"/>
        </w:rPr>
        <w:t xml:space="preserve">Systems &amp; Security: </w:t>
      </w:r>
      <w:r>
        <w:rPr>
          <w:rFonts w:ascii="Calibri" w:hAnsi="Calibri"/>
          <w:b w:val="0"/>
          <w:i w:val="0"/>
        </w:rPr>
        <w:t>System design, architecture decision records, non-functional requirements, failure-state design, RBAC, MFA, audit logging, OWASP</w:t>
      </w:r>
    </w:p>
    <w:p>
      <w:pPr>
        <w:spacing w:before="0" w:after="20" w:line="245" w:lineRule="auto"/>
      </w:pPr>
      <w:r>
        <w:rPr>
          <w:rFonts w:ascii="Calibri" w:hAnsi="Calibri"/>
          <w:b/>
          <w:i w:val="0"/>
        </w:rPr>
        <w:t xml:space="preserve">Application Development: </w:t>
      </w:r>
      <w:r>
        <w:rPr>
          <w:rFonts w:ascii="Calibri" w:hAnsi="Calibri"/>
          <w:b w:val="0"/>
          <w:i w:val="0"/>
        </w:rPr>
        <w:t>Laravel, PHP, MySQL, Python, FastAPI, REST APIs, JavaScript, Vue 3, Inertia.js, Blade</w:t>
      </w:r>
    </w:p>
    <w:p>
      <w:pPr>
        <w:spacing w:before="0" w:after="20" w:line="245" w:lineRule="auto"/>
      </w:pPr>
      <w:r>
        <w:rPr>
          <w:rFonts w:ascii="Calibri" w:hAnsi="Calibri"/>
          <w:b/>
          <w:i w:val="0"/>
        </w:rPr>
        <w:t xml:space="preserve">Tools: </w:t>
      </w:r>
      <w:r>
        <w:rPr>
          <w:rFonts w:ascii="Calibri" w:hAnsi="Calibri"/>
          <w:b w:val="0"/>
          <w:i w:val="0"/>
        </w:rPr>
        <w:t>Git, GitLab, OpenCode, Claude Code, Codex, Docker, pytest, Figma</w:t>
      </w:r>
    </w:p>
    <w:p>
      <w:pPr>
        <w:keepNext/>
        <w:pBdr>
          <w:bottom w:val="single" w:sz="6" w:space="1" w:color="999999"/>
        </w:pBdr>
        <w:spacing w:before="140" w:after="60" w:line="240" w:lineRule="auto"/>
      </w:pPr>
      <w:r>
        <w:rPr>
          <w:rFonts w:ascii="Calibri" w:hAnsi="Calibri"/>
          <w:b/>
          <w:i w:val="0"/>
          <w:color w:val="1A1A2E"/>
          <w:sz w:val="21"/>
        </w:rPr>
        <w:t>EXPERIENCE</w:t>
      </w:r>
    </w:p>
    <w:p>
      <w:pPr>
        <w:keepNext/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>CDO Foodsphere, Inc.</w:t>
      </w:r>
      <w:r>
        <w:rPr>
          <w:rFonts w:ascii="Calibri" w:hAnsi="Calibri"/>
          <w:b w:val="0"/>
          <w:i w:val="0"/>
          <w:sz w:val="18"/>
        </w:rPr>
        <w:tab/>
        <w:t>Dec 2024 - Present</w:t>
      </w:r>
    </w:p>
    <w:p>
      <w:pPr>
        <w:keepNext/>
        <w:spacing w:before="0" w:after="20" w:line="240" w:lineRule="auto"/>
      </w:pPr>
      <w:r>
        <w:rPr>
          <w:rFonts w:ascii="Calibri" w:hAnsi="Calibri"/>
          <w:b w:val="0"/>
          <w:i/>
          <w:sz w:val="19"/>
        </w:rPr>
        <w:t>Web Application Developer / Application Support Specialist</w:t>
      </w:r>
      <w:r>
        <w:rPr>
          <w:rFonts w:ascii="Calibri" w:hAnsi="Calibri"/>
          <w:b w:val="0"/>
          <w:i w:val="0"/>
          <w:color w:val="555555"/>
          <w:sz w:val="19"/>
        </w:rPr>
        <w:t xml:space="preserve"> — Valenzuela City, Philippines</w:t>
      </w:r>
    </w:p>
    <w:p>
      <w:pPr>
        <w:keepNext/>
        <w:spacing w:before="80" w:after="20" w:line="240" w:lineRule="auto"/>
      </w:pPr>
      <w:r>
        <w:rPr>
          <w:rFonts w:ascii="Calibri" w:hAnsi="Calibri"/>
          <w:b/>
          <w:i w:val="0"/>
          <w:color w:val="0366D6"/>
          <w:sz w:val="19"/>
        </w:rPr>
        <w:t>AI &amp; Agentic Delivery</w:t>
      </w:r>
    </w:p>
    <w:p>
      <w:pPr>
        <w:pStyle w:val="ListBullet"/>
        <w:spacing w:before="0" w:after="30" w:line="247" w:lineRule="auto"/>
        <w:ind w:left="259" w:hanging="259"/>
      </w:pPr>
      <w:r>
        <w:rPr>
          <w:rFonts w:ascii="Calibri" w:hAnsi="Calibri"/>
          <w:b w:val="0"/>
          <w:i w:val="0"/>
        </w:rPr>
        <w:t>Authored a shared implementation spec for MFA, audit logging, password expiry, and account lockout, then adapted and executed it across five internal systems through a phased agent loop with a verification gate per system.</w:t>
      </w:r>
    </w:p>
    <w:p>
      <w:pPr>
        <w:pStyle w:val="ListBullet"/>
        <w:spacing w:before="0" w:after="30" w:line="247" w:lineRule="auto"/>
        <w:ind w:left="259" w:hanging="259"/>
      </w:pPr>
      <w:r>
        <w:rPr>
          <w:rFonts w:ascii="Calibri" w:hAnsi="Calibri"/>
          <w:b w:val="0"/>
          <w:i w:val="0"/>
        </w:rPr>
        <w:t>Built an AI-assisted analysis interface for the complaint tracking system that summarizes records, surfaces trends, and answers natural-language questions in 3-7 seconds for 100+ complaints per month across 20+ departments.</w:t>
      </w:r>
    </w:p>
    <w:p>
      <w:pPr>
        <w:pStyle w:val="ListBullet"/>
        <w:spacing w:before="0" w:after="30" w:line="247" w:lineRule="auto"/>
        <w:ind w:left="259" w:hanging="259"/>
      </w:pPr>
      <w:r>
        <w:rPr>
          <w:rFonts w:ascii="Calibri" w:hAnsi="Calibri"/>
          <w:b w:val="0"/>
          <w:i w:val="0"/>
        </w:rPr>
        <w:t>Worked through written specs, context handoff packs, and read-only QA passes; reviewed every diff and validated each change in staging before release.</w:t>
      </w:r>
    </w:p>
    <w:p>
      <w:pPr>
        <w:keepNext/>
        <w:spacing w:before="80" w:after="20" w:line="240" w:lineRule="auto"/>
      </w:pPr>
      <w:r>
        <w:rPr>
          <w:rFonts w:ascii="Calibri" w:hAnsi="Calibri"/>
          <w:b/>
          <w:i w:val="0"/>
          <w:color w:val="0366D6"/>
          <w:sz w:val="19"/>
        </w:rPr>
        <w:t>Security &amp; Reliability</w:t>
      </w:r>
    </w:p>
    <w:p>
      <w:pPr>
        <w:pStyle w:val="ListBullet"/>
        <w:spacing w:before="0" w:after="30" w:line="247" w:lineRule="auto"/>
        <w:ind w:left="259" w:hanging="259"/>
      </w:pPr>
      <w:r>
        <w:rPr>
          <w:rFonts w:ascii="Calibri" w:hAnsi="Calibri"/>
          <w:b w:val="0"/>
          <w:i w:val="0"/>
        </w:rPr>
        <w:t>Remediated 100+ vulnerabilities across five legacy systems and rolled out MFA, audit logging, password expiry, and 3-attempt auto-lock in ~1 month (2-3 months with post-deployment fixes and documentation).</w:t>
      </w:r>
    </w:p>
    <w:p>
      <w:pPr>
        <w:pStyle w:val="ListBullet"/>
        <w:spacing w:before="0" w:after="30" w:line="247" w:lineRule="auto"/>
        <w:ind w:left="259" w:hanging="259"/>
      </w:pPr>
      <w:r>
        <w:rPr>
          <w:rFonts w:ascii="Calibri" w:hAnsi="Calibri"/>
          <w:b w:val="0"/>
          <w:i w:val="0"/>
        </w:rPr>
        <w:t>Designed MFA for a mixed workforce: TOTP and email OTP, bcrypt-hashed recovery codes, a deskless/shared-terminal mode, and proactive expiry messaging.</w:t>
      </w:r>
    </w:p>
    <w:p>
      <w:pPr>
        <w:pStyle w:val="ListBullet"/>
        <w:spacing w:before="0" w:after="30" w:line="247" w:lineRule="auto"/>
        <w:ind w:left="259" w:hanging="259"/>
      </w:pPr>
      <w:r>
        <w:rPr>
          <w:rFonts w:ascii="Calibri" w:hAnsi="Calibri"/>
          <w:b w:val="0"/>
          <w:i w:val="0"/>
        </w:rPr>
        <w:t>Designed a three-tier audit logging architecture (global observer, trait-based, manual) with device and location enrichment and explicit fallback behavior.</w:t>
      </w:r>
    </w:p>
    <w:p>
      <w:pPr>
        <w:keepNext/>
        <w:spacing w:before="80" w:after="20" w:line="240" w:lineRule="auto"/>
      </w:pPr>
      <w:r>
        <w:rPr>
          <w:rFonts w:ascii="Calibri" w:hAnsi="Calibri"/>
          <w:b/>
          <w:i w:val="0"/>
          <w:color w:val="0366D6"/>
          <w:sz w:val="19"/>
        </w:rPr>
        <w:t>Enterprise Systems</w:t>
      </w:r>
    </w:p>
    <w:p>
      <w:pPr>
        <w:pStyle w:val="ListBullet"/>
        <w:spacing w:before="0" w:after="30" w:line="247" w:lineRule="auto"/>
        <w:ind w:left="259" w:hanging="259"/>
      </w:pPr>
      <w:r>
        <w:rPr>
          <w:rFonts w:ascii="Calibri" w:hAnsi="Calibri"/>
          <w:b w:val="0"/>
          <w:i w:val="0"/>
        </w:rPr>
        <w:t>Shipped an event-driven check-in system across two plant sites for company-wide events (700-5,000+ attendees), cutting per-person check-in from 1-2 minutes to a 2-3 second scan.</w:t>
      </w:r>
    </w:p>
    <w:p>
      <w:pPr>
        <w:pStyle w:val="ListBullet"/>
        <w:spacing w:before="0" w:after="30" w:line="247" w:lineRule="auto"/>
        <w:ind w:left="259" w:hanging="259"/>
      </w:pPr>
      <w:r>
        <w:rPr>
          <w:rFonts w:ascii="Calibri" w:hAnsi="Calibri"/>
          <w:b w:val="0"/>
          <w:i w:val="0"/>
        </w:rPr>
        <w:t>Built a clinic system handling 2,000-5,000 patient records per quarter, and a CMS-style event system that lets non-technical staff customize registration and raffle pages.</w:t>
      </w:r>
    </w:p>
    <w:p>
      <w:pPr>
        <w:keepNext/>
        <w:pBdr>
          <w:bottom w:val="single" w:sz="6" w:space="1" w:color="999999"/>
        </w:pBdr>
        <w:spacing w:before="140" w:after="60" w:line="240" w:lineRule="auto"/>
      </w:pPr>
      <w:r>
        <w:rPr>
          <w:rFonts w:ascii="Calibri" w:hAnsi="Calibri"/>
          <w:b/>
          <w:i w:val="0"/>
          <w:color w:val="1A1A2E"/>
          <w:sz w:val="21"/>
        </w:rPr>
        <w:t>SELECTED PROJECTS</w:t>
      </w:r>
    </w:p>
    <w:p>
      <w:pPr>
        <w:keepNext/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i w:val="0"/>
          <w:sz w:val="19"/>
        </w:rPr>
        <w:t>AI Security Analysis Agent</w:t>
      </w:r>
      <w:r>
        <w:rPr>
          <w:rFonts w:ascii="Calibri" w:hAnsi="Calibri"/>
          <w:b w:val="0"/>
          <w:i/>
          <w:color w:val="555555"/>
          <w:sz w:val="18"/>
        </w:rPr>
        <w:t xml:space="preserve">  —  Locked output contract, deterministic core, LLM triage</w:t>
      </w:r>
      <w:r>
        <w:rPr>
          <w:rFonts w:ascii="Calibri" w:hAnsi="Calibri"/>
          <w:b w:val="0"/>
          <w:i w:val="0"/>
          <w:sz w:val="18"/>
        </w:rPr>
        <w:tab/>
        <w:t>2026</w:t>
      </w:r>
    </w:p>
    <w:p>
      <w:pPr>
        <w:pStyle w:val="ListBullet"/>
        <w:spacing w:before="0" w:after="30" w:line="247" w:lineRule="auto"/>
        <w:ind w:left="259" w:hanging="259"/>
      </w:pPr>
      <w:r>
        <w:rPr>
          <w:rFonts w:ascii="Calibri" w:hAnsi="Calibri"/>
          <w:b w:val="0"/>
          <w:i w:val="0"/>
        </w:rPr>
        <w:t>Built a static-analysis agent returning schema-validated JSON against a locked output contract, with a deterministic detection core and an LLM triage layer; 190+ tests, a CLI/REST parity check, and an MCP tool boundary in a read-only container.</w:t>
      </w:r>
    </w:p>
    <w:p>
      <w:pPr>
        <w:keepNext/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i w:val="0"/>
          <w:sz w:val="19"/>
        </w:rPr>
        <w:t>Job Finder Platform for AI Agents — Architecture Package</w:t>
      </w:r>
      <w:r>
        <w:rPr>
          <w:rFonts w:ascii="Calibri" w:hAnsi="Calibri"/>
          <w:b w:val="0"/>
          <w:i/>
          <w:color w:val="555555"/>
          <w:sz w:val="18"/>
        </w:rPr>
        <w:t xml:space="preserve">  —  Design complete, not implemented</w:t>
      </w:r>
      <w:r>
        <w:rPr>
          <w:rFonts w:ascii="Calibri" w:hAnsi="Calibri"/>
          <w:b w:val="0"/>
          <w:i w:val="0"/>
          <w:sz w:val="18"/>
        </w:rPr>
        <w:tab/>
        <w:t>2026</w:t>
      </w:r>
    </w:p>
    <w:p>
      <w:pPr>
        <w:pStyle w:val="ListBullet"/>
        <w:spacing w:before="0" w:after="30" w:line="247" w:lineRule="auto"/>
        <w:ind w:left="259" w:hanging="259"/>
      </w:pPr>
      <w:r>
        <w:rPr>
          <w:rFonts w:ascii="Calibri" w:hAnsi="Calibri"/>
          <w:b w:val="0"/>
          <w:i w:val="0"/>
        </w:rPr>
        <w:t>Produced 57 functional requirements, 40+ measurable non-functional requirements, 6 architecture decision records, and a 1,047-line API contract for an agent marketplace through a four-agent pipeline with written handoffs.</w:t>
      </w:r>
    </w:p>
    <w:p>
      <w:pPr>
        <w:keepNext/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i w:val="0"/>
          <w:sz w:val="19"/>
        </w:rPr>
        <w:t>Laya-Jev — Typed Decision Agent</w:t>
      </w:r>
      <w:r>
        <w:rPr>
          <w:rFonts w:ascii="Calibri" w:hAnsi="Calibri"/>
          <w:b w:val="0"/>
          <w:i/>
          <w:color w:val="555555"/>
          <w:sz w:val="18"/>
        </w:rPr>
        <w:t xml:space="preserve">  —  Personal exploration</w:t>
      </w:r>
      <w:r>
        <w:rPr>
          <w:rFonts w:ascii="Calibri" w:hAnsi="Calibri"/>
          <w:b w:val="0"/>
          <w:i w:val="0"/>
          <w:sz w:val="18"/>
        </w:rPr>
        <w:tab/>
        <w:t>2026</w:t>
      </w:r>
    </w:p>
    <w:p>
      <w:pPr>
        <w:pStyle w:val="ListBullet"/>
        <w:spacing w:before="0" w:after="30" w:line="247" w:lineRule="auto"/>
        <w:ind w:left="259" w:hanging="259"/>
      </w:pPr>
      <w:r>
        <w:rPr>
          <w:rFonts w:ascii="Calibri" w:hAnsi="Calibri"/>
          <w:b w:val="0"/>
          <w:i w:val="0"/>
        </w:rPr>
        <w:t>Explored typed decisions with calibrated confidence gates, verified by a 67-test offline pytest suite and per-decision audit trails.</w:t>
      </w:r>
    </w:p>
    <w:p>
      <w:pPr>
        <w:spacing w:before="40" w:after="20" w:line="247" w:lineRule="auto"/>
      </w:pPr>
      <w:r>
        <w:rPr>
          <w:rFonts w:ascii="Calibri" w:hAnsi="Calibri"/>
          <w:b w:val="0"/>
          <w:i w:val="0"/>
          <w:color w:val="555555"/>
          <w:sz w:val="18"/>
        </w:rPr>
        <w:t>Also shipped: NotiLog, a Kotlin Android app live on Google Play — encrypted on-device notification history with no account and no analytics, plus optional end-to-end encrypted partner sharing.</w:t>
      </w:r>
    </w:p>
    <w:p>
      <w:pPr>
        <w:keepNext/>
        <w:pBdr>
          <w:bottom w:val="single" w:sz="6" w:space="1" w:color="999999"/>
        </w:pBdr>
        <w:spacing w:before="140" w:after="60" w:line="240" w:lineRule="auto"/>
      </w:pPr>
      <w:r>
        <w:rPr>
          <w:rFonts w:ascii="Calibri" w:hAnsi="Calibri"/>
          <w:b/>
          <w:i w:val="0"/>
          <w:color w:val="1A1A2E"/>
          <w:sz w:val="21"/>
        </w:rPr>
        <w:t>EDUCATION &amp; CERTIFICATIONS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/>
          <w:b/>
          <w:i w:val="0"/>
          <w:sz w:val="19"/>
        </w:rPr>
        <w:t>B.S. Computer Science — Our Lady of Fatima University</w:t>
      </w:r>
      <w:r>
        <w:rPr>
          <w:rFonts w:ascii="Calibri" w:hAnsi="Calibri"/>
          <w:b w:val="0"/>
          <w:i w:val="0"/>
          <w:sz w:val="18"/>
        </w:rPr>
        <w:tab/>
        <w:t>Jan 2020 - Aug 2024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</w:rPr>
        <w:t>CompTIA ITF+ (Aug 2024)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