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44"/>
          <w:szCs w:val="44"/>
          <w:rtl w:val="0"/>
        </w:rPr>
        <w:t xml:space="preserve">JONRICH BASCUG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75569"/>
          <w:sz w:val="21"/>
          <w:szCs w:val="21"/>
          <w:rtl w:val="0"/>
        </w:rPr>
        <w:t xml:space="preserve">Web Application Developer — UX, Automation &amp; Enterprise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2e8f0" w:space="1" w:sz="6" w:val="single"/>
        </w:pBdr>
        <w:rPr/>
      </w:pPr>
      <w:r w:rsidDel="00000000" w:rsidR="00000000" w:rsidRPr="00000000">
        <w:rPr>
          <w:rFonts w:ascii="Inter" w:cs="Inter" w:eastAsia="Inter" w:hAnsi="Inter"/>
          <w:color w:val="64748b"/>
          <w:sz w:val="17"/>
          <w:szCs w:val="17"/>
          <w:rtl w:val="0"/>
        </w:rPr>
        <w:t xml:space="preserve">Valenzuela City, Philippines  ·  jbbascug20@gmail.com  ·  0908 668 3254  ·  linkedin.com/in/jonrich-bascug  ·  portfolio-by-jonrets.netlify.app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64748b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color w:val="1e293b"/>
          <w:sz w:val="20"/>
          <w:szCs w:val="20"/>
          <w:rtl w:val="0"/>
        </w:rPr>
        <w:t xml:space="preserve">Web application developer with a product and UX mindset. Experienced designing, building, securing, and improving internal enterprise systems across HR, operations, clinic, customer complaints, events, payroll, and admin — from workflow analysis and information architecture to automation, data-driven interfaces, AI-assisted analysis, and application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64748b"/>
          <w:sz w:val="18"/>
          <w:szCs w:val="18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PRODUCT &amp;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475569"/>
                <w:sz w:val="18"/>
                <w:szCs w:val="18"/>
                <w:rtl w:val="0"/>
              </w:rPr>
              <w:t xml:space="preserve">Workflow analysis, information architecture, process mapping, requirements discovery, internal tools, edge-case handling, failure-state design, RBAC, operational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DESIGN &amp; 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475569"/>
                <w:sz w:val="18"/>
                <w:szCs w:val="18"/>
                <w:rtl w:val="0"/>
              </w:rPr>
              <w:t xml:space="preserve">UI/UX design, user flows, forms, tables, data-entry UX, dashboards, admin interfaces, security-sensitive UX, Figma, Google Stitch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APPLICATION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475569"/>
                <w:sz w:val="18"/>
                <w:szCs w:val="18"/>
                <w:rtl w:val="0"/>
              </w:rPr>
              <w:t xml:space="preserve">Laravel, PHP, MySQL, REST APIs, JavaScript, jQuery, AJAX, Blade, HTML5, CSS3, Bootstrap, AdminLTE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AUTOMATION &amp;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475569"/>
                <w:sz w:val="18"/>
                <w:szCs w:val="18"/>
                <w:rtl w:val="0"/>
              </w:rPr>
              <w:t xml:space="preserve">Workflow automation, operational dashboards, data analysis interfaces, AI-assisted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SECURITY &amp; RELIABILITY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475569"/>
                <w:sz w:val="18"/>
                <w:szCs w:val="18"/>
                <w:rtl w:val="0"/>
              </w:rPr>
              <w:t xml:space="preserve">MFA (Email OTP + Authenticator), RBAC, Spatie audit logging, password policy &amp; expiry, brute-force protection, auto-lock, OWASP, npm 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f172a"/>
                <w:sz w:val="16"/>
                <w:szCs w:val="16"/>
                <w:rtl w:val="0"/>
              </w:rPr>
              <w:t xml:space="preserve">TOOLS &amp;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Inter" w:cs="Inter" w:eastAsia="Inter" w:hAnsi="Inter"/>
                <w:color w:val="475569"/>
                <w:sz w:val="18"/>
                <w:szCs w:val="18"/>
                <w:rtl w:val="0"/>
              </w:rPr>
              <w:t xml:space="preserve">Git, GitHub, GitLab, Bitbucket, OpenCode, Claude Code, Codex, Freshservice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64748b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22"/>
          <w:szCs w:val="22"/>
          <w:rtl w:val="0"/>
        </w:rPr>
        <w:t xml:space="preserve">CDO FOODSPHERE, INC.  </w:t>
      </w:r>
      <w:r w:rsidDel="00000000" w:rsidR="00000000" w:rsidRPr="00000000">
        <w:rPr>
          <w:rFonts w:ascii="Inter" w:cs="Inter" w:eastAsia="Inter" w:hAnsi="Inter"/>
          <w:color w:val="64748b"/>
          <w:sz w:val="19"/>
          <w:szCs w:val="19"/>
          <w:rtl w:val="0"/>
        </w:rPr>
        <w:t xml:space="preserve">—  Valenzuela City,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20"/>
          <w:szCs w:val="20"/>
          <w:rtl w:val="0"/>
        </w:rPr>
        <w:t xml:space="preserve">Web Application Developer / Application Support Specialist</w:t>
      </w: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19"/>
          <w:szCs w:val="19"/>
          <w:rtl w:val="0"/>
        </w:rPr>
        <w:t xml:space="preserve">  ·  Dec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2e8f0" w:space="6" w:sz="4" w:val="single"/>
        </w:pBd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17"/>
          <w:szCs w:val="17"/>
          <w:rtl w:val="0"/>
        </w:rPr>
        <w:t xml:space="preserve">ENTERPRISE SYSTEMS &amp; WORKFLOW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Designed and shipped an event-driven check-in system for company-wide events across two plant sites — mapped in/out workflow, implemented timestamped eligibility, session handling, and live participant monitoring to replace manual ticket preparation.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Mapped clinic intake and records workflows and developed a clinic management system that reduced manual data entry and improved data accuracy for staff and administrators.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Built a CMS-style event and raffle workflow that lets non-technical staff customize registration and raffle pages without developer involvement.</w:t>
      </w:r>
    </w:p>
    <w:p w:rsidR="00000000" w:rsidDel="00000000" w:rsidP="00000000" w:rsidRDefault="00000000" w:rsidRPr="00000000" w14:paraId="0000001A">
      <w:pPr>
        <w:pBdr>
          <w:top w:color="e2e8f0" w:space="6" w:sz="4" w:val="single"/>
        </w:pBd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17"/>
          <w:szCs w:val="17"/>
          <w:rtl w:val="0"/>
        </w:rPr>
        <w:t xml:space="preserve">PRODUCT, DATA &amp;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Maintained and enhanced the Customer Complaint Tracking System (CCTR) — added multi-dimensional filtering, KPI summaries, analysis charts, and an AI-assisted interface for summarizing complaints, surfacing trends, and answering natural-language questions.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Translated operational requirements into system workflows, interfaces, data structures, and implementation decisions across multiple internal applications.</w:t>
      </w:r>
    </w:p>
    <w:p w:rsidR="00000000" w:rsidDel="00000000" w:rsidP="00000000" w:rsidRDefault="00000000" w:rsidRPr="00000000" w14:paraId="0000001D">
      <w:pPr>
        <w:pBdr>
          <w:top w:color="e2e8f0" w:space="6" w:sz="4" w:val="single"/>
        </w:pBd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17"/>
          <w:szCs w:val="17"/>
          <w:rtl w:val="0"/>
        </w:rPr>
        <w:t xml:space="preserve">SECURITY &amp; APPLICATION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Led application hardening across five internal systems following a security incident — remediated 100+ vulnerabilities and implemented MFA, audit logging, password expiry, and auto-lock after three failed attempts.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Designed security-sensitive auth and admin interfaces — audit trails, MFA settings, active-user management — applying RBAC, OWASP practices, and npm audit while balancing information hierarchy and usability for enterprise users.</w:t>
      </w:r>
    </w:p>
    <w:p w:rsidR="00000000" w:rsidDel="00000000" w:rsidP="00000000" w:rsidRDefault="00000000" w:rsidRPr="00000000" w14:paraId="00000020">
      <w:pPr>
        <w:pBdr>
          <w:top w:color="e2e8f0" w:space="6" w:sz="4" w:val="single"/>
        </w:pBdr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f172a"/>
          <w:sz w:val="17"/>
          <w:szCs w:val="17"/>
          <w:rtl w:val="0"/>
        </w:rPr>
        <w:t xml:space="preserve">TECHNICAL DELIVERY &amp; PRODUCT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Led delivery for IT Week (Tech'ka Muna!), a company-wide technology event with 500+ attendees — designed and shipped three interactive web systems under deadline: Smart TV-synced image carousel, anti-cheat “AI vs Real” detection quiz, and 6×6 memory game with live leaderboard.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Worked independently across discovery, workflow analysis, interface design, implementation, debugging, and production support while coordinating with operational stakeholders.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64748b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OUR LADY OF FATIMA UNIVERSITY  —  B.S.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18"/>
          <w:szCs w:val="18"/>
          <w:rtl w:val="0"/>
        </w:rPr>
        <w:t xml:space="preserve">Jan 2020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color w:val="64748b"/>
          <w:sz w:val="18"/>
          <w:szCs w:val="18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64748b"/>
          <w:sz w:val="18"/>
          <w:szCs w:val="18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Inter" w:cs="Inter" w:eastAsia="Inter" w:hAnsi="Inter"/>
          <w:color w:val="475569"/>
          <w:sz w:val="19"/>
          <w:szCs w:val="19"/>
          <w:rtl w:val="0"/>
        </w:rPr>
        <w:t xml:space="preserve">Certifications:  CompTIA ITF+ (Aug 2024)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0f172a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