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center"/>
        <w:rPr>
          <w:b/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Отчет</w:t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0" w:type="dxa"/>
        <w:jc w:val="start"/>
        <w:tblInd w:w="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75"/>
        <w:gridCol w:w="3213"/>
        <w:gridCol w:w="3212"/>
      </w:tblGrid>
      <w:tr>
        <w:trPr/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Метод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Точность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Б</w:t>
            </w:r>
            <w:r>
              <w:rPr/>
              <w:t xml:space="preserve">айесовский классификатор </w:t>
            </w:r>
            <w:r>
              <w:rPr/>
              <w:t>на котах и собаках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67%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58%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67%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Б</w:t>
            </w:r>
            <w:r>
              <w:rPr/>
              <w:t xml:space="preserve">айесовский классификатор </w:t>
            </w:r>
            <w:r>
              <w:rPr/>
              <w:t xml:space="preserve">на </w:t>
            </w:r>
            <w:r>
              <w:rPr>
                <w:lang w:val="en-US"/>
              </w:rPr>
              <w:t>mnist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73%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72%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58%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0" w:type="dxa"/>
        <w:jc w:val="start"/>
        <w:tblInd w:w="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75"/>
        <w:gridCol w:w="3213"/>
        <w:gridCol w:w="3212"/>
      </w:tblGrid>
      <w:tr>
        <w:trPr/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Ближайшие соседи на котах и собаках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63%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55%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62%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Ближайшие соседи</w:t>
            </w:r>
            <w:r>
              <w:rPr/>
              <w:t xml:space="preserve"> </w:t>
            </w:r>
            <w:r>
              <w:rPr/>
              <w:t xml:space="preserve">на </w:t>
            </w:r>
            <w:r>
              <w:rPr>
                <w:lang w:val="en-US"/>
              </w:rPr>
              <w:t>mnist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60%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85%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0" w:type="dxa"/>
        <w:jc w:val="start"/>
        <w:tblInd w:w="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75"/>
        <w:gridCol w:w="3213"/>
        <w:gridCol w:w="3212"/>
      </w:tblGrid>
      <w:tr>
        <w:trPr/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Опорные вектора на котах и собаках</w:t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</w:t>
            </w:r>
            <w:r>
              <w:rPr/>
              <w:t>2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</w:t>
            </w:r>
            <w:r>
              <w:rPr/>
              <w:t>8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62%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Опорные вектора</w:t>
            </w:r>
            <w:r>
              <w:rPr/>
              <w:t xml:space="preserve"> </w:t>
            </w:r>
            <w:r>
              <w:rPr/>
              <w:t xml:space="preserve">на </w:t>
            </w:r>
            <w:r>
              <w:rPr>
                <w:lang w:val="en-US"/>
              </w:rPr>
              <w:t>mnist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6</w:t>
            </w:r>
            <w:r>
              <w:rPr/>
              <w:t>1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90</w:t>
            </w:r>
            <w:r>
              <w:rPr/>
              <w:t>%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tbl>
      <w:tblPr>
        <w:tblW w:w="9600" w:type="dxa"/>
        <w:jc w:val="start"/>
        <w:tblInd w:w="84" w:type="dxa"/>
        <w:tblLayout w:type="fixed"/>
        <w:tblCellMar>
          <w:top w:w="55" w:type="dxa"/>
          <w:start w:w="55" w:type="dxa"/>
          <w:bottom w:w="55" w:type="dxa"/>
          <w:end w:w="55" w:type="dxa"/>
        </w:tblCellMar>
      </w:tblPr>
      <w:tblGrid>
        <w:gridCol w:w="3175"/>
        <w:gridCol w:w="3213"/>
        <w:gridCol w:w="3212"/>
      </w:tblGrid>
      <w:tr>
        <w:trPr/>
        <w:tc>
          <w:tcPr>
            <w:tcW w:w="3175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>
                <w:lang w:val="ru-RU"/>
              </w:rPr>
            </w:pPr>
            <w:r>
              <w:rPr>
                <w:lang w:val="ru-RU"/>
              </w:rPr>
              <w:t>Метод</w:t>
            </w:r>
          </w:p>
        </w:tc>
        <w:tc>
          <w:tcPr>
            <w:tcW w:w="3212" w:type="dxa"/>
            <w:tcBorders>
              <w:top w:val="single" w:sz="4" w:space="0" w:color="000000"/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Точность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Решающие деревья</w:t>
            </w:r>
            <w:r>
              <w:rPr/>
              <w:t xml:space="preserve"> на котах и собаках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57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</w:t>
            </w:r>
            <w:r>
              <w:rPr/>
              <w:t>6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57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Решающие деревья</w:t>
            </w:r>
            <w:r>
              <w:rPr/>
              <w:t xml:space="preserve"> </w:t>
            </w:r>
            <w:r>
              <w:rPr/>
              <w:t xml:space="preserve">на </w:t>
            </w:r>
            <w:r>
              <w:rPr>
                <w:lang w:val="en-US"/>
              </w:rPr>
              <w:t>mnist</w:t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79</w:t>
            </w:r>
            <w:r>
              <w:rPr/>
              <w:t>%</w:t>
            </w:r>
          </w:p>
        </w:tc>
      </w:tr>
      <w:tr>
        <w:trPr/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85%</w:t>
            </w:r>
          </w:p>
        </w:tc>
      </w:tr>
      <w:tr>
        <w:trPr>
          <w:trHeight w:val="465" w:hRule="atLeast"/>
        </w:trPr>
        <w:tc>
          <w:tcPr>
            <w:tcW w:w="3175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4" w:space="0" w:color="000000"/>
              <w:bottom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Гауссова + средняя кривизна</w:t>
            </w:r>
          </w:p>
        </w:tc>
        <w:tc>
          <w:tcPr>
            <w:tcW w:w="3212" w:type="dxa"/>
            <w:tcBorders>
              <w:start w:val="single" w:sz="4" w:space="0" w:color="000000"/>
              <w:bottom w:val="single" w:sz="4" w:space="0" w:color="000000"/>
              <w:end w:val="single" w:sz="4" w:space="0" w:color="000000"/>
            </w:tcBorders>
          </w:tcPr>
          <w:p>
            <w:pPr>
              <w:pStyle w:val="Style19"/>
              <w:bidi w:val="0"/>
              <w:jc w:val="start"/>
              <w:rPr/>
            </w:pPr>
            <w:r>
              <w:rPr/>
              <w:t>79%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Изображения котов и кошек приводились к черно-белому формату. </w:t>
      </w:r>
      <w:r>
        <w:rPr/>
        <w:t>Была попытка</w:t>
      </w:r>
      <w:r>
        <w:rPr/>
        <w:t xml:space="preserve"> использовать цветные фото, обрабатывать либо весь массив признаков для всех цветов, либо среднее значение от трех цветов. Сильно на точность </w:t>
      </w:r>
      <w:r>
        <w:rPr/>
        <w:t>это</w:t>
      </w:r>
      <w:r>
        <w:rPr/>
        <w:t xml:space="preserve"> не повлияло </w:t>
      </w:r>
      <w:r>
        <w:rPr/>
        <w:t>(</w:t>
      </w:r>
      <w:r>
        <w:rPr>
          <w:lang w:val="en-US"/>
        </w:rPr>
        <w:t>+1-2%</w:t>
      </w:r>
      <w:r>
        <w:rPr>
          <w:lang w:val="ru-RU"/>
        </w:rPr>
        <w:t>)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12" w:charSpace="4294961151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cc" w:characterSet="windows-1251"/>
    <w:family w:val="roman"/>
    <w:pitch w:val="variable"/>
  </w:font>
  <w:font w:name="Liberation Sans">
    <w:altName w:val="Arial"/>
    <w:charset w:val="cc" w:characterSet="windows-1251"/>
    <w:family w:val="swiss"/>
    <w:pitch w:val="variable"/>
  </w:font>
</w:fonts>
</file>

<file path=word/settings.xml><?xml version="1.0" encoding="utf-8"?>
<w:settings xmlns:w="http://schemas.openxmlformats.org/wordprocessingml/2006/main">
  <w:zoom w:percent="65"/>
  <w:defaultTabStop w:val="709"/>
  <w:autoHyphenation w:val="true"/>
  <w:compat>
    <w:compatSetting w:name="compatibilityMode" w:uri="http://schemas.microsoft.com/office/word" w:val="12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ru-RU" w:eastAsia="zh-CN" w:bidi="hi-IN"/>
    </w:rPr>
  </w:style>
  <w:style w:type="paragraph" w:styleId="Style14">
    <w:name w:val="Заголовок"/>
    <w:basedOn w:val="Normal"/>
    <w:next w:val="Style15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Style15">
    <w:name w:val="Body Text"/>
    <w:basedOn w:val="Normal"/>
    <w:pPr>
      <w:spacing w:lineRule="auto" w:line="276" w:before="0" w:after="140"/>
    </w:pPr>
    <w:rPr/>
  </w:style>
  <w:style w:type="paragraph" w:styleId="Style16">
    <w:name w:val="List"/>
    <w:basedOn w:val="Style15"/>
    <w:pPr/>
    <w:rPr>
      <w:rFonts w:cs="Lucida Sans"/>
    </w:rPr>
  </w:style>
  <w:style w:type="paragraph" w:styleId="Style17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Style18">
    <w:name w:val="Указатель"/>
    <w:basedOn w:val="Normal"/>
    <w:qFormat/>
    <w:pPr>
      <w:suppressLineNumbers/>
    </w:pPr>
    <w:rPr>
      <w:rFonts w:cs="Lucida Sans"/>
      <w:lang w:val="zxx" w:eastAsia="zxx" w:bidi="zxx"/>
    </w:rPr>
  </w:style>
  <w:style w:type="paragraph" w:styleId="Style19">
    <w:name w:val="Содержимое таблицы"/>
    <w:basedOn w:val="Normal"/>
    <w:qFormat/>
    <w:pPr>
      <w:widowControl w:val="false"/>
      <w:suppressLineNumbers/>
    </w:pPr>
    <w:rPr/>
  </w:style>
  <w:style w:type="paragraph" w:styleId="Style20">
    <w:name w:val="Заголовок таблицы"/>
    <w:basedOn w:val="Style19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LibreOffice/7.3.0.3$Windows_X86_64 LibreOffice_project/0f246aa12d0eee4a0f7adcefbf7c878fc2238db3</Application>
  <AppVersion>15.0000</AppVersion>
  <Pages>2</Pages>
  <Words>157</Words>
  <Characters>919</Characters>
  <CharactersWithSpaces>1018</CharactersWithSpaces>
  <Paragraphs>58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ru-RU</dc:language>
  <cp:lastModifiedBy/>
  <dcterms:modified xsi:type="dcterms:W3CDTF">2025-10-18T02:13:11Z</dcterms:modified>
  <cp:revision>1</cp:revision>
  <dc:subject/>
  <dc:title/>
</cp:coreProperties>
</file>