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xmlns:wp14="http://schemas.microsoft.com/office/word/2010/wordml" w14:paraId="4EF5D882" wp14:textId="77777777">
      <w:pPr>
        <w:pStyle w:val="Normal"/>
        <w:spacing w:before="0" w:after="120"/>
        <w:jc w:val="center"/>
        <w:rPr/>
      </w:pPr>
      <w:r>
        <w:rPr>
          <w:rFonts w:eastAsia="Calibri" w:cs="Calibri"/>
          <w:b/>
          <w:bCs/>
          <w:sz w:val="26"/>
          <w:szCs w:val="26"/>
        </w:rPr>
        <w:t>Uniwersytet Warmińsko-Mazurski w Olsztynie</w:t>
      </w:r>
    </w:p>
    <w:p xmlns:wp14="http://schemas.microsoft.com/office/word/2010/wordml" w14:paraId="57AB5B03" wp14:textId="77777777">
      <w:pPr>
        <w:pStyle w:val="Normal"/>
        <w:spacing w:before="0" w:after="2400"/>
        <w:jc w:val="center"/>
        <w:rPr/>
      </w:pPr>
      <w:r>
        <w:rPr>
          <w:rFonts w:eastAsia="Calibri" w:cs="Calibri"/>
          <w:sz w:val="24"/>
          <w:szCs w:val="24"/>
        </w:rPr>
        <w:t>Zarządzanie Projektem Informatycznym</w:t>
      </w:r>
    </w:p>
    <w:p xmlns:wp14="http://schemas.microsoft.com/office/word/2010/wordml" w14:paraId="79720BF8" wp14:textId="77777777">
      <w:pPr>
        <w:pStyle w:val="Normal"/>
        <w:spacing w:before="0" w:after="120"/>
        <w:jc w:val="center"/>
        <w:rPr/>
      </w:pPr>
      <w:r>
        <w:rPr>
          <w:rFonts w:eastAsia="Calibri" w:cs="Calibri"/>
          <w:b/>
          <w:bCs/>
          <w:color w:val="1F3864"/>
          <w:sz w:val="72"/>
          <w:szCs w:val="72"/>
        </w:rPr>
        <w:t>SmartStudy</w:t>
      </w:r>
    </w:p>
    <w:p xmlns:wp14="http://schemas.microsoft.com/office/word/2010/wordml" w14:paraId="1720541E" wp14:textId="77777777">
      <w:pPr>
        <w:pStyle w:val="Normal"/>
        <w:spacing w:before="0" w:after="600"/>
        <w:jc w:val="center"/>
        <w:rPr/>
      </w:pPr>
      <w:r>
        <w:rPr>
          <w:rFonts w:eastAsia="Calibri" w:cs="Calibri"/>
          <w:i/>
          <w:iCs/>
          <w:sz w:val="28"/>
          <w:szCs w:val="28"/>
        </w:rPr>
        <w:t>System planowania nauki oparty na sztucznej inteligencji</w:t>
      </w:r>
    </w:p>
    <w:p xmlns:wp14="http://schemas.microsoft.com/office/word/2010/wordml" w14:paraId="364C24C8" wp14:textId="124A11DE">
      <w:pPr>
        <w:pStyle w:val="Normal"/>
        <w:spacing w:before="0" w:after="120"/>
        <w:jc w:val="center"/>
      </w:pPr>
      <w:r w:rsidRPr="4F8A52A3" w:rsidR="4F8A52A3">
        <w:rPr>
          <w:rFonts w:eastAsia="Calibri" w:cs="Calibri"/>
          <w:b w:val="1"/>
          <w:bCs w:val="1"/>
          <w:sz w:val="32"/>
          <w:szCs w:val="32"/>
        </w:rPr>
        <w:t xml:space="preserve">Sprawozdanie </w:t>
      </w:r>
    </w:p>
    <w:p xmlns:wp14="http://schemas.microsoft.com/office/word/2010/wordml" w14:paraId="692E4080" wp14:textId="77777777">
      <w:pPr>
        <w:pStyle w:val="Normal"/>
        <w:spacing w:before="0" w:after="120"/>
        <w:jc w:val="center"/>
        <w:rPr/>
      </w:pPr>
      <w:r w:rsidRPr="4F8A52A3" w:rsidR="4F8A52A3">
        <w:rPr>
          <w:rFonts w:eastAsia="Calibri" w:cs="Calibri"/>
          <w:sz w:val="24"/>
          <w:szCs w:val="24"/>
        </w:rPr>
        <w:t>Poziomy gotowości technologicznej TRL I–IV oraz grupa docelowa i komercjalizacja</w:t>
      </w:r>
    </w:p>
    <w:p w:rsidR="4F8A52A3" w:rsidP="4F8A52A3" w:rsidRDefault="4F8A52A3" w14:paraId="19DBECA8" w14:textId="34C0CCBE">
      <w:pPr>
        <w:pStyle w:val="Normal"/>
        <w:spacing w:before="0" w:after="120"/>
        <w:jc w:val="center"/>
        <w:rPr>
          <w:rFonts w:eastAsia="Calibri" w:cs="Calibri"/>
          <w:sz w:val="24"/>
          <w:szCs w:val="24"/>
        </w:rPr>
      </w:pPr>
    </w:p>
    <w:p xmlns:wp14="http://schemas.microsoft.com/office/word/2010/wordml" w:rsidP="4F8A52A3" w14:paraId="3F5207FE" wp14:textId="3B665B8F">
      <w:pPr>
        <w:pStyle w:val="Normal"/>
        <w:suppressLineNumbers w:val="0"/>
        <w:bidi w:val="0"/>
        <w:spacing w:before="0" w:beforeAutospacing="off" w:after="120" w:afterAutospacing="off" w:line="259" w:lineRule="auto"/>
        <w:ind w:left="0" w:right="0"/>
        <w:jc w:val="center"/>
      </w:pPr>
      <w:r w:rsidRPr="4F8A52A3" w:rsidR="4F8A52A3">
        <w:rPr>
          <w:rFonts w:eastAsia="Calibri" w:cs="Calibri"/>
          <w:sz w:val="24"/>
          <w:szCs w:val="24"/>
        </w:rPr>
        <w:t>Zespół</w:t>
      </w:r>
      <w:r w:rsidRPr="4F8A52A3" w:rsidR="4F8A52A3">
        <w:rPr>
          <w:rFonts w:eastAsia="Calibri" w:cs="Calibri"/>
          <w:sz w:val="24"/>
          <w:szCs w:val="24"/>
        </w:rPr>
        <w:t xml:space="preserve"> </w:t>
      </w:r>
      <w:r w:rsidRPr="4F8A52A3" w:rsidR="4F8A52A3">
        <w:rPr>
          <w:rFonts w:eastAsia="Calibri" w:cs="Calibri"/>
          <w:sz w:val="24"/>
          <w:szCs w:val="24"/>
        </w:rPr>
        <w:t>projektowy</w:t>
      </w:r>
      <w:r w:rsidRPr="4F8A52A3" w:rsidR="4F8A52A3">
        <w:rPr>
          <w:rFonts w:eastAsia="Calibri" w:cs="Calibri"/>
          <w:sz w:val="24"/>
          <w:szCs w:val="24"/>
        </w:rPr>
        <w:t>: Igor Barcikowski, Roman Vaitsiuk</w:t>
      </w:r>
    </w:p>
    <w:p xmlns:wp14="http://schemas.microsoft.com/office/word/2010/wordml" w14:paraId="76A5746C" wp14:textId="77777777">
      <w:pPr>
        <w:sectPr>
          <w:type w:val="nextPage"/>
          <w:pgSz w:w="11906" w:h="16838" w:orient="portrait"/>
          <w:pgMar w:top="1417" w:right="1417" w:bottom="1417" w:left="1417" w:header="0" w:footer="0" w:gutter="0"/>
          <w:pgNumType w:fmt="decimal"/>
          <w:formProt w:val="false"/>
          <w:textDirection w:val="lrTb"/>
          <w:docGrid w:type="default" w:linePitch="360" w:charSpace="4096"/>
          <w:cols w:num="1"/>
        </w:sectPr>
        <w:pStyle w:val="Normal"/>
        <w:spacing w:before="0" w:after="0"/>
        <w:jc w:val="center"/>
        <w:rPr/>
      </w:pPr>
      <w:r>
        <w:rPr>
          <w:rFonts w:eastAsia="Calibri" w:cs="Calibri"/>
          <w:sz w:val="24"/>
          <w:szCs w:val="24"/>
        </w:rPr>
        <w:t>Olsztyn, 28 października 2026</w:t>
      </w:r>
    </w:p>
    <w:p xmlns:wp14="http://schemas.microsoft.com/office/word/2010/wordml" w14:paraId="3EEC72CF" wp14:textId="77777777">
      <w:pPr>
        <w:pStyle w:val="Normal"/>
        <w:spacing w:before="0" w:after="240"/>
        <w:rPr/>
      </w:pPr>
      <w:r>
        <w:rPr>
          <w:rFonts w:eastAsia="Calibri" w:cs="Calibri"/>
          <w:b/>
          <w:bCs/>
          <w:color w:val="1F3864"/>
          <w:sz w:val="32"/>
          <w:szCs w:val="32"/>
        </w:rPr>
        <w:t>Spis treści</w:t>
      </w:r>
    </w:p>
    <w:sdt>
      <w:sdtPr>
        <w:id w:val="1045116739"/>
        <w:docPartObj>
          <w:docPartGallery w:val="Table of Contents"/>
          <w:docPartUnique w:val="true"/>
        </w:docPartObj>
      </w:sdtPr>
      <w:sdtContent>
        <w:p w14:paraId="75A0B25E" w14:textId="77777777">
          <w:pPr>
            <w:pStyle w:val="TOC1"/>
            <w:tabs>
              <w:tab w:val="clear" w:pos="9072"/>
              <w:tab w:val="right" w:leader="dot" w:pos="9071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hyperlink w:anchor="__RefHeading___Toc769_2287862107">
            <w:r>
              <w:rPr>
                <w:rStyle w:val="IndexLink"/>
              </w:rPr>
              <w:t>CZĘŚĆ I. TRL I – opis pomysłu (laboratorium 2)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3</w:t>
            </w:r>
          </w:hyperlink>
        </w:p>
        <w:p w14:paraId="7F411C1B" w14:textId="77777777">
          <w:pPr>
            <w:pStyle w:val="TOC2"/>
            <w:tabs>
              <w:tab w:val="clear" w:pos="8789"/>
              <w:tab w:val="right" w:leader="dot" w:pos="9071"/>
            </w:tabs>
            <w:rPr/>
          </w:pPr>
          <w:hyperlink w:anchor="__RefHeading___Toc771_2287862107">
            <w:r>
              <w:rPr>
                <w:rStyle w:val="IndexLink"/>
              </w:rPr>
              <w:t>1. Nazwa i idea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3</w:t>
            </w:r>
          </w:hyperlink>
        </w:p>
        <w:p w14:paraId="32C1E3AF" w14:textId="77777777">
          <w:pPr>
            <w:pStyle w:val="TOC2"/>
            <w:tabs>
              <w:tab w:val="clear" w:pos="8789"/>
              <w:tab w:val="right" w:leader="dot" w:pos="9071"/>
            </w:tabs>
            <w:rPr/>
          </w:pPr>
          <w:hyperlink w:anchor="__RefHeading___Toc773_2287862107">
            <w:r>
              <w:rPr>
                <w:rStyle w:val="IndexLink"/>
              </w:rPr>
              <w:t>2. Problem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3</w:t>
            </w:r>
          </w:hyperlink>
        </w:p>
        <w:p w14:paraId="72F7A418" w14:textId="77777777">
          <w:pPr>
            <w:pStyle w:val="TOC2"/>
            <w:tabs>
              <w:tab w:val="clear" w:pos="8789"/>
              <w:tab w:val="right" w:leader="dot" w:pos="9071"/>
            </w:tabs>
            <w:rPr/>
          </w:pPr>
          <w:hyperlink w:anchor="__RefHeading___Toc775_2287862107">
            <w:r>
              <w:rPr>
                <w:rStyle w:val="IndexLink"/>
              </w:rPr>
              <w:t>3. Koncepcja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3</w:t>
            </w:r>
          </w:hyperlink>
        </w:p>
        <w:p w14:paraId="0D5A20BC" w14:textId="77777777">
          <w:pPr>
            <w:pStyle w:val="TOC2"/>
            <w:tabs>
              <w:tab w:val="clear" w:pos="8789"/>
              <w:tab w:val="right" w:leader="dot" w:pos="9071"/>
            </w:tabs>
            <w:rPr/>
          </w:pPr>
          <w:hyperlink w:anchor="__RefHeading___Toc777_2287862107">
            <w:r>
              <w:rPr>
                <w:rStyle w:val="IndexLink"/>
              </w:rPr>
              <w:t>4. Wstępne hipotezy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3</w:t>
            </w:r>
          </w:hyperlink>
        </w:p>
        <w:p w14:paraId="4F3F2AAF" w14:textId="77777777">
          <w:pPr>
            <w:pStyle w:val="TOC2"/>
            <w:tabs>
              <w:tab w:val="clear" w:pos="8789"/>
              <w:tab w:val="right" w:leader="dot" w:pos="9071"/>
            </w:tabs>
            <w:rPr/>
          </w:pPr>
          <w:hyperlink w:anchor="__RefHeading___Toc779_2287862107">
            <w:r>
              <w:rPr>
                <w:rStyle w:val="IndexLink"/>
              </w:rPr>
              <w:t>5. Potencjalne zastosowania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4</w:t>
            </w:r>
          </w:hyperlink>
        </w:p>
        <w:p w14:paraId="33A8C805" w14:textId="77777777">
          <w:pPr>
            <w:pStyle w:val="TOC1"/>
            <w:tabs>
              <w:tab w:val="clear" w:pos="9072"/>
              <w:tab w:val="right" w:leader="dot" w:pos="9071"/>
            </w:tabs>
            <w:rPr/>
          </w:pPr>
          <w:hyperlink w:anchor="__RefHeading___Toc781_2287862107">
            <w:r>
              <w:rPr>
                <w:rStyle w:val="IndexLink"/>
              </w:rPr>
              <w:t>CZĘŚĆ II. TRL II – koncepcja zastosowania technologii (laboratorium 3)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5</w:t>
            </w:r>
          </w:hyperlink>
        </w:p>
        <w:p w14:paraId="30A46B19" w14:textId="77777777">
          <w:pPr>
            <w:pStyle w:val="TOC2"/>
            <w:tabs>
              <w:tab w:val="clear" w:pos="8789"/>
              <w:tab w:val="right" w:leader="dot" w:pos="9071"/>
            </w:tabs>
            <w:rPr/>
          </w:pPr>
          <w:hyperlink w:anchor="__RefHeading___Toc783_2287862107">
            <w:r>
              <w:rPr>
                <w:rStyle w:val="IndexLink"/>
              </w:rPr>
              <w:t>Zadanie 1. Koncepcja technologii i jej przyszłe zastosowanie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5</w:t>
            </w:r>
          </w:hyperlink>
        </w:p>
        <w:p w14:paraId="3D03EB49" w14:textId="77777777">
          <w:pPr>
            <w:pStyle w:val="TOC2"/>
            <w:tabs>
              <w:tab w:val="clear" w:pos="8789"/>
              <w:tab w:val="right" w:leader="dot" w:pos="9071"/>
            </w:tabs>
            <w:rPr/>
          </w:pPr>
          <w:hyperlink w:anchor="__RefHeading___Toc785_2287862107">
            <w:r>
              <w:rPr>
                <w:rStyle w:val="IndexLink"/>
              </w:rPr>
              <w:t>Zadanie 2. Podstawowa lista zasobów potrzebnych do dalszego rozwoju projektu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5</w:t>
            </w:r>
          </w:hyperlink>
        </w:p>
        <w:p w14:paraId="7A8D9E98" w14:textId="77777777">
          <w:pPr>
            <w:pStyle w:val="TOC3"/>
            <w:tabs>
              <w:tab w:val="clear" w:pos="8505"/>
              <w:tab w:val="right" w:leader="dot" w:pos="9071"/>
            </w:tabs>
            <w:rPr/>
          </w:pPr>
          <w:hyperlink w:anchor="__RefHeading___Toc787_2287862107">
            <w:r>
              <w:rPr>
                <w:rStyle w:val="IndexLink"/>
              </w:rPr>
              <w:t>Wstępny podział zasobów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6</w:t>
            </w:r>
          </w:hyperlink>
        </w:p>
        <w:p w14:paraId="47D86B03" w14:textId="77777777">
          <w:pPr>
            <w:pStyle w:val="TOC2"/>
            <w:tabs>
              <w:tab w:val="clear" w:pos="8789"/>
              <w:tab w:val="right" w:leader="dot" w:pos="9071"/>
            </w:tabs>
            <w:rPr/>
          </w:pPr>
          <w:hyperlink w:anchor="__RefHeading___Toc789_2287862107">
            <w:r>
              <w:rPr>
                <w:rStyle w:val="IndexLink"/>
              </w:rPr>
              <w:t>Podsumowanie TRL II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6</w:t>
            </w:r>
          </w:hyperlink>
        </w:p>
        <w:p w14:paraId="3E84F4B7" w14:textId="77777777">
          <w:pPr>
            <w:pStyle w:val="TOC1"/>
            <w:tabs>
              <w:tab w:val="clear" w:pos="9072"/>
              <w:tab w:val="right" w:leader="dot" w:pos="9071"/>
            </w:tabs>
            <w:rPr/>
          </w:pPr>
          <w:hyperlink w:anchor="__RefHeading___Toc791_2287862107">
            <w:r>
              <w:rPr>
                <w:rStyle w:val="IndexLink"/>
              </w:rPr>
              <w:t>CZĘŚĆ III. TRL III – weryfikacja koncepcji (laboratorium 4)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7</w:t>
            </w:r>
          </w:hyperlink>
        </w:p>
        <w:p w14:paraId="5D9DB4A8" w14:textId="77777777">
          <w:pPr>
            <w:pStyle w:val="TOC2"/>
            <w:tabs>
              <w:tab w:val="clear" w:pos="8789"/>
              <w:tab w:val="right" w:leader="dot" w:pos="9071"/>
            </w:tabs>
            <w:rPr/>
          </w:pPr>
          <w:hyperlink w:anchor="__RefHeading___Toc793_2287862107">
            <w:r>
              <w:rPr>
                <w:rStyle w:val="IndexLink"/>
              </w:rPr>
              <w:t>Zadanie 1. Analityczne lub eksperymentalne potwierdzenie założeń koncepcji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7</w:t>
            </w:r>
          </w:hyperlink>
        </w:p>
        <w:p w14:paraId="28D97BB0" w14:textId="77777777">
          <w:pPr>
            <w:pStyle w:val="TOC3"/>
            <w:tabs>
              <w:tab w:val="clear" w:pos="8505"/>
              <w:tab w:val="right" w:leader="dot" w:pos="9071"/>
            </w:tabs>
            <w:rPr/>
          </w:pPr>
          <w:hyperlink w:anchor="__RefHeading___Toc795_2287862107">
            <w:r>
              <w:rPr>
                <w:rStyle w:val="IndexLink"/>
              </w:rPr>
              <w:t>1. Moduł generowania planu nauki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7</w:t>
            </w:r>
          </w:hyperlink>
        </w:p>
        <w:p w14:paraId="7BA3F9C0" w14:textId="77777777">
          <w:pPr>
            <w:pStyle w:val="TOC3"/>
            <w:tabs>
              <w:tab w:val="clear" w:pos="8505"/>
              <w:tab w:val="right" w:leader="dot" w:pos="9071"/>
            </w:tabs>
            <w:rPr/>
          </w:pPr>
          <w:hyperlink w:anchor="__RefHeading___Toc797_2287862107">
            <w:r>
              <w:rPr>
                <w:rStyle w:val="IndexLink"/>
              </w:rPr>
              <w:t>2. Moduł analizy materiałów przez AI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7</w:t>
            </w:r>
          </w:hyperlink>
        </w:p>
        <w:p w14:paraId="53302172" w14:textId="77777777">
          <w:pPr>
            <w:pStyle w:val="TOC3"/>
            <w:tabs>
              <w:tab w:val="clear" w:pos="8505"/>
              <w:tab w:val="right" w:leader="dot" w:pos="9071"/>
            </w:tabs>
            <w:rPr/>
          </w:pPr>
          <w:hyperlink w:anchor="__RefHeading___Toc799_2287862107">
            <w:r>
              <w:rPr>
                <w:rStyle w:val="IndexLink"/>
              </w:rPr>
              <w:t>3. Moduł automatycznej korekty harmonogramu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7</w:t>
            </w:r>
          </w:hyperlink>
        </w:p>
        <w:p w14:paraId="5D407B8D" w14:textId="77777777">
          <w:pPr>
            <w:pStyle w:val="TOC3"/>
            <w:tabs>
              <w:tab w:val="clear" w:pos="8505"/>
              <w:tab w:val="right" w:leader="dot" w:pos="9071"/>
            </w:tabs>
            <w:rPr/>
          </w:pPr>
          <w:hyperlink w:anchor="__RefHeading___Toc801_2287862107">
            <w:r>
              <w:rPr>
                <w:rStyle w:val="IndexLink"/>
              </w:rPr>
              <w:t>4. Moduł powtórek rozłożonych w czasie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8</w:t>
            </w:r>
          </w:hyperlink>
        </w:p>
        <w:p w14:paraId="1CF83415" w14:textId="77777777">
          <w:pPr>
            <w:pStyle w:val="TOC3"/>
            <w:tabs>
              <w:tab w:val="clear" w:pos="8505"/>
              <w:tab w:val="right" w:leader="dot" w:pos="9071"/>
            </w:tabs>
            <w:rPr/>
          </w:pPr>
          <w:hyperlink w:anchor="__RefHeading___Toc803_2287862107">
            <w:r>
              <w:rPr>
                <w:rStyle w:val="IndexLink"/>
              </w:rPr>
              <w:t>5. Moduł notatek i pisania na tablecie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8</w:t>
            </w:r>
          </w:hyperlink>
        </w:p>
        <w:p w14:paraId="1EE5E702" w14:textId="77777777">
          <w:pPr>
            <w:pStyle w:val="TOC3"/>
            <w:tabs>
              <w:tab w:val="clear" w:pos="8505"/>
              <w:tab w:val="right" w:leader="dot" w:pos="9071"/>
            </w:tabs>
            <w:rPr/>
          </w:pPr>
          <w:hyperlink w:anchor="__RefHeading___Toc805_2287862107">
            <w:r>
              <w:rPr>
                <w:rStyle w:val="IndexLink"/>
              </w:rPr>
              <w:t>6. Hipotezy i sposób ich sprawdzenia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8</w:t>
            </w:r>
          </w:hyperlink>
        </w:p>
        <w:p w14:paraId="0B966DA5" w14:textId="77777777">
          <w:pPr>
            <w:pStyle w:val="TOC3"/>
            <w:tabs>
              <w:tab w:val="clear" w:pos="8505"/>
              <w:tab w:val="right" w:leader="dot" w:pos="9071"/>
            </w:tabs>
            <w:rPr/>
          </w:pPr>
          <w:hyperlink w:anchor="__RefHeading___Toc807_2287862107">
            <w:r>
              <w:rPr>
                <w:rStyle w:val="IndexLink"/>
              </w:rPr>
              <w:t>Wniosek z zadania 1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8</w:t>
            </w:r>
          </w:hyperlink>
        </w:p>
        <w:p w14:paraId="122D4B5D" w14:textId="77777777">
          <w:pPr>
            <w:pStyle w:val="TOC2"/>
            <w:tabs>
              <w:tab w:val="clear" w:pos="8789"/>
              <w:tab w:val="right" w:leader="dot" w:pos="9071"/>
            </w:tabs>
            <w:rPr/>
          </w:pPr>
          <w:hyperlink w:anchor="__RefHeading___Toc809_2287862107">
            <w:r>
              <w:rPr>
                <w:rStyle w:val="IndexLink"/>
              </w:rPr>
              <w:t>Zadanie 2. Siedem pryncypiów PRINCE2 w projekcie SmartStudy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9</w:t>
            </w:r>
          </w:hyperlink>
        </w:p>
        <w:p w14:paraId="54EF4D66" w14:textId="77777777">
          <w:pPr>
            <w:pStyle w:val="TOC2"/>
            <w:tabs>
              <w:tab w:val="clear" w:pos="8789"/>
              <w:tab w:val="right" w:leader="dot" w:pos="9071"/>
            </w:tabs>
            <w:rPr/>
          </w:pPr>
          <w:hyperlink w:anchor="__RefHeading___Toc811_2287862107">
            <w:r>
              <w:rPr>
                <w:rStyle w:val="IndexLink"/>
              </w:rPr>
              <w:t>Podsumowanie TRL III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9</w:t>
            </w:r>
          </w:hyperlink>
        </w:p>
        <w:p w14:paraId="5DFAC184" w14:textId="77777777">
          <w:pPr>
            <w:pStyle w:val="TOC1"/>
            <w:tabs>
              <w:tab w:val="clear" w:pos="9072"/>
              <w:tab w:val="right" w:leader="dot" w:pos="9071"/>
            </w:tabs>
            <w:rPr/>
          </w:pPr>
          <w:hyperlink w:anchor="__RefHeading___Toc813_2287862107">
            <w:r>
              <w:rPr>
                <w:rStyle w:val="IndexLink"/>
              </w:rPr>
              <w:t>CZĘŚĆ IV. TRL IV – weryfikacja zintegrowanych modułów w warunkach laboratoryjnych (laboratorium 5)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10</w:t>
            </w:r>
          </w:hyperlink>
        </w:p>
        <w:p w14:paraId="4A91275D" w14:textId="77777777">
          <w:pPr>
            <w:pStyle w:val="TOC2"/>
            <w:tabs>
              <w:tab w:val="clear" w:pos="8789"/>
              <w:tab w:val="right" w:leader="dot" w:pos="9071"/>
            </w:tabs>
            <w:rPr/>
          </w:pPr>
          <w:hyperlink w:anchor="__RefHeading___Toc815_2287862107">
            <w:r>
              <w:rPr>
                <w:rStyle w:val="IndexLink"/>
              </w:rPr>
              <w:t>Zadanie 1. Weryfikacja koncepcji w warunkach laboratoryjnych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10</w:t>
            </w:r>
          </w:hyperlink>
        </w:p>
        <w:p w14:paraId="457E74AB" w14:textId="77777777">
          <w:pPr>
            <w:pStyle w:val="TOC3"/>
            <w:tabs>
              <w:tab w:val="clear" w:pos="8505"/>
              <w:tab w:val="right" w:leader="dot" w:pos="9071"/>
            </w:tabs>
            <w:rPr/>
          </w:pPr>
          <w:hyperlink w:anchor="__RefHeading___Toc817_2287862107">
            <w:r>
              <w:rPr>
                <w:rStyle w:val="IndexLink"/>
              </w:rPr>
              <w:t>Moduł 1. Generowanie planu nauki (plan + trudność + czas)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10</w:t>
            </w:r>
          </w:hyperlink>
        </w:p>
        <w:p w14:paraId="72D429D4" w14:textId="77777777">
          <w:pPr>
            <w:pStyle w:val="TOC3"/>
            <w:tabs>
              <w:tab w:val="clear" w:pos="8505"/>
              <w:tab w:val="right" w:leader="dot" w:pos="9071"/>
            </w:tabs>
            <w:rPr/>
          </w:pPr>
          <w:hyperlink w:anchor="__RefHeading___Toc819_2287862107">
            <w:r>
              <w:rPr>
                <w:rStyle w:val="IndexLink"/>
              </w:rPr>
              <w:t>Moduł 2. Analiza materiałów przez AI (sylabus/notatki → lista tematów)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10</w:t>
            </w:r>
          </w:hyperlink>
        </w:p>
        <w:p w14:paraId="0F92B930" w14:textId="77777777">
          <w:pPr>
            <w:pStyle w:val="TOC3"/>
            <w:tabs>
              <w:tab w:val="clear" w:pos="8505"/>
              <w:tab w:val="right" w:leader="dot" w:pos="9071"/>
            </w:tabs>
            <w:rPr/>
          </w:pPr>
          <w:hyperlink w:anchor="__RefHeading___Toc821_2287862107">
            <w:r>
              <w:rPr>
                <w:rStyle w:val="IndexLink"/>
              </w:rPr>
              <w:t>Moduł 3. Automatyczna korekta harmonogramu (integracja z modułem 1)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10</w:t>
            </w:r>
          </w:hyperlink>
        </w:p>
        <w:p w14:paraId="2611863D" w14:textId="77777777">
          <w:pPr>
            <w:pStyle w:val="TOC3"/>
            <w:tabs>
              <w:tab w:val="clear" w:pos="8505"/>
              <w:tab w:val="right" w:leader="dot" w:pos="9071"/>
            </w:tabs>
            <w:rPr/>
          </w:pPr>
          <w:hyperlink w:anchor="__RefHeading___Toc823_2287862107">
            <w:r>
              <w:rPr>
                <w:rStyle w:val="IndexLink"/>
              </w:rPr>
              <w:t>Moduł 4. Powtórki rozłożone w czasie (integracja z modułami 1 i 3)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11</w:t>
            </w:r>
          </w:hyperlink>
        </w:p>
        <w:p w14:paraId="3ECEBCB6" w14:textId="77777777">
          <w:pPr>
            <w:pStyle w:val="TOC3"/>
            <w:tabs>
              <w:tab w:val="clear" w:pos="8505"/>
              <w:tab w:val="right" w:leader="dot" w:pos="9071"/>
            </w:tabs>
            <w:rPr/>
          </w:pPr>
          <w:hyperlink w:anchor="__RefHeading___Toc825_2287862107">
            <w:r>
              <w:rPr>
                <w:rStyle w:val="IndexLink"/>
              </w:rPr>
              <w:t>Moduł 5. Notatki i pisanie na tablecie (zapis, odczyt, dostęp AI)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11</w:t>
            </w:r>
          </w:hyperlink>
        </w:p>
        <w:p w14:paraId="6E0DBCCD" w14:textId="77777777">
          <w:pPr>
            <w:pStyle w:val="TOC3"/>
            <w:tabs>
              <w:tab w:val="clear" w:pos="8505"/>
              <w:tab w:val="right" w:leader="dot" w:pos="9071"/>
            </w:tabs>
            <w:rPr/>
          </w:pPr>
          <w:hyperlink w:anchor="__RefHeading___Toc827_2287862107">
            <w:r>
              <w:rPr>
                <w:rStyle w:val="IndexLink"/>
              </w:rPr>
              <w:t>Test integracyjny całego łańcucha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11</w:t>
            </w:r>
          </w:hyperlink>
        </w:p>
        <w:p w14:paraId="4D92E3B5" w14:textId="77777777">
          <w:pPr>
            <w:pStyle w:val="TOC3"/>
            <w:tabs>
              <w:tab w:val="clear" w:pos="8505"/>
              <w:tab w:val="right" w:leader="dot" w:pos="9071"/>
            </w:tabs>
            <w:rPr/>
          </w:pPr>
          <w:hyperlink w:anchor="__RefHeading___Toc829_2287862107">
            <w:r>
              <w:rPr>
                <w:rStyle w:val="IndexLink"/>
              </w:rPr>
              <w:t>Zbiorcza tabela wyników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11</w:t>
            </w:r>
          </w:hyperlink>
        </w:p>
        <w:p w14:paraId="3A9652E9" w14:textId="77777777">
          <w:pPr>
            <w:pStyle w:val="TOC3"/>
            <w:tabs>
              <w:tab w:val="clear" w:pos="8505"/>
              <w:tab w:val="right" w:leader="dot" w:pos="9071"/>
            </w:tabs>
            <w:rPr/>
          </w:pPr>
          <w:hyperlink w:anchor="__RefHeading___Toc831_2287862107">
            <w:r>
              <w:rPr>
                <w:rStyle w:val="IndexLink"/>
              </w:rPr>
              <w:t>Status hipotez po TRL IV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12</w:t>
            </w:r>
          </w:hyperlink>
        </w:p>
        <w:p w14:paraId="7DF06F08" w14:textId="77777777">
          <w:pPr>
            <w:pStyle w:val="TOC3"/>
            <w:tabs>
              <w:tab w:val="clear" w:pos="8505"/>
              <w:tab w:val="right" w:leader="dot" w:pos="9071"/>
            </w:tabs>
            <w:rPr/>
          </w:pPr>
          <w:hyperlink w:anchor="__RefHeading___Toc833_2287862107">
            <w:r>
              <w:rPr>
                <w:rStyle w:val="IndexLink"/>
              </w:rPr>
              <w:t>Wnioski z zadania 1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12</w:t>
            </w:r>
          </w:hyperlink>
        </w:p>
        <w:p w14:paraId="4A6B1634" w14:textId="77777777">
          <w:pPr>
            <w:pStyle w:val="TOC2"/>
            <w:tabs>
              <w:tab w:val="clear" w:pos="8789"/>
              <w:tab w:val="right" w:leader="dot" w:pos="9071"/>
            </w:tabs>
            <w:rPr/>
          </w:pPr>
          <w:hyperlink w:anchor="__RefHeading___Toc835_2287862107">
            <w:r>
              <w:rPr>
                <w:rStyle w:val="IndexLink"/>
              </w:rPr>
              <w:t>Zadanie 2. Ryzyka dla IV poziomu TRL i sposoby ich eliminacji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12</w:t>
            </w:r>
          </w:hyperlink>
        </w:p>
        <w:p w14:paraId="04084F3F" w14:textId="77777777">
          <w:pPr>
            <w:pStyle w:val="TOC2"/>
            <w:tabs>
              <w:tab w:val="clear" w:pos="8789"/>
              <w:tab w:val="right" w:leader="dot" w:pos="9071"/>
            </w:tabs>
            <w:rPr/>
          </w:pPr>
          <w:hyperlink w:anchor="__RefHeading___Toc837_2287862107">
            <w:r>
              <w:rPr>
                <w:rStyle w:val="IndexLink"/>
              </w:rPr>
              <w:t>Podsumowanie TRL IV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14</w:t>
            </w:r>
          </w:hyperlink>
        </w:p>
        <w:p w14:paraId="0B390D38" w14:textId="77777777">
          <w:pPr>
            <w:pStyle w:val="TOC1"/>
            <w:tabs>
              <w:tab w:val="clear" w:pos="9072"/>
              <w:tab w:val="right" w:leader="dot" w:pos="9071"/>
            </w:tabs>
            <w:rPr/>
          </w:pPr>
          <w:hyperlink w:anchor="__RefHeading___Toc839_2287862107">
            <w:r>
              <w:rPr>
                <w:rStyle w:val="IndexLink"/>
              </w:rPr>
              <w:t>CZĘŚĆ V. Grupa docelowa i komercjalizacja (laboratorium 6)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15</w:t>
            </w:r>
          </w:hyperlink>
        </w:p>
        <w:p w14:paraId="3B13B5E4" w14:textId="77777777">
          <w:pPr>
            <w:pStyle w:val="TOC2"/>
            <w:tabs>
              <w:tab w:val="clear" w:pos="8789"/>
              <w:tab w:val="right" w:leader="dot" w:pos="9071"/>
            </w:tabs>
            <w:rPr/>
          </w:pPr>
          <w:hyperlink w:anchor="__RefHeading___Toc841_2287862107">
            <w:r>
              <w:rPr>
                <w:rStyle w:val="IndexLink"/>
              </w:rPr>
              <w:t>Zadanie 1. Struktura i redakcja dokumentu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15</w:t>
            </w:r>
          </w:hyperlink>
        </w:p>
        <w:p w14:paraId="6821968E" w14:textId="77777777">
          <w:pPr>
            <w:pStyle w:val="TOC2"/>
            <w:tabs>
              <w:tab w:val="clear" w:pos="8789"/>
              <w:tab w:val="right" w:leader="dot" w:pos="9071"/>
            </w:tabs>
            <w:rPr/>
          </w:pPr>
          <w:hyperlink w:anchor="__RefHeading___Toc843_2287862107">
            <w:r>
              <w:rPr>
                <w:rStyle w:val="IndexLink"/>
              </w:rPr>
              <w:t>Zadanie 2. Grupa docelowa, model biznesowy i wielkość rynku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15</w:t>
            </w:r>
          </w:hyperlink>
        </w:p>
        <w:p w14:paraId="390FE786" w14:textId="77777777">
          <w:pPr>
            <w:pStyle w:val="TOC3"/>
            <w:tabs>
              <w:tab w:val="clear" w:pos="8505"/>
              <w:tab w:val="right" w:leader="dot" w:pos="9071"/>
            </w:tabs>
            <w:rPr/>
          </w:pPr>
          <w:hyperlink w:anchor="__RefHeading___Toc845_2287862107">
            <w:r>
              <w:rPr>
                <w:rStyle w:val="IndexLink"/>
              </w:rPr>
              <w:t>1. Grupa docelowa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15</w:t>
            </w:r>
          </w:hyperlink>
        </w:p>
        <w:p w14:paraId="4C82AD5F" w14:textId="77777777">
          <w:pPr>
            <w:pStyle w:val="TOC3"/>
            <w:tabs>
              <w:tab w:val="clear" w:pos="8505"/>
              <w:tab w:val="right" w:leader="dot" w:pos="9071"/>
            </w:tabs>
            <w:rPr/>
          </w:pPr>
          <w:hyperlink w:anchor="__RefHeading___Toc847_2287862107">
            <w:r>
              <w:rPr>
                <w:rStyle w:val="IndexLink"/>
              </w:rPr>
              <w:t>2. Model biznesowy (sprzedażowy)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16</w:t>
            </w:r>
          </w:hyperlink>
        </w:p>
        <w:p w14:paraId="3A7A8173" w14:textId="77777777">
          <w:pPr>
            <w:pStyle w:val="TOC3"/>
            <w:tabs>
              <w:tab w:val="clear" w:pos="8505"/>
              <w:tab w:val="right" w:leader="dot" w:pos="9071"/>
            </w:tabs>
            <w:rPr/>
          </w:pPr>
          <w:hyperlink w:anchor="__RefHeading___Toc849_2287862107">
            <w:r>
              <w:rPr>
                <w:rStyle w:val="IndexLink"/>
              </w:rPr>
              <w:t>3. Wielkość rynku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16</w:t>
            </w:r>
          </w:hyperlink>
        </w:p>
        <w:p w14:paraId="648AD4C0" w14:textId="77777777">
          <w:pPr>
            <w:pStyle w:val="TOC3"/>
            <w:tabs>
              <w:tab w:val="clear" w:pos="8505"/>
              <w:tab w:val="right" w:leader="dot" w:pos="9071"/>
            </w:tabs>
            <w:rPr/>
          </w:pPr>
          <w:hyperlink w:anchor="__RefHeading___Toc851_2287862107">
            <w:r>
              <w:rPr>
                <w:rStyle w:val="IndexLink"/>
              </w:rPr>
              <w:t>4. Ryzyka komercjalizacji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17</w:t>
            </w:r>
          </w:hyperlink>
        </w:p>
        <w:p w14:paraId="28F1BB68" w14:textId="77777777">
          <w:pPr>
            <w:pStyle w:val="TOC2"/>
            <w:tabs>
              <w:tab w:val="clear" w:pos="8789"/>
              <w:tab w:val="right" w:leader="dot" w:pos="9071"/>
            </w:tabs>
            <w:rPr/>
          </w:pPr>
          <w:hyperlink w:anchor="__RefHeading___Toc853_2287862107">
            <w:r>
              <w:rPr>
                <w:rStyle w:val="IndexLink"/>
              </w:rPr>
              <w:t>Podsumowanie części V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17</w:t>
            </w:r>
          </w:hyperlink>
        </w:p>
        <w:p w14:paraId="187102C9" w14:textId="77777777">
          <w:pPr>
            <w:pStyle w:val="TOC3"/>
            <w:tabs>
              <w:tab w:val="clear" w:pos="8505"/>
              <w:tab w:val="right" w:leader="dot" w:pos="9071"/>
            </w:tabs>
            <w:rPr/>
          </w:pPr>
          <w:hyperlink w:anchor="__RefHeading___Toc855_2287862107">
            <w:r>
              <w:rPr>
                <w:rStyle w:val="IndexLink"/>
              </w:rPr>
              <w:t>Źródła danych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17</w:t>
            </w:r>
          </w:hyperlink>
          <w:r>
            <w:rPr>
              <w:rStyle w:val="IndexLink"/>
            </w:rPr>
            <w:fldChar w:fldCharType="end"/>
          </w:r>
        </w:p>
        <w:p w14:paraId="75A0B25E" w14:textId="77777777">
          <w:pPr>
            <w:pStyle w:val="TOC1"/>
            <w:tabs>
              <w:tab w:val="clear" w:pos="9072"/>
              <w:tab w:val="right" w:leader="dot" w:pos="9071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hyperlink>
            <w:r>
              <w:rPr>
                <w:rStyle w:val="IndexLink"/>
              </w:rPr>
              <w:t>CZĘŚĆ VI. TRL V – weryfikacja koncepcji w środowisku zbliżonym do rzeczywistego (laboratorium 7)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18</w:t>
            </w:r>
          </w:hyperlink>
        </w:p>
        <w:p w14:paraId="7F411C1B" w14:textId="77777777">
          <w:pPr>
            <w:pStyle w:val="TOC2"/>
            <w:tabs>
              <w:tab w:val="clear" w:pos="8789"/>
              <w:tab w:val="right" w:leader="dot" w:pos="9071"/>
            </w:tabs>
            <w:rPr/>
          </w:pPr>
          <w:hyperlink>
            <w:r>
              <w:rPr>
                <w:rStyle w:val="IndexLink"/>
              </w:rPr>
              <w:t>Zadanie 1. Weryfikacja koncepcji w środowisku zbliżonym do rzeczywistego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18</w:t>
            </w:r>
          </w:hyperlink>
        </w:p>
        <w:p w14:paraId="7F411C1B" w14:textId="77777777">
          <w:pPr>
            <w:pStyle w:val="TOC2"/>
            <w:tabs>
              <w:tab w:val="clear" w:pos="8789"/>
              <w:tab w:val="right" w:leader="dot" w:pos="9071"/>
            </w:tabs>
            <w:rPr/>
          </w:pPr>
          <w:hyperlink>
            <w:r>
              <w:rPr>
                <w:rStyle w:val="IndexLink"/>
              </w:rPr>
              <w:t>Podsumowanie części VI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20</w:t>
            </w:r>
          </w:hyperlink>
        </w:p>
      </w:sdtContent>
    </w:sdt>
    <w:p xmlns:wp14="http://schemas.microsoft.com/office/word/2010/wordml" w14:paraId="672A6659" wp14:textId="77777777">
      <w:pPr>
        <w:pStyle w:val="Normal"/>
        <w:widowControl/>
        <w:bidi w:val="0"/>
        <w:spacing w:before="0" w:after="0"/>
        <w:jc w:val="left"/>
        <w:rPr/>
      </w:pPr>
      <w:r>
        <w:rPr/>
      </w:r>
      <w:r>
        <w:br w:type="page"/>
      </w:r>
    </w:p>
    <w:p xmlns:wp14="http://schemas.microsoft.com/office/word/2010/wordml" w14:paraId="35202CF8" wp14:textId="77777777">
      <w:pPr>
        <w:pStyle w:val="Heading1"/>
        <w:keepNext w:val="true"/>
        <w:rPr/>
      </w:pPr>
      <w:bookmarkStart w:name="__RefHeading___Toc769_2287862107" w:id="0"/>
      <w:bookmarkEnd w:id="0"/>
      <w:r>
        <w:rPr>
          <w:rFonts w:eastAsia="Calibri" w:cs="Calibri"/>
        </w:rPr>
        <w:t>CZĘŚĆ I. TRL I – opis pomysłu (laboratorium 2)</w:t>
      </w:r>
    </w:p>
    <w:p xmlns:wp14="http://schemas.microsoft.com/office/word/2010/wordml" w14:paraId="4313CB4C" wp14:textId="77777777">
      <w:pPr>
        <w:pStyle w:val="Heading2"/>
        <w:keepNext w:val="true"/>
        <w:rPr/>
      </w:pPr>
      <w:bookmarkStart w:name="__RefHeading___Toc771_2287862107" w:id="1"/>
      <w:bookmarkEnd w:id="1"/>
      <w:r>
        <w:rPr>
          <w:rFonts w:eastAsia="Calibri" w:cs="Calibri"/>
        </w:rPr>
        <w:t>1. Nazwa i idea</w:t>
      </w:r>
    </w:p>
    <w:p xmlns:wp14="http://schemas.microsoft.com/office/word/2010/wordml" w14:paraId="56A6BA43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sz w:val="22"/>
          <w:szCs w:val="22"/>
        </w:rPr>
        <w:t>SmartStudy to prosty, nowoczesny system planowania nauki oparty na sztucznej inteligencji. Student podaje terminy egzaminów i kolokwiów, materiał do opanowania oraz czas, którym dysponuje. AI analizuje te dane i samodzielnie układa spersonalizowany plan, a następnie na bieżąco uczy się nawyków studenta i dopasowuje harmonogram do jego postępów.</w:t>
      </w:r>
    </w:p>
    <w:p xmlns:wp14="http://schemas.microsoft.com/office/word/2010/wordml" w14:paraId="12619ADF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Innowacyjność:</w:t>
      </w:r>
      <w:r>
        <w:rPr>
          <w:rFonts w:eastAsia="Calibri" w:cs="Calibri"/>
          <w:sz w:val="22"/>
          <w:szCs w:val="22"/>
        </w:rPr>
        <w:t xml:space="preserve"> większość planerów (kalendarze, listy zadań) jest statyczna i działa tylko tak, jak ustawi je użytkownik. SmartStudy ma być planerem, który sam myśli: rozumie materiał, szacuje jego trudność, przewiduje, ile czasu zajmie nauka, i reaguje, gdy plan przestaje być aktualny.</w:t>
      </w:r>
    </w:p>
    <w:p xmlns:wp14="http://schemas.microsoft.com/office/word/2010/wordml" w14:paraId="0AAB2206" wp14:textId="77777777">
      <w:pPr>
        <w:pStyle w:val="Heading2"/>
        <w:keepNext w:val="true"/>
        <w:rPr/>
      </w:pPr>
      <w:bookmarkStart w:name="__RefHeading___Toc773_2287862107" w:id="2"/>
      <w:bookmarkEnd w:id="2"/>
      <w:r>
        <w:rPr>
          <w:rFonts w:eastAsia="Calibri" w:cs="Calibri"/>
        </w:rPr>
        <w:t>2. Problem</w:t>
      </w:r>
    </w:p>
    <w:p xmlns:wp14="http://schemas.microsoft.com/office/word/2010/wordml" w14:paraId="56C9D534" wp14:textId="77777777">
      <w:pPr>
        <w:pStyle w:val="ListParagraph"/>
        <w:numPr>
          <w:ilvl w:val="0"/>
          <w:numId w:val="3"/>
        </w:numPr>
        <w:spacing w:before="0" w:after="80" w:line="276" w:lineRule="exact"/>
        <w:jc w:val="left"/>
        <w:rPr/>
      </w:pPr>
      <w:r>
        <w:rPr>
          <w:rFonts w:eastAsia="Calibri" w:cs="Calibri"/>
          <w:sz w:val="22"/>
          <w:szCs w:val="22"/>
        </w:rPr>
        <w:t>Studenci uczą się chaotycznie i zaczynają za późno.</w:t>
      </w:r>
    </w:p>
    <w:p xmlns:wp14="http://schemas.microsoft.com/office/word/2010/wordml" w14:paraId="7F0941F1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left"/>
        <w:rPr/>
      </w:pPr>
      <w:r>
        <w:rPr>
          <w:rFonts w:eastAsia="Calibri" w:cs="Calibri"/>
          <w:sz w:val="22"/>
          <w:szCs w:val="22"/>
        </w:rPr>
        <w:t>Trudno ocenić, ile czasu zajmie opanowanie danego przedmiotu.</w:t>
      </w:r>
    </w:p>
    <w:p xmlns:wp14="http://schemas.microsoft.com/office/word/2010/wordml" w14:paraId="70D9127C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both"/>
        <w:rPr/>
      </w:pPr>
      <w:r>
        <w:rPr>
          <w:rFonts w:eastAsia="Calibri" w:cs="Calibri"/>
          <w:sz w:val="22"/>
          <w:szCs w:val="22"/>
        </w:rPr>
        <w:t>Klasyczne kalendarze i listy zadań nie dopasowują się do tempa i stylu nauki konkretnej osoby.</w:t>
      </w:r>
    </w:p>
    <w:p xmlns:wp14="http://schemas.microsoft.com/office/word/2010/wordml" w14:paraId="56791CEB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left"/>
        <w:rPr/>
      </w:pPr>
      <w:r>
        <w:rPr>
          <w:rFonts w:eastAsia="Calibri" w:cs="Calibri"/>
          <w:sz w:val="22"/>
          <w:szCs w:val="22"/>
        </w:rPr>
        <w:t>Student traci czas na układanie planu zamiast na naukę.</w:t>
      </w:r>
    </w:p>
    <w:p xmlns:wp14="http://schemas.microsoft.com/office/word/2010/wordml" w14:paraId="61F6768B" wp14:textId="77777777">
      <w:pPr>
        <w:pStyle w:val="Heading2"/>
        <w:keepNext w:val="true"/>
        <w:rPr/>
      </w:pPr>
      <w:bookmarkStart w:name="__RefHeading___Toc775_2287862107" w:id="3"/>
      <w:bookmarkEnd w:id="3"/>
      <w:r>
        <w:rPr>
          <w:rFonts w:eastAsia="Calibri" w:cs="Calibri"/>
        </w:rPr>
        <w:t>3. Koncepcja</w:t>
      </w:r>
    </w:p>
    <w:p xmlns:wp14="http://schemas.microsoft.com/office/word/2010/wordml" w14:paraId="4919D82F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sz w:val="22"/>
          <w:szCs w:val="22"/>
        </w:rPr>
        <w:t>Na tym poziomie mamy ideę i jej potencjał. Jej rdzeniem jest AI planujący naukę, który uwzględnia:</w:t>
      </w:r>
    </w:p>
    <w:p xmlns:wp14="http://schemas.microsoft.com/office/word/2010/wordml" w14:paraId="1BEFE8A4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both"/>
        <w:rPr/>
      </w:pPr>
      <w:r>
        <w:rPr>
          <w:rFonts w:eastAsia="Calibri" w:cs="Calibri"/>
          <w:sz w:val="22"/>
          <w:szCs w:val="22"/>
        </w:rPr>
        <w:t>termin i trudność każdego przedmiotu (AI szacuje ją na podstawie zakresu materiału, np. sylabusa lub notatek),</w:t>
      </w:r>
    </w:p>
    <w:p xmlns:wp14="http://schemas.microsoft.com/office/word/2010/wordml" w14:paraId="32C8CEFB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left"/>
        <w:rPr/>
      </w:pPr>
      <w:r>
        <w:rPr>
          <w:rFonts w:eastAsia="Calibri" w:cs="Calibri"/>
          <w:sz w:val="22"/>
          <w:szCs w:val="22"/>
        </w:rPr>
        <w:t>dostępny czas studenta i jego rytm dnia (np. pora dnia, w której uczy się najefektywniej),</w:t>
      </w:r>
    </w:p>
    <w:p xmlns:wp14="http://schemas.microsoft.com/office/word/2010/wordml" w14:paraId="69CC1AA1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left"/>
        <w:rPr/>
      </w:pPr>
      <w:r>
        <w:rPr>
          <w:rFonts w:eastAsia="Calibri" w:cs="Calibri"/>
          <w:sz w:val="22"/>
          <w:szCs w:val="22"/>
        </w:rPr>
        <w:t>powtórki rozłożone w czasie (krzywa zapominania, spaced repetition),</w:t>
      </w:r>
    </w:p>
    <w:p xmlns:wp14="http://schemas.microsoft.com/office/word/2010/wordml" w14:paraId="66ED8B09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both"/>
        <w:rPr/>
      </w:pPr>
      <w:r>
        <w:rPr>
          <w:rFonts w:eastAsia="Calibri" w:cs="Calibri"/>
          <w:sz w:val="22"/>
          <w:szCs w:val="22"/>
        </w:rPr>
        <w:t>postępy i wyniki: jeśli student nie wyrabia się z planem, AI przelicza harmonogram automatycznie,</w:t>
      </w:r>
    </w:p>
    <w:p xmlns:wp14="http://schemas.microsoft.com/office/word/2010/wordml" w14:paraId="518BC5D1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left"/>
        <w:rPr/>
      </w:pPr>
      <w:r>
        <w:rPr>
          <w:rFonts w:eastAsia="Calibri" w:cs="Calibri"/>
          <w:sz w:val="22"/>
          <w:szCs w:val="22"/>
        </w:rPr>
        <w:t>uczenie się nawyków użytkownika: z czasem plan staje się coraz lepiej dopasowany.</w:t>
      </w:r>
    </w:p>
    <w:p xmlns:wp14="http://schemas.microsoft.com/office/word/2010/wordml" w14:paraId="50E4A058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sz w:val="22"/>
          <w:szCs w:val="22"/>
        </w:rPr>
        <w:t>Student ma dostęp do panelu do tworzenia notatek i poprzez podłączenie tableta do pisania może zapisywać notatki bezpośrednio w aplikacji. Agent AI ma do nich podgląd na bieżąco, przez co może dynamicznie dopasowywać plan i postępy nauki.</w:t>
      </w:r>
    </w:p>
    <w:p xmlns:wp14="http://schemas.microsoft.com/office/word/2010/wordml" w14:paraId="55E3C884" wp14:textId="77777777">
      <w:pPr>
        <w:pStyle w:val="Heading2"/>
        <w:keepNext w:val="true"/>
        <w:rPr/>
      </w:pPr>
      <w:bookmarkStart w:name="__RefHeading___Toc777_2287862107" w:id="4"/>
      <w:bookmarkEnd w:id="4"/>
      <w:r>
        <w:rPr>
          <w:rFonts w:eastAsia="Calibri" w:cs="Calibri"/>
        </w:rPr>
        <w:t>4. Wstępne hipotezy</w:t>
      </w:r>
    </w:p>
    <w:p xmlns:wp14="http://schemas.microsoft.com/office/word/2010/wordml" w14:paraId="48F62B11" wp14:textId="77777777">
      <w:pPr>
        <w:pStyle w:val="Normal"/>
        <w:spacing w:before="0" w:after="120" w:line="276" w:lineRule="exact"/>
        <w:jc w:val="left"/>
        <w:rPr/>
      </w:pPr>
      <w:r>
        <w:rPr>
          <w:rFonts w:eastAsia="Calibri" w:cs="Calibri"/>
          <w:sz w:val="22"/>
          <w:szCs w:val="22"/>
        </w:rPr>
        <w:t>Poniższe wartości to założenia robocze, nie wyniki badań.</w:t>
      </w:r>
    </w:p>
    <w:p xmlns:wp14="http://schemas.microsoft.com/office/word/2010/wordml" w14:paraId="4F09650F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both"/>
        <w:rPr/>
      </w:pPr>
      <w:r>
        <w:rPr>
          <w:rFonts w:eastAsia="Calibri" w:cs="Calibri"/>
          <w:sz w:val="22"/>
          <w:szCs w:val="22"/>
        </w:rPr>
        <w:t>Plan generowany przez AI jest skuteczniejszy w rozłożeniu materiału niż plan układany ręcznie (wstępnie o ok. 20%).</w:t>
      </w:r>
    </w:p>
    <w:p xmlns:wp14="http://schemas.microsoft.com/office/word/2010/wordml" w14:paraId="5314BEE0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both"/>
        <w:rPr/>
      </w:pPr>
      <w:r>
        <w:rPr>
          <w:rFonts w:eastAsia="Calibri" w:cs="Calibri"/>
          <w:sz w:val="22"/>
          <w:szCs w:val="22"/>
        </w:rPr>
        <w:t>Powtórki rozłożone w czasie mogą zwiększyć zapamiętywanie materiału względem nauki „na ostatnią chwilę” (wstępnie o ok. 30%).</w:t>
      </w:r>
    </w:p>
    <w:p xmlns:wp14="http://schemas.microsoft.com/office/word/2010/wordml" w14:paraId="56DA9585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left"/>
        <w:rPr/>
      </w:pPr>
      <w:r>
        <w:rPr>
          <w:rFonts w:eastAsia="Calibri" w:cs="Calibri"/>
          <w:sz w:val="22"/>
          <w:szCs w:val="22"/>
        </w:rPr>
        <w:t>Dynamiczna korekta planu przez AI zmniejsza liczbę zaległości względem planu statycznego.</w:t>
      </w:r>
    </w:p>
    <w:p xmlns:wp14="http://schemas.microsoft.com/office/word/2010/wordml" w14:paraId="35DC168B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both"/>
        <w:rPr/>
      </w:pPr>
      <w:r>
        <w:rPr>
          <w:rFonts w:eastAsia="Calibri" w:cs="Calibri"/>
          <w:sz w:val="22"/>
          <w:szCs w:val="22"/>
        </w:rPr>
        <w:t>Prosty interfejs (kilka kliknięć do wygenerowania planu) zwiększy regularność korzystania z aplikacji.</w:t>
      </w:r>
    </w:p>
    <w:p xmlns:wp14="http://schemas.microsoft.com/office/word/2010/wordml" w14:paraId="33E8C547" wp14:textId="77777777">
      <w:pPr>
        <w:pStyle w:val="Heading2"/>
        <w:keepNext w:val="true"/>
        <w:rPr/>
      </w:pPr>
      <w:bookmarkStart w:name="__RefHeading___Toc779_2287862107" w:id="5"/>
      <w:bookmarkEnd w:id="5"/>
      <w:r>
        <w:rPr>
          <w:rFonts w:eastAsia="Calibri" w:cs="Calibri"/>
        </w:rPr>
        <w:t>5. Potencjalne zastosowania</w:t>
      </w:r>
    </w:p>
    <w:p xmlns:wp14="http://schemas.microsoft.com/office/word/2010/wordml" w14:paraId="35A0B67D" wp14:textId="77777777">
      <w:pPr>
        <w:pStyle w:val="Normal"/>
        <w:spacing w:before="0" w:after="120" w:line="276" w:lineRule="exact"/>
        <w:jc w:val="left"/>
        <w:rPr/>
      </w:pPr>
      <w:r>
        <w:rPr>
          <w:rFonts w:eastAsia="Calibri" w:cs="Calibri"/>
          <w:sz w:val="22"/>
          <w:szCs w:val="22"/>
        </w:rPr>
        <w:t>Nie muszą się wszystkie zrealizować, to pula możliwości na dalsze TRL-e:</w:t>
      </w:r>
    </w:p>
    <w:p xmlns:wp14="http://schemas.microsoft.com/office/word/2010/wordml" w14:paraId="7F4ED635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left"/>
        <w:rPr/>
      </w:pPr>
      <w:r>
        <w:rPr>
          <w:rFonts w:eastAsia="Calibri" w:cs="Calibri"/>
          <w:sz w:val="22"/>
          <w:szCs w:val="22"/>
        </w:rPr>
        <w:t>aplikacja webowa i mobilna dla studentów,</w:t>
      </w:r>
    </w:p>
    <w:p xmlns:wp14="http://schemas.microsoft.com/office/word/2010/wordml" w14:paraId="4F903C12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left"/>
        <w:rPr/>
      </w:pPr>
      <w:r>
        <w:rPr>
          <w:rFonts w:eastAsia="Calibri" w:cs="Calibri"/>
          <w:sz w:val="22"/>
          <w:szCs w:val="22"/>
        </w:rPr>
        <w:t>asystent AI (chatbot), z którym student rozmawia o planie i postępach,</w:t>
      </w:r>
    </w:p>
    <w:p xmlns:wp14="http://schemas.microsoft.com/office/word/2010/wordml" w14:paraId="30B77124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left"/>
        <w:rPr/>
      </w:pPr>
      <w:r>
        <w:rPr>
          <w:rFonts w:eastAsia="Calibri" w:cs="Calibri"/>
          <w:sz w:val="22"/>
          <w:szCs w:val="22"/>
        </w:rPr>
        <w:t>automatyczne generowanie fiszek, notatek i quizów z materiału wgranego przez studenta,</w:t>
      </w:r>
    </w:p>
    <w:p xmlns:wp14="http://schemas.microsoft.com/office/word/2010/wordml" w14:paraId="0EF1B0F4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left"/>
        <w:rPr/>
      </w:pPr>
      <w:r>
        <w:rPr>
          <w:rFonts w:eastAsia="Calibri" w:cs="Calibri"/>
          <w:sz w:val="22"/>
          <w:szCs w:val="22"/>
        </w:rPr>
        <w:t>analiza sylabusa i materiałów w celu oszacowania trudności i zakresu przedmiotu,</w:t>
      </w:r>
    </w:p>
    <w:p xmlns:wp14="http://schemas.microsoft.com/office/word/2010/wordml" w14:paraId="7EBF2320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left"/>
        <w:rPr/>
      </w:pPr>
      <w:r>
        <w:rPr>
          <w:rFonts w:eastAsia="Calibri" w:cs="Calibri"/>
          <w:sz w:val="22"/>
          <w:szCs w:val="22"/>
        </w:rPr>
        <w:t>wersja dla uczniów szkół średnich i maturzystów (plan do matury),</w:t>
      </w:r>
    </w:p>
    <w:p xmlns:wp14="http://schemas.microsoft.com/office/word/2010/wordml" w14:paraId="2D5C9BD2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left"/>
        <w:rPr/>
      </w:pPr>
      <w:r>
        <w:rPr>
          <w:rFonts w:eastAsia="Calibri" w:cs="Calibri"/>
          <w:sz w:val="22"/>
          <w:szCs w:val="22"/>
        </w:rPr>
        <w:t>narzędzie dla uczelni lub szkół (plany grupowe, monitoring postępów),</w:t>
      </w:r>
    </w:p>
    <w:p xmlns:wp14="http://schemas.microsoft.com/office/word/2010/wordml" w14:paraId="375AF74E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left"/>
        <w:rPr/>
      </w:pPr>
      <w:r>
        <w:rPr>
          <w:rFonts w:eastAsia="Calibri" w:cs="Calibri"/>
          <w:sz w:val="22"/>
          <w:szCs w:val="22"/>
        </w:rPr>
        <w:t>moduł dla platform e-learningowych (np. integracja z Moodle),</w:t>
      </w:r>
    </w:p>
    <w:p xmlns:wp14="http://schemas.microsoft.com/office/word/2010/wordml" w14:paraId="27F3CD6D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left"/>
        <w:rPr/>
      </w:pPr>
      <w:r>
        <w:rPr>
          <w:rFonts w:eastAsia="Calibri" w:cs="Calibri"/>
          <w:sz w:val="22"/>
          <w:szCs w:val="22"/>
        </w:rPr>
        <w:t>integracja z kalendarzem (Google Calendar) i inteligentnymi powiadomieniami,</w:t>
      </w:r>
    </w:p>
    <w:p xmlns:wp14="http://schemas.microsoft.com/office/word/2010/wordml" w14:paraId="2B783F1C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left"/>
        <w:rPr/>
      </w:pPr>
      <w:r>
        <w:rPr>
          <w:rFonts w:eastAsia="Calibri" w:cs="Calibri"/>
          <w:sz w:val="22"/>
          <w:szCs w:val="22"/>
        </w:rPr>
        <w:t>wersja dla osób przygotowujących się do certyfikatów (np. IT) lub uczących się języków.</w:t>
      </w:r>
      <w:r>
        <w:br w:type="page"/>
      </w:r>
    </w:p>
    <w:p xmlns:wp14="http://schemas.microsoft.com/office/word/2010/wordml" w14:paraId="2FF6F289" wp14:textId="77777777">
      <w:pPr>
        <w:pStyle w:val="Heading1"/>
        <w:keepNext w:val="true"/>
        <w:rPr/>
      </w:pPr>
      <w:bookmarkStart w:name="__RefHeading___Toc781_2287862107" w:id="6"/>
      <w:bookmarkEnd w:id="6"/>
      <w:r>
        <w:rPr>
          <w:rFonts w:eastAsia="Calibri" w:cs="Calibri"/>
        </w:rPr>
        <w:t>CZĘŚĆ II. TRL II – koncepcja zastosowania technologii (laboratorium 3)</w:t>
      </w:r>
    </w:p>
    <w:p xmlns:wp14="http://schemas.microsoft.com/office/word/2010/wordml" w14:paraId="78179B8B" wp14:textId="77777777">
      <w:pPr>
        <w:pStyle w:val="Heading2"/>
        <w:keepNext w:val="true"/>
        <w:rPr/>
      </w:pPr>
      <w:bookmarkStart w:name="__RefHeading___Toc783_2287862107" w:id="7"/>
      <w:bookmarkEnd w:id="7"/>
      <w:r>
        <w:rPr>
          <w:rFonts w:eastAsia="Calibri" w:cs="Calibri"/>
        </w:rPr>
        <w:t>Zadanie 1. Koncepcja technologii i jej przyszłe zastosowanie</w:t>
      </w:r>
    </w:p>
    <w:p xmlns:wp14="http://schemas.microsoft.com/office/word/2010/wordml" w14:paraId="1C45AA96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sz w:val="22"/>
          <w:szCs w:val="22"/>
        </w:rPr>
        <w:t>Przeprowadzono wstępną analizę możliwych zastosowań technologii SmartStudy, czyli systemu wykorzystującego sztuczną inteligencję do automatycznego planowania nauki. Za najbardziej odpowiedni kierunek rozwoju uznano aplikację webową przeznaczoną przede wszystkim dla studentów. W przyszłości system będzie można rozwinąć o wersję mobilną.</w:t>
      </w:r>
    </w:p>
    <w:p xmlns:wp14="http://schemas.microsoft.com/office/word/2010/wordml" w14:paraId="2879E495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sz w:val="22"/>
          <w:szCs w:val="22"/>
        </w:rPr>
        <w:t>Głównym zastosowaniem technologii będzie tworzenie indywidualnego harmonogramu nauki na podstawie terminów egzaminów, zakresu materiału, jego szacowanej trudności oraz czasu wolnego użytkownika. Aplikacja ma także uwzględniać postępy w nauce, proponować powtórki i automatycznie zmieniać plan, gdy student nie wykona zaplanowanych zadań.</w:t>
      </w:r>
    </w:p>
    <w:p xmlns:wp14="http://schemas.microsoft.com/office/word/2010/wordml" w14:paraId="6AF85B4B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sz w:val="22"/>
          <w:szCs w:val="22"/>
        </w:rPr>
        <w:t>Użytkownik będzie wprowadzał przedmioty, terminy oraz własne notatki lub materiały do nauki. Moduł AI przeanalizuje te informacje i zaproponuje zadania na kolejne dni. Dodatkowo planuje się panel notatek z możliwością pisania na tablecie, aby system mógł wykorzystywać aktualne materiały studenta podczas planowania.</w:t>
      </w:r>
    </w:p>
    <w:p xmlns:wp14="http://schemas.microsoft.com/office/word/2010/wordml" w14:paraId="6D6695C6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sz w:val="22"/>
          <w:szCs w:val="22"/>
        </w:rPr>
        <w:t>Interfejs aplikacji powinien być prosty i intuicyjny. Celem jest uzyskanie pierwszego planu nauki w kilku krokach, bez konieczności ręcznego rozpisywania każdego zadania. Na początkowym etapie najważniejsze będą: dodawanie terminów i materiałów, generowanie planu, oznaczanie wykonanych zadań oraz aktualizacja harmonogramu.</w:t>
      </w:r>
    </w:p>
    <w:p xmlns:wp14="http://schemas.microsoft.com/office/word/2010/wordml" w14:paraId="25AA2E9E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sz w:val="22"/>
          <w:szCs w:val="22"/>
        </w:rPr>
        <w:t>W dalszym rozwoju możliwe będzie dodanie chatbota AI, generowania fiszek i quizów, integracji z kalendarzem oraz rozwiązań dla szkół i platform e-learningowych. Na poziomie TRL II są to proponowane zastosowania i założenia projektowe. Nie przeprowadzono jeszcze testów ani badań potwierdzających skuteczność systemu.</w:t>
      </w:r>
    </w:p>
    <w:p xmlns:wp14="http://schemas.microsoft.com/office/word/2010/wordml" w14:paraId="7423CBFD" wp14:textId="77777777">
      <w:pPr>
        <w:pStyle w:val="Heading2"/>
        <w:keepNext w:val="true"/>
        <w:rPr/>
      </w:pPr>
      <w:bookmarkStart w:name="__RefHeading___Toc785_2287862107" w:id="8"/>
      <w:bookmarkEnd w:id="8"/>
      <w:r>
        <w:rPr>
          <w:rFonts w:eastAsia="Calibri" w:cs="Calibri"/>
        </w:rPr>
        <w:t>Zadanie 2. Podstawowa lista zasobów potrzebnych do dalszego rozwoju projektu</w:t>
      </w:r>
    </w:p>
    <w:p xmlns:wp14="http://schemas.microsoft.com/office/word/2010/wordml" w14:paraId="05A0D78D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sz w:val="22"/>
          <w:szCs w:val="22"/>
        </w:rPr>
        <w:t>Poniżej przedstawiono proponowany zestaw zasobów pozwalający przygotować prototyp, rozpocząć programowanie i wykonać pierwsze testy. Rzeczywista dostępność tych zasobów w zespole wymaga jeszcze sprawdzenia.</w:t>
      </w:r>
    </w:p>
    <w:p xmlns:wp14="http://schemas.microsoft.com/office/word/2010/wordml" w14:paraId="08D6B4FB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both"/>
        <w:rPr/>
      </w:pPr>
      <w:r>
        <w:rPr>
          <w:rFonts w:eastAsia="Calibri" w:cs="Calibri"/>
          <w:sz w:val="22"/>
          <w:szCs w:val="22"/>
        </w:rPr>
        <w:t>2–3 komputery lub laptopy programistyczne (co najmniej 16 GB RAM, dysk SSD) do tworzenia aplikacji i testów;</w:t>
      </w:r>
    </w:p>
    <w:p xmlns:wp14="http://schemas.microsoft.com/office/word/2010/wordml" w14:paraId="2253C681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left"/>
        <w:rPr/>
      </w:pPr>
      <w:r>
        <w:rPr>
          <w:rFonts w:eastAsia="Calibri" w:cs="Calibri"/>
          <w:sz w:val="22"/>
          <w:szCs w:val="22"/>
        </w:rPr>
        <w:t>stabilny dostęp do Internetu dla zespołu oraz usług chmurowych;</w:t>
      </w:r>
    </w:p>
    <w:p xmlns:wp14="http://schemas.microsoft.com/office/word/2010/wordml" w14:paraId="516CF0BB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both"/>
        <w:rPr/>
      </w:pPr>
      <w:r>
        <w:rPr>
          <w:rFonts w:eastAsia="Calibri" w:cs="Calibri"/>
          <w:sz w:val="22"/>
          <w:szCs w:val="22"/>
        </w:rPr>
        <w:t>środowisko programistyczne Visual Studio Code lub inne IDE oraz system kontroli wersji Git z repozytorium GitHub;</w:t>
      </w:r>
    </w:p>
    <w:p xmlns:wp14="http://schemas.microsoft.com/office/word/2010/wordml" w14:paraId="76E7661B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left"/>
        <w:rPr/>
      </w:pPr>
      <w:r>
        <w:rPr>
          <w:rFonts w:eastAsia="Calibri" w:cs="Calibri"/>
          <w:sz w:val="22"/>
          <w:szCs w:val="22"/>
        </w:rPr>
        <w:t>technologie do budowy interfejsu webowego, np. React, HTML, CSS i JavaScript/TypeScript;</w:t>
      </w:r>
    </w:p>
    <w:p xmlns:wp14="http://schemas.microsoft.com/office/word/2010/wordml" w14:paraId="6B6A35FE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left"/>
        <w:rPr/>
      </w:pPr>
      <w:r>
        <w:rPr>
          <w:rFonts w:eastAsia="Calibri" w:cs="Calibri"/>
          <w:sz w:val="22"/>
          <w:szCs w:val="22"/>
        </w:rPr>
        <w:t>środowisko do tworzenia serwera i API, np. Python z FastAPI lub Node.js;</w:t>
      </w:r>
    </w:p>
    <w:p xmlns:wp14="http://schemas.microsoft.com/office/word/2010/wordml" w14:paraId="52CA57C9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left"/>
        <w:rPr/>
      </w:pPr>
      <w:r>
        <w:rPr>
          <w:rFonts w:eastAsia="Calibri" w:cs="Calibri"/>
          <w:sz w:val="22"/>
          <w:szCs w:val="22"/>
        </w:rPr>
        <w:t>baza danych, np. PostgreSQL, do przechowywania kont, przedmiotów, terminów i postępów;</w:t>
      </w:r>
    </w:p>
    <w:p xmlns:wp14="http://schemas.microsoft.com/office/word/2010/wordml" w14:paraId="0B4C0B9C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left"/>
        <w:rPr/>
      </w:pPr>
      <w:r>
        <w:rPr>
          <w:rFonts w:eastAsia="Calibri" w:cs="Calibri"/>
          <w:sz w:val="22"/>
          <w:szCs w:val="22"/>
        </w:rPr>
        <w:t>dostęp do modelu AI przez API lub lokalne środowisko do testowania modelu;</w:t>
      </w:r>
    </w:p>
    <w:p xmlns:wp14="http://schemas.microsoft.com/office/word/2010/wordml" w14:paraId="503F43D6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both"/>
        <w:rPr/>
      </w:pPr>
      <w:r>
        <w:rPr>
          <w:rFonts w:eastAsia="Calibri" w:cs="Calibri"/>
          <w:sz w:val="22"/>
          <w:szCs w:val="22"/>
        </w:rPr>
        <w:t>serwer testowy lub hosting w chmurze do uruchomienia prototypu oraz środowisko testowe oddzielone od produkcyjnego;</w:t>
      </w:r>
    </w:p>
    <w:p xmlns:wp14="http://schemas.microsoft.com/office/word/2010/wordml" w14:paraId="7DC3AA40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left"/>
        <w:rPr/>
      </w:pPr>
      <w:r>
        <w:rPr>
          <w:rFonts w:eastAsia="Calibri" w:cs="Calibri"/>
          <w:sz w:val="22"/>
          <w:szCs w:val="22"/>
        </w:rPr>
        <w:t>narzędzia do projektowania interfejsu, np. Figma;</w:t>
      </w:r>
    </w:p>
    <w:p xmlns:wp14="http://schemas.microsoft.com/office/word/2010/wordml" w14:paraId="5DC25E3E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both"/>
        <w:rPr/>
      </w:pPr>
      <w:r>
        <w:rPr>
          <w:rFonts w:eastAsia="Calibri" w:cs="Calibri"/>
          <w:sz w:val="22"/>
          <w:szCs w:val="22"/>
        </w:rPr>
        <w:t>tablet z rysikiem lub urządzenie obsługujące odręczne notatki do sprawdzenia funkcji panelu notatek;</w:t>
      </w:r>
    </w:p>
    <w:p xmlns:wp14="http://schemas.microsoft.com/office/word/2010/wordml" w14:paraId="30D9D558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both"/>
        <w:rPr/>
      </w:pPr>
      <w:r>
        <w:rPr>
          <w:rFonts w:eastAsia="Calibri" w:cs="Calibri"/>
          <w:sz w:val="22"/>
          <w:szCs w:val="22"/>
        </w:rPr>
        <w:t>przeglądarki internetowe i kilka urządzeń o różnych rozdzielczościach do testów interfejsu;</w:t>
      </w:r>
    </w:p>
    <w:p xmlns:wp14="http://schemas.microsoft.com/office/word/2010/wordml" w14:paraId="2A7A5502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both"/>
        <w:rPr/>
      </w:pPr>
      <w:r>
        <w:rPr>
          <w:rFonts w:eastAsia="Calibri" w:cs="Calibri"/>
          <w:sz w:val="22"/>
          <w:szCs w:val="22"/>
        </w:rPr>
        <w:t>narzędzie do organizacji pracy zespołu, np. Trello lub GitHub Projects, oraz dokumentacja projektu.</w:t>
      </w:r>
    </w:p>
    <w:p xmlns:wp14="http://schemas.microsoft.com/office/word/2010/wordml" w14:paraId="2F69F487" wp14:textId="77777777">
      <w:pPr>
        <w:pStyle w:val="Heading3"/>
        <w:keepNext w:val="true"/>
        <w:rPr/>
      </w:pPr>
      <w:bookmarkStart w:name="__RefHeading___Toc787_2287862107" w:id="9"/>
      <w:bookmarkEnd w:id="9"/>
      <w:r>
        <w:rPr>
          <w:rFonts w:eastAsia="Calibri" w:cs="Calibri"/>
        </w:rPr>
        <w:t>Wstępny podział zasobów</w:t>
      </w:r>
    </w:p>
    <w:tbl>
      <w:tblPr>
        <w:tblW w:w="9072" w:type="dxa"/>
        <w:jc w:val="left"/>
        <w:tblInd w:w="0" w:type="dxa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400"/>
        <w:gridCol w:w="6671"/>
      </w:tblGrid>
      <w:tr xmlns:wp14="http://schemas.microsoft.com/office/word/2010/wordml" w14:paraId="25E7D93A" wp14:textId="77777777">
        <w:trPr>
          <w:tblHeader w:val="true"/>
          <w:cantSplit w:val="true"/>
        </w:trPr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</w:tcPr>
          <w:p w14:paraId="176A8B2F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Kategoria</w:t>
            </w:r>
          </w:p>
        </w:tc>
        <w:tc>
          <w:tcPr>
            <w:tcW w:w="66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</w:tcPr>
          <w:p w14:paraId="7A3A43D1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Co należy przygotować lub zweryfikować</w:t>
            </w:r>
          </w:p>
        </w:tc>
      </w:tr>
      <w:tr xmlns:wp14="http://schemas.microsoft.com/office/word/2010/wordml" w14:paraId="657CD21A" wp14:textId="77777777">
        <w:trPr>
          <w:cantSplit w:val="true"/>
        </w:trPr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542DC3D6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Sprzęt</w:t>
            </w:r>
          </w:p>
        </w:tc>
        <w:tc>
          <w:tcPr>
            <w:tcW w:w="66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6E2DCF94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Komputery zespołu, urządzenie do testowania notatek odręcznych.</w:t>
            </w:r>
          </w:p>
        </w:tc>
      </w:tr>
      <w:tr xmlns:wp14="http://schemas.microsoft.com/office/word/2010/wordml" w14:paraId="49D90A53" wp14:textId="77777777">
        <w:trPr>
          <w:cantSplit w:val="true"/>
        </w:trPr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6A7BA1AD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Oprogramowanie</w:t>
            </w:r>
          </w:p>
        </w:tc>
        <w:tc>
          <w:tcPr>
            <w:tcW w:w="66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47F4D712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IDE, Git, narzędzia frontend/backend, baza danych, narzędzia testowe.</w:t>
            </w:r>
          </w:p>
        </w:tc>
      </w:tr>
      <w:tr xmlns:wp14="http://schemas.microsoft.com/office/word/2010/wordml" w14:paraId="16B5254A" wp14:textId="77777777">
        <w:trPr>
          <w:cantSplit w:val="true"/>
        </w:trPr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73884099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Infrastruktura</w:t>
            </w:r>
          </w:p>
        </w:tc>
        <w:tc>
          <w:tcPr>
            <w:tcW w:w="66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282027CC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Internet, hosting lub serwer testowy, dostęp do modelu AI.</w:t>
            </w:r>
          </w:p>
        </w:tc>
      </w:tr>
      <w:tr xmlns:wp14="http://schemas.microsoft.com/office/word/2010/wordml" w14:paraId="2C4D0F7E" wp14:textId="77777777">
        <w:trPr>
          <w:cantSplit w:val="true"/>
        </w:trPr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68A6B712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Organizacja</w:t>
            </w:r>
          </w:p>
        </w:tc>
        <w:tc>
          <w:tcPr>
            <w:tcW w:w="66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600249A9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Podział ról, repozytorium projektu, harmonogram i dokumentacja.</w:t>
            </w:r>
          </w:p>
        </w:tc>
      </w:tr>
    </w:tbl>
    <w:p xmlns:wp14="http://schemas.microsoft.com/office/word/2010/wordml" w14:paraId="0A37501D" wp14:textId="77777777">
      <w:pPr>
        <w:pStyle w:val="Normal"/>
        <w:spacing w:before="0" w:after="120"/>
        <w:rPr/>
      </w:pPr>
      <w:r>
        <w:rPr/>
      </w:r>
    </w:p>
    <w:p xmlns:wp14="http://schemas.microsoft.com/office/word/2010/wordml" w14:paraId="6B14E498" wp14:textId="77777777">
      <w:pPr>
        <w:pStyle w:val="Heading2"/>
        <w:keepNext w:val="true"/>
        <w:rPr/>
      </w:pPr>
      <w:bookmarkStart w:name="__RefHeading___Toc789_2287862107" w:id="10"/>
      <w:bookmarkEnd w:id="10"/>
      <w:r>
        <w:rPr>
          <w:rFonts w:eastAsia="Calibri" w:cs="Calibri"/>
        </w:rPr>
        <w:t>Podsumowanie TRL II</w:t>
      </w:r>
    </w:p>
    <w:p xmlns:wp14="http://schemas.microsoft.com/office/word/2010/wordml" w14:paraId="4EC3BD16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sz w:val="22"/>
          <w:szCs w:val="22"/>
        </w:rPr>
        <w:t>Dla projektu SmartStudy wybrano główny kierunek rozwoju: intuicyjną aplikację webową z modułem AI do planowania nauki i automatycznej aktualizacji harmonogramu. Określono jej podstawowe funkcje, możliwe przyszłe rozszerzenia oraz zasoby potrzebne do rozpoczęcia prac. Projekt nadal znajduje się na etapie koncepcji – skuteczność i wykonalność proponowanych rozwiązań wymagają weryfikacji na kolejnych poziomach TRL.</w:t>
      </w:r>
      <w:r>
        <w:br w:type="page"/>
      </w:r>
    </w:p>
    <w:p xmlns:wp14="http://schemas.microsoft.com/office/word/2010/wordml" w14:paraId="438C6498" wp14:textId="77777777">
      <w:pPr>
        <w:pStyle w:val="Heading1"/>
        <w:keepNext w:val="true"/>
        <w:rPr/>
      </w:pPr>
      <w:bookmarkStart w:name="__RefHeading___Toc791_2287862107" w:id="11"/>
      <w:bookmarkEnd w:id="11"/>
      <w:r>
        <w:rPr>
          <w:rFonts w:eastAsia="Calibri" w:cs="Calibri"/>
        </w:rPr>
        <w:t>CZĘŚĆ III. TRL III – weryfikacja koncepcji (laboratorium 4)</w:t>
      </w:r>
    </w:p>
    <w:p xmlns:wp14="http://schemas.microsoft.com/office/word/2010/wordml" w14:paraId="30565548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sz w:val="22"/>
          <w:szCs w:val="22"/>
        </w:rPr>
        <w:t>Na poziomie TRL III sprawdzano, czy kluczowe elementy SmartStudy mogą działać zgodnie z koncepcją. Poszczególne moduły analizowano oddzielnie, zanim zostaną połączone w jeden system. Poniższe obliczenia są wyłącznie przykładowymi symulacjami i analizą koncepcyjną – nie stanowią wyników testów działającej aplikacji.</w:t>
      </w:r>
    </w:p>
    <w:p xmlns:wp14="http://schemas.microsoft.com/office/word/2010/wordml" w14:paraId="2A1265F8" wp14:textId="77777777">
      <w:pPr>
        <w:pStyle w:val="Heading2"/>
        <w:keepNext w:val="true"/>
        <w:rPr/>
      </w:pPr>
      <w:bookmarkStart w:name="__RefHeading___Toc793_2287862107" w:id="12"/>
      <w:bookmarkEnd w:id="12"/>
      <w:r>
        <w:rPr>
          <w:rFonts w:eastAsia="Calibri" w:cs="Calibri"/>
        </w:rPr>
        <w:t>Zadanie 1. Analityczne lub eksperymentalne potwierdzenie założeń koncepcji</w:t>
      </w:r>
    </w:p>
    <w:p xmlns:wp14="http://schemas.microsoft.com/office/word/2010/wordml" w14:paraId="06DD6918" wp14:textId="77777777">
      <w:pPr>
        <w:pStyle w:val="Heading3"/>
        <w:keepNext w:val="true"/>
        <w:rPr/>
      </w:pPr>
      <w:bookmarkStart w:name="__RefHeading___Toc795_2287862107" w:id="13"/>
      <w:bookmarkEnd w:id="13"/>
      <w:r>
        <w:rPr>
          <w:rFonts w:eastAsia="Calibri" w:cs="Calibri"/>
        </w:rPr>
        <w:t>1. Moduł generowania planu nauki</w:t>
      </w:r>
    </w:p>
    <w:p xmlns:wp14="http://schemas.microsoft.com/office/word/2010/wordml" w14:paraId="0F80C95C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sz w:val="22"/>
          <w:szCs w:val="22"/>
        </w:rPr>
        <w:t>Moduł układa harmonogram na podstawie liczby dni do egzaminu, objętości i trudności materiału oraz dostępnego czasu studenta. Jego podstawowym zadaniem jest rozdzielenie nauki na możliwe do wykonania sesje oraz zachowanie czasu na powtórki.</w:t>
      </w:r>
    </w:p>
    <w:p xmlns:wp14="http://schemas.microsoft.com/office/word/2010/wordml" w14:paraId="1C06533A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Symulacja:</w:t>
      </w:r>
      <w:r>
        <w:rPr>
          <w:rFonts w:eastAsia="Calibri" w:cs="Calibri"/>
          <w:sz w:val="22"/>
          <w:szCs w:val="22"/>
        </w:rPr>
        <w:t xml:space="preserve"> student ma do opanowania 12 tematów, dysponuje 6 dniami oraz 2 godzinami dziennie. Zakładamy, że każdy temat wymaga średnio 45 minut. Łączny czas potrzebny na pierwsze opracowanie materiału to 12 × 45 min = 540 min, czyli 9 godzin. Dostępny czas wynosi 6 × 120 min = 720 min, czyli 12 godzin. Pozostałe 180 min można przeznaczyć na powtórki. Przy przyjętych założeniach da się opracować plan bez przekraczania dostępnego czasu.</w:t>
      </w:r>
    </w:p>
    <w:p xmlns:wp14="http://schemas.microsoft.com/office/word/2010/wordml" w14:paraId="0D64DDE6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Planowana weryfikacja:</w:t>
      </w:r>
      <w:r>
        <w:rPr>
          <w:rFonts w:eastAsia="Calibri" w:cs="Calibri"/>
          <w:sz w:val="22"/>
          <w:szCs w:val="22"/>
        </w:rPr>
        <w:t xml:space="preserve"> porównanie liczby zaplanowanych godzin z czasem dostępnym, sprawdzenie, czy każdy temat pojawia się w harmonogramie i czy uwzględniono termin egzaminu. Kryterium: brak przekroczeń dostępnego czasu oraz objęcie planem wszystkich 12 tematów.</w:t>
      </w:r>
    </w:p>
    <w:p xmlns:wp14="http://schemas.microsoft.com/office/word/2010/wordml" w14:paraId="4E80EDEE" wp14:textId="77777777">
      <w:pPr>
        <w:pStyle w:val="Heading3"/>
        <w:keepNext w:val="true"/>
        <w:rPr/>
      </w:pPr>
      <w:bookmarkStart w:name="__RefHeading___Toc797_2287862107" w:id="14"/>
      <w:bookmarkEnd w:id="14"/>
      <w:r>
        <w:rPr>
          <w:rFonts w:eastAsia="Calibri" w:cs="Calibri"/>
        </w:rPr>
        <w:t>2. Moduł analizy materiałów przez AI</w:t>
      </w:r>
    </w:p>
    <w:p xmlns:wp14="http://schemas.microsoft.com/office/word/2010/wordml" w14:paraId="0830C37D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sz w:val="22"/>
          <w:szCs w:val="22"/>
        </w:rPr>
        <w:t>Moduł analizuje wgrany sylabus lub notatki i proponuje listę tematów, ich szacowaną trudność oraz czas potrzebny na naukę. Na tym etapie wystarczy analiza osobnego zestawu materiałów, bez integracji z całą aplikacją.</w:t>
      </w:r>
    </w:p>
    <w:p xmlns:wp14="http://schemas.microsoft.com/office/word/2010/wordml" w14:paraId="65D72415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Symulacja:</w:t>
      </w:r>
      <w:r>
        <w:rPr>
          <w:rFonts w:eastAsia="Calibri" w:cs="Calibri"/>
          <w:sz w:val="22"/>
          <w:szCs w:val="22"/>
        </w:rPr>
        <w:t xml:space="preserve"> przygotowujemy dokument zawierający 10 wyraźnie wyodrębnionych zagadnień. Model AI powinien wskazać ich listę, a członek zespołu porówna ją z listą referencyjną. Przykładowo, przy poprawnym wykryciu 9 z 10 tematów kompletność wynosiłaby 9/10 × 100% = 90%. Jest to ilustracja sposobu liczenia, a nie zmierzony wynik SmartStudy.</w:t>
      </w:r>
    </w:p>
    <w:p xmlns:wp14="http://schemas.microsoft.com/office/word/2010/wordml" w14:paraId="4F496147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Planowana weryfikacja:</w:t>
      </w:r>
      <w:r>
        <w:rPr>
          <w:rFonts w:eastAsia="Calibri" w:cs="Calibri"/>
          <w:sz w:val="22"/>
          <w:szCs w:val="22"/>
        </w:rPr>
        <w:t xml:space="preserve"> porównanie tematów z oryginalnym materiałem, kontrola pominięć i błędnych dopowiedzeń oraz ocena spójności oszacowań trudności. Wstępne kryterium projektowe: co najmniej 90% prawidłowo rozpoznanych tematów w prostym zestawie testowym.</w:t>
      </w:r>
    </w:p>
    <w:p xmlns:wp14="http://schemas.microsoft.com/office/word/2010/wordml" w14:paraId="7392F916" wp14:textId="77777777">
      <w:pPr>
        <w:pStyle w:val="Heading3"/>
        <w:keepNext w:val="true"/>
        <w:rPr/>
      </w:pPr>
      <w:bookmarkStart w:name="__RefHeading___Toc799_2287862107" w:id="15"/>
      <w:bookmarkEnd w:id="15"/>
      <w:r>
        <w:rPr>
          <w:rFonts w:eastAsia="Calibri" w:cs="Calibri"/>
        </w:rPr>
        <w:t>3. Moduł automatycznej korekty harmonogramu</w:t>
      </w:r>
    </w:p>
    <w:p xmlns:wp14="http://schemas.microsoft.com/office/word/2010/wordml" w14:paraId="217F5297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sz w:val="22"/>
          <w:szCs w:val="22"/>
        </w:rPr>
        <w:t>Po opuszczeniu sesji nauki lub zmianie terminu egzaminu system ma zaproponować nowy rozkład zadań. Moduł powinien zachować priorytet zbliżających się terminów i nie przydzielać więcej pracy, niż pozwala zadeklarowany czas.</w:t>
      </w:r>
    </w:p>
    <w:p xmlns:wp14="http://schemas.microsoft.com/office/word/2010/wordml" w14:paraId="29063B09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Symulacja:</w:t>
      </w:r>
      <w:r>
        <w:rPr>
          <w:rFonts w:eastAsia="Calibri" w:cs="Calibri"/>
          <w:sz w:val="22"/>
          <w:szCs w:val="22"/>
        </w:rPr>
        <w:t xml:space="preserve"> pozostało 6 godzin nauki rozłożonych na 3 dni, po 2 godziny dziennie. Jeśli student straci pierwszy dzień, do dyspozycji zostaną 4 godziny. Powstanie deficyt 2 godzin. System powinien go wykryć i zaproponować zmianę priorytetów, ograniczenie zakresu lub zwiększenie czasu nauki za zgodą studenta. Nie powinien przedstawiać niemożliwego planu jako wykonalnego.</w:t>
      </w:r>
    </w:p>
    <w:p xmlns:wp14="http://schemas.microsoft.com/office/word/2010/wordml" w14:paraId="0481BBEC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Planowana weryfikacja:</w:t>
      </w:r>
      <w:r>
        <w:rPr>
          <w:rFonts w:eastAsia="Calibri" w:cs="Calibri"/>
          <w:sz w:val="22"/>
          <w:szCs w:val="22"/>
        </w:rPr>
        <w:t xml:space="preserve"> podstawienie scenariuszy z opóźnieniami, zmianą dostępności i wcześniejszym terminem egzaminu. Kryterium: wykrycie braku czasu oraz wygenerowanie planu lub wyraźnego komunikatu o ograniczeniach.</w:t>
      </w:r>
    </w:p>
    <w:p xmlns:wp14="http://schemas.microsoft.com/office/word/2010/wordml" w14:paraId="68A83E00" wp14:textId="77777777">
      <w:pPr>
        <w:pStyle w:val="Heading3"/>
        <w:keepNext w:val="true"/>
        <w:rPr/>
      </w:pPr>
      <w:bookmarkStart w:name="__RefHeading___Toc801_2287862107" w:id="16"/>
      <w:bookmarkEnd w:id="16"/>
      <w:r>
        <w:rPr>
          <w:rFonts w:eastAsia="Calibri" w:cs="Calibri"/>
        </w:rPr>
        <w:t>4. Moduł powtórek rozłożonych w czasie</w:t>
      </w:r>
    </w:p>
    <w:p xmlns:wp14="http://schemas.microsoft.com/office/word/2010/wordml" w14:paraId="5E9F4651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sz w:val="22"/>
          <w:szCs w:val="22"/>
        </w:rPr>
        <w:t>Moduł wyznacza kolejne powtórki po pierwszym zapoznaniu się z materiałem. Jako uproszczony model przyjęto powtórkę po 1, 3 i 7 dniach, a następnie dopasowywanie odstępów do wyników studenta.</w:t>
      </w:r>
    </w:p>
    <w:p xmlns:wp14="http://schemas.microsoft.com/office/word/2010/wordml" w14:paraId="48824C3E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Symulacja:</w:t>
      </w:r>
      <w:r>
        <w:rPr>
          <w:rFonts w:eastAsia="Calibri" w:cs="Calibri"/>
          <w:sz w:val="22"/>
          <w:szCs w:val="22"/>
        </w:rPr>
        <w:t xml:space="preserve"> dla tematu przerobionego w dniu 1 system proponuje powtórki w dniach 2, 4 i 8, jeśli termin egzaminu to umożliwia. Gdy egzamin przypada w dniu 6, ostatnia powtórka powinna zostać przesunięta lub pominięta zgodnie z ustalonym priorytetem. Symulacja pokazuje regułę harmonogramowania, ale nie potwierdza wzrostu zapamiętywania o 30%.</w:t>
      </w:r>
    </w:p>
    <w:p xmlns:wp14="http://schemas.microsoft.com/office/word/2010/wordml" w14:paraId="1B89CB95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Planowana weryfikacja:</w:t>
      </w:r>
      <w:r>
        <w:rPr>
          <w:rFonts w:eastAsia="Calibri" w:cs="Calibri"/>
          <w:sz w:val="22"/>
          <w:szCs w:val="22"/>
        </w:rPr>
        <w:t xml:space="preserve"> sprawdzenie poprawności dat i braku powtórek po egzaminie. W kolejnym etapie można porównać wyniki krótkich quizów u osób korzystających z powtórek i bez nich.</w:t>
      </w:r>
    </w:p>
    <w:p xmlns:wp14="http://schemas.microsoft.com/office/word/2010/wordml" w14:paraId="6363F4B5" wp14:textId="77777777">
      <w:pPr>
        <w:pStyle w:val="Heading3"/>
        <w:keepNext w:val="true"/>
        <w:rPr/>
      </w:pPr>
      <w:bookmarkStart w:name="__RefHeading___Toc803_2287862107" w:id="17"/>
      <w:bookmarkEnd w:id="17"/>
      <w:r>
        <w:rPr>
          <w:rFonts w:eastAsia="Calibri" w:cs="Calibri"/>
        </w:rPr>
        <w:t>5. Moduł notatek i pisania na tablecie</w:t>
      </w:r>
    </w:p>
    <w:p xmlns:wp14="http://schemas.microsoft.com/office/word/2010/wordml" w14:paraId="2C16ACC0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sz w:val="22"/>
          <w:szCs w:val="22"/>
        </w:rPr>
        <w:t>W SmartStudy przewidziano panel notatek oraz możliwość wprowadzania treści odręcznie za pomocą tabletu z rysikiem. Na początkowym etapie można osobno zbadać zapis i odczyt notatek oraz sposób udostępniania ich modułowi AI.</w:t>
      </w:r>
    </w:p>
    <w:p xmlns:wp14="http://schemas.microsoft.com/office/word/2010/wordml" w14:paraId="4E3246FD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Planowana weryfikacja:</w:t>
      </w:r>
      <w:r>
        <w:rPr>
          <w:rFonts w:eastAsia="Calibri" w:cs="Calibri"/>
          <w:sz w:val="22"/>
          <w:szCs w:val="22"/>
        </w:rPr>
        <w:t xml:space="preserve"> utworzenie krótkiej notatki tekstowej i odręcznej, zapisanie jej, ponowne otwarcie i sprawdzenie, czy treść nie została utracona. Analiza treści odręcznych przez AI wymagałaby dodatkowo rozpoznawania pisma lub odpowiedniej obsługi obrazu. Kryterium: zachowanie kompletnej notatki i jednoznaczna informacja, czy AI ma dostęp do jej treści.</w:t>
      </w:r>
    </w:p>
    <w:p xmlns:wp14="http://schemas.microsoft.com/office/word/2010/wordml" w14:paraId="54EB080E" wp14:textId="77777777">
      <w:pPr>
        <w:pStyle w:val="Heading3"/>
        <w:keepNext w:val="true"/>
        <w:rPr/>
      </w:pPr>
      <w:bookmarkStart w:name="__RefHeading___Toc805_2287862107" w:id="18"/>
      <w:bookmarkEnd w:id="18"/>
      <w:r>
        <w:rPr>
          <w:rFonts w:eastAsia="Calibri" w:cs="Calibri"/>
        </w:rPr>
        <w:t>6. Hipotezy i sposób ich sprawdzenia</w:t>
      </w:r>
    </w:p>
    <w:tbl>
      <w:tblPr>
        <w:tblW w:w="9072" w:type="dxa"/>
        <w:jc w:val="left"/>
        <w:tblInd w:w="0" w:type="dxa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699"/>
        <w:gridCol w:w="3401"/>
        <w:gridCol w:w="2972"/>
      </w:tblGrid>
      <w:tr xmlns:wp14="http://schemas.microsoft.com/office/word/2010/wordml" w14:paraId="329807C4" wp14:textId="77777777">
        <w:trPr>
          <w:tblHeader w:val="true"/>
          <w:cantSplit w:val="true"/>
        </w:trPr>
        <w:tc>
          <w:tcPr>
            <w:tcW w:w="26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</w:tcPr>
          <w:p w14:paraId="7EF11F44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Hipoteza z TRL I</w:t>
            </w:r>
          </w:p>
        </w:tc>
        <w:tc>
          <w:tcPr>
            <w:tcW w:w="34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</w:tcPr>
          <w:p w14:paraId="599F8009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Proponowana metoda weryfikacji</w:t>
            </w:r>
          </w:p>
        </w:tc>
        <w:tc>
          <w:tcPr>
            <w:tcW w:w="29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</w:tcPr>
          <w:p w14:paraId="6E0A2E74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Status na TRL III</w:t>
            </w:r>
          </w:p>
        </w:tc>
      </w:tr>
      <w:tr xmlns:wp14="http://schemas.microsoft.com/office/word/2010/wordml" w14:paraId="09D421DF" wp14:textId="77777777">
        <w:trPr>
          <w:cantSplit w:val="true"/>
        </w:trPr>
        <w:tc>
          <w:tcPr>
            <w:tcW w:w="26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6C9A76F4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Plan AI poprawia rozłożenie materiału o ok. 20%.</w:t>
            </w:r>
          </w:p>
        </w:tc>
        <w:tc>
          <w:tcPr>
            <w:tcW w:w="34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784AFED3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Porównać harmonogram automatyczny i ręczny dla tych samych danych, według uzgodnionych miar, np. pokrycia materiału i liczby przeciążeń.</w:t>
            </w:r>
          </w:p>
        </w:tc>
        <w:tc>
          <w:tcPr>
            <w:tcW w:w="29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0C1CC26E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Niepotwierdzona; 20% jest założeniem.</w:t>
            </w:r>
          </w:p>
        </w:tc>
      </w:tr>
      <w:tr xmlns:wp14="http://schemas.microsoft.com/office/word/2010/wordml" w14:paraId="44AF4F24" wp14:textId="77777777">
        <w:trPr>
          <w:cantSplit w:val="true"/>
        </w:trPr>
        <w:tc>
          <w:tcPr>
            <w:tcW w:w="26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5C48C5AF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Powtórki zwiększają zapamiętywanie o ok. 30%.</w:t>
            </w:r>
          </w:p>
        </w:tc>
        <w:tc>
          <w:tcPr>
            <w:tcW w:w="34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2802FFA5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Porównać wyniki quizów przy nauce z powtórkami i bez powtórek, zachowując podobny materiał i czas nauki.</w:t>
            </w:r>
          </w:p>
        </w:tc>
        <w:tc>
          <w:tcPr>
            <w:tcW w:w="29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0FA6724B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Niepotwierdzona; 30% jest założeniem.</w:t>
            </w:r>
          </w:p>
        </w:tc>
      </w:tr>
      <w:tr xmlns:wp14="http://schemas.microsoft.com/office/word/2010/wordml" w14:paraId="4389D176" wp14:textId="77777777">
        <w:trPr>
          <w:cantSplit w:val="true"/>
        </w:trPr>
        <w:tc>
          <w:tcPr>
            <w:tcW w:w="26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2516ACB0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Dynamiczne aktualizacje zmniejszają zaległości.</w:t>
            </w:r>
          </w:p>
        </w:tc>
        <w:tc>
          <w:tcPr>
            <w:tcW w:w="34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64E6711C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Zasymulować opuszczone sesje; porównać liczbę zaległych tematów w planie statycznym i aktualizowanym.</w:t>
            </w:r>
          </w:p>
        </w:tc>
        <w:tc>
          <w:tcPr>
            <w:tcW w:w="29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0B6C34AC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Możliwa do zbadania w symulacji.</w:t>
            </w:r>
          </w:p>
        </w:tc>
      </w:tr>
      <w:tr xmlns:wp14="http://schemas.microsoft.com/office/word/2010/wordml" w14:paraId="417D75CD" wp14:textId="77777777">
        <w:trPr>
          <w:cantSplit w:val="true"/>
        </w:trPr>
        <w:tc>
          <w:tcPr>
            <w:tcW w:w="26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64DF4E06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Prosty interfejs sprzyja regularnemu używaniu.</w:t>
            </w:r>
          </w:p>
        </w:tc>
        <w:tc>
          <w:tcPr>
            <w:tcW w:w="34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244CB47C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Przeprowadzić zadanie utworzenia planu, liczyć kroki i czas wykonania; zebrać opinie użytkowników.</w:t>
            </w:r>
          </w:p>
        </w:tc>
        <w:tc>
          <w:tcPr>
            <w:tcW w:w="29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4ED44A11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Wymaga prototypu i testów z użytkownikami.</w:t>
            </w:r>
          </w:p>
        </w:tc>
      </w:tr>
    </w:tbl>
    <w:p xmlns:wp14="http://schemas.microsoft.com/office/word/2010/wordml" w14:paraId="5DAB6C7B" wp14:textId="77777777">
      <w:pPr>
        <w:pStyle w:val="Normal"/>
        <w:spacing w:before="0" w:after="120"/>
        <w:rPr/>
      </w:pPr>
      <w:r>
        <w:rPr/>
      </w:r>
    </w:p>
    <w:p xmlns:wp14="http://schemas.microsoft.com/office/word/2010/wordml" w14:paraId="02BB04C3" wp14:textId="77777777">
      <w:pPr>
        <w:pStyle w:val="Heading3"/>
        <w:keepNext w:val="true"/>
        <w:rPr/>
      </w:pPr>
      <w:bookmarkStart w:name="__RefHeading___Toc807_2287862107" w:id="19"/>
      <w:bookmarkEnd w:id="19"/>
      <w:r>
        <w:rPr>
          <w:rFonts w:eastAsia="Calibri" w:cs="Calibri"/>
        </w:rPr>
        <w:t>Wniosek z zadania 1</w:t>
      </w:r>
    </w:p>
    <w:p xmlns:wp14="http://schemas.microsoft.com/office/word/2010/wordml" w14:paraId="7E149C30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sz w:val="22"/>
          <w:szCs w:val="22"/>
        </w:rPr>
        <w:t>Analiza wskazuje, że koncepcję SmartStudy można podzielić na niezależnie sprawdzalne moduły i dla każdego określić konkretne dane wejściowe, wyniki oraz kryteria oceny. Przykładowe symulacje planowania czasu i korekty zaległości pokazują logiczną wykonalność wybranych reguł. Nie dowodzą jednak skuteczności modeli AI ani przewagi SmartStudy nad innymi metodami – wymaga to późniejszych eksperymentów.</w:t>
      </w:r>
    </w:p>
    <w:p xmlns:wp14="http://schemas.microsoft.com/office/word/2010/wordml" w14:paraId="02C737F7" wp14:textId="77777777">
      <w:pPr>
        <w:pStyle w:val="Heading2"/>
        <w:keepNext w:val="true"/>
        <w:rPr/>
      </w:pPr>
      <w:bookmarkStart w:name="__RefHeading___Toc809_2287862107" w:id="20"/>
      <w:bookmarkEnd w:id="20"/>
      <w:r>
        <w:rPr>
          <w:rFonts w:eastAsia="Calibri" w:cs="Calibri"/>
        </w:rPr>
        <w:t>Zadanie 2. Siedem pryncypiów PRINCE2 w projekcie SmartStudy</w:t>
      </w:r>
    </w:p>
    <w:p xmlns:wp14="http://schemas.microsoft.com/office/word/2010/wordml" w14:paraId="02F67AF7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sz w:val="22"/>
          <w:szCs w:val="22"/>
        </w:rPr>
        <w:t xml:space="preserve">1.  </w:t>
      </w:r>
      <w:r>
        <w:rPr>
          <w:rFonts w:eastAsia="Calibri" w:cs="Calibri"/>
          <w:b/>
          <w:bCs/>
          <w:sz w:val="22"/>
          <w:szCs w:val="22"/>
        </w:rPr>
        <w:t>Ciągła zasadność biznesowa.</w:t>
      </w:r>
      <w:r>
        <w:rPr>
          <w:rFonts w:eastAsia="Calibri" w:cs="Calibri"/>
          <w:sz w:val="22"/>
          <w:szCs w:val="22"/>
        </w:rPr>
        <w:t xml:space="preserve"> Na każdym etapie sprawdzamy, czy aplikacja rozwiązuje rzeczywisty problem studentów oraz czy koszt korzystania z AI jest uzasadniony. Jeśli testy nie wykażą korzyści, zakres projektu zostanie zmieniony.</w:t>
      </w:r>
    </w:p>
    <w:p xmlns:wp14="http://schemas.microsoft.com/office/word/2010/wordml" w14:paraId="5C30FD33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sz w:val="22"/>
          <w:szCs w:val="22"/>
        </w:rPr>
        <w:t xml:space="preserve">2.  </w:t>
      </w:r>
      <w:r>
        <w:rPr>
          <w:rFonts w:eastAsia="Calibri" w:cs="Calibri"/>
          <w:b/>
          <w:bCs/>
          <w:sz w:val="22"/>
          <w:szCs w:val="22"/>
        </w:rPr>
        <w:t>Zdefiniowane role i odpowiedzialności.</w:t>
      </w:r>
      <w:r>
        <w:rPr>
          <w:rFonts w:eastAsia="Calibri" w:cs="Calibri"/>
          <w:sz w:val="22"/>
          <w:szCs w:val="22"/>
        </w:rPr>
        <w:t xml:space="preserve"> Role: kierownik projektu (harmonogram, decyzje), programista interfejsu, programista backendu/AI i osoba testująca. W małym zespole część ról można połączyć, ale zakres odpowiedzialności musi być jasny.</w:t>
      </w:r>
    </w:p>
    <w:p xmlns:wp14="http://schemas.microsoft.com/office/word/2010/wordml" w14:paraId="564AB85D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sz w:val="22"/>
          <w:szCs w:val="22"/>
        </w:rPr>
        <w:t xml:space="preserve">3.  </w:t>
      </w:r>
      <w:r>
        <w:rPr>
          <w:rFonts w:eastAsia="Calibri" w:cs="Calibri"/>
          <w:b/>
          <w:bCs/>
          <w:sz w:val="22"/>
          <w:szCs w:val="22"/>
        </w:rPr>
        <w:t>Koncentracja na produktach.</w:t>
      </w:r>
      <w:r>
        <w:rPr>
          <w:rFonts w:eastAsia="Calibri" w:cs="Calibri"/>
          <w:sz w:val="22"/>
          <w:szCs w:val="22"/>
        </w:rPr>
        <w:t xml:space="preserve"> Podstawowym produktem jest działający prototyp SmartStudy. Jego mierzalne elementy to formularz danych, harmonogram, aktualizacja planu i panel notatek. Każdy komponent ma kryteria jakości oraz sposób odbioru.</w:t>
      </w:r>
    </w:p>
    <w:p xmlns:wp14="http://schemas.microsoft.com/office/word/2010/wordml" w14:paraId="799E389B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sz w:val="22"/>
          <w:szCs w:val="22"/>
        </w:rPr>
        <w:t xml:space="preserve">4.  </w:t>
      </w:r>
      <w:r>
        <w:rPr>
          <w:rFonts w:eastAsia="Calibri" w:cs="Calibri"/>
          <w:b/>
          <w:bCs/>
          <w:sz w:val="22"/>
          <w:szCs w:val="22"/>
        </w:rPr>
        <w:t>Korzystanie z doświadczeń.</w:t>
      </w:r>
      <w:r>
        <w:rPr>
          <w:rFonts w:eastAsia="Calibri" w:cs="Calibri"/>
          <w:sz w:val="22"/>
          <w:szCs w:val="22"/>
        </w:rPr>
        <w:t xml:space="preserve"> W kolejnych etapach wykorzystujemy wnioski z poprzednich symulacji i testów. Problemy, np. błędne rozpoznawanie materiału przez AI, zostaną zapisane i uwzględnione przy kolejnych iteracjach.</w:t>
      </w:r>
    </w:p>
    <w:p xmlns:wp14="http://schemas.microsoft.com/office/word/2010/wordml" w14:paraId="4C48B53E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sz w:val="22"/>
          <w:szCs w:val="22"/>
        </w:rPr>
        <w:t xml:space="preserve">5.  </w:t>
      </w:r>
      <w:r>
        <w:rPr>
          <w:rFonts w:eastAsia="Calibri" w:cs="Calibri"/>
          <w:b/>
          <w:bCs/>
          <w:sz w:val="22"/>
          <w:szCs w:val="22"/>
        </w:rPr>
        <w:t>Zarządzanie z wykorzystaniem tolerancji.</w:t>
      </w:r>
      <w:r>
        <w:rPr>
          <w:rFonts w:eastAsia="Calibri" w:cs="Calibri"/>
          <w:sz w:val="22"/>
          <w:szCs w:val="22"/>
        </w:rPr>
        <w:t xml:space="preserve"> Dla etapów określamy dopuszczalne odchylenia czasu i zakresu, np. opóźnienie zadania do dwóch dni bez zmiany daty oddania. Przekroczenie tolerancji wymaga decyzji osoby odpowiedzialnej za projekt.</w:t>
      </w:r>
    </w:p>
    <w:p xmlns:wp14="http://schemas.microsoft.com/office/word/2010/wordml" w14:paraId="7E0B8E2F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sz w:val="22"/>
          <w:szCs w:val="22"/>
        </w:rPr>
        <w:t xml:space="preserve">6.  </w:t>
      </w:r>
      <w:r>
        <w:rPr>
          <w:rFonts w:eastAsia="Calibri" w:cs="Calibri"/>
          <w:b/>
          <w:bCs/>
          <w:sz w:val="22"/>
          <w:szCs w:val="22"/>
        </w:rPr>
        <w:t>Zarządzanie etapowe.</w:t>
      </w:r>
      <w:r>
        <w:rPr>
          <w:rFonts w:eastAsia="Calibri" w:cs="Calibri"/>
          <w:sz w:val="22"/>
          <w:szCs w:val="22"/>
        </w:rPr>
        <w:t xml:space="preserve"> Projekt dzielimy na etapy: koncepcja, weryfikacja pojedynczych modułów, budowa prototypu, integracja i testy. Przed rozpoczęciem kolejnego etapu oceniamy wyniki i zasadność kontynuacji.</w:t>
      </w:r>
    </w:p>
    <w:p xmlns:wp14="http://schemas.microsoft.com/office/word/2010/wordml" w14:paraId="3D8FF94F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sz w:val="22"/>
          <w:szCs w:val="22"/>
        </w:rPr>
        <w:t xml:space="preserve">7.  </w:t>
      </w:r>
      <w:r>
        <w:rPr>
          <w:rFonts w:eastAsia="Calibri" w:cs="Calibri"/>
          <w:b/>
          <w:bCs/>
          <w:sz w:val="22"/>
          <w:szCs w:val="22"/>
        </w:rPr>
        <w:t>Dostosowanie do projektu w danym środowisku.</w:t>
      </w:r>
      <w:r>
        <w:rPr>
          <w:rFonts w:eastAsia="Calibri" w:cs="Calibri"/>
          <w:sz w:val="22"/>
          <w:szCs w:val="22"/>
        </w:rPr>
        <w:t xml:space="preserve"> Ze względu na akademicki charakter i mały zespół dokumentacja oraz procedury są proste: krótkie raporty, lista zadań, repozytorium kodu i regularna kontrola postępów.</w:t>
      </w:r>
    </w:p>
    <w:p xmlns:wp14="http://schemas.microsoft.com/office/word/2010/wordml" w14:paraId="13E86A7F" wp14:textId="77777777">
      <w:pPr>
        <w:pStyle w:val="Heading2"/>
        <w:keepNext w:val="true"/>
        <w:rPr/>
      </w:pPr>
      <w:bookmarkStart w:name="__RefHeading___Toc811_2287862107" w:id="21"/>
      <w:bookmarkEnd w:id="21"/>
      <w:r>
        <w:rPr>
          <w:rFonts w:eastAsia="Calibri" w:cs="Calibri"/>
        </w:rPr>
        <w:t>Podsumowanie TRL III</w:t>
      </w:r>
    </w:p>
    <w:p xmlns:wp14="http://schemas.microsoft.com/office/word/2010/wordml" w14:paraId="01D7B20C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sz w:val="22"/>
          <w:szCs w:val="22"/>
        </w:rPr>
        <w:t>Na laboratorium 4 zaproponowano sposób analitycznego sprawdzenia koncepcji SmartStudy na poziomie oddzielnych modułów. Określono przykładowe symulacje, mierniki i ograniczenia oraz odniesiono projekt do siedmiu pryncypiów PRINCE2. Na tym etapie nie deklaruje się empirycznego potwierdzenia wszystkich hipotez. Następnym krokiem było przygotowanie prostych implementacji modułów i zebranie rzeczywistych wyników testów – to jest zakres TRL IV.</w:t>
      </w:r>
      <w:r>
        <w:br w:type="page"/>
      </w:r>
    </w:p>
    <w:p xmlns:wp14="http://schemas.microsoft.com/office/word/2010/wordml" w14:paraId="3A291F10" wp14:textId="77777777">
      <w:pPr>
        <w:pStyle w:val="Heading1"/>
        <w:keepNext w:val="true"/>
        <w:rPr/>
      </w:pPr>
      <w:bookmarkStart w:name="__RefHeading___Toc813_2287862107" w:id="22"/>
      <w:bookmarkEnd w:id="22"/>
      <w:r>
        <w:rPr>
          <w:rFonts w:eastAsia="Calibri" w:cs="Calibri"/>
        </w:rPr>
        <w:t>CZĘŚĆ IV. TRL IV – weryfikacja zintegrowanych modułów w warunkach laboratoryjnych (laboratorium 5)</w:t>
      </w:r>
    </w:p>
    <w:p xmlns:wp14="http://schemas.microsoft.com/office/word/2010/wordml" w14:paraId="215F375A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sz w:val="22"/>
          <w:szCs w:val="22"/>
        </w:rPr>
        <w:t>Na poziomie TRL IV badamy zintegrowane moduły SmartStudy w warunkach laboratoryjnych: prototyp działa na przygotowanych zestawach kontrolnych, a wyniki mierzymy i analizujemy statystycznie. Poniżej opisano plan badań, zestawy kontrolne, kryteria zaliczenia i tabele na wyniki. Kolumny „Wynik” wypełnia zespół po wykonaniu serii testów na prototypie – w sprawozdaniu nie podajemy wartości, które nie zostały zmierzone.</w:t>
      </w:r>
    </w:p>
    <w:p xmlns:wp14="http://schemas.microsoft.com/office/word/2010/wordml" w14:paraId="6F4FE921" wp14:textId="77777777">
      <w:pPr>
        <w:pStyle w:val="Heading2"/>
        <w:keepNext w:val="true"/>
        <w:rPr/>
      </w:pPr>
      <w:bookmarkStart w:name="__RefHeading___Toc815_2287862107" w:id="23"/>
      <w:bookmarkEnd w:id="23"/>
      <w:r>
        <w:rPr>
          <w:rFonts w:eastAsia="Calibri" w:cs="Calibri"/>
        </w:rPr>
        <w:t>Zadanie 1. Weryfikacja koncepcji w warunkach laboratoryjnych</w:t>
      </w:r>
    </w:p>
    <w:p xmlns:wp14="http://schemas.microsoft.com/office/word/2010/wordml" w14:paraId="11FC5ADE" wp14:textId="77777777">
      <w:pPr>
        <w:pStyle w:val="Heading3"/>
        <w:keepNext w:val="true"/>
        <w:rPr/>
      </w:pPr>
      <w:bookmarkStart w:name="__RefHeading___Toc817_2287862107" w:id="24"/>
      <w:bookmarkEnd w:id="24"/>
      <w:r>
        <w:rPr>
          <w:rFonts w:eastAsia="Calibri" w:cs="Calibri"/>
        </w:rPr>
        <w:t>Moduł 1. Generowanie planu nauki (plan + trudność + czas)</w:t>
      </w:r>
    </w:p>
    <w:p xmlns:wp14="http://schemas.microsoft.com/office/word/2010/wordml" w14:paraId="11C00646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Zestaw kontrolny:</w:t>
      </w:r>
      <w:r>
        <w:rPr>
          <w:rFonts w:eastAsia="Calibri" w:cs="Calibri"/>
          <w:sz w:val="22"/>
          <w:szCs w:val="22"/>
        </w:rPr>
        <w:t xml:space="preserve"> 100 scenariuszy wejściowych, zróżnicowanych pod względem liczby tematów (5–30), liczby dni do egzaminu (2–30), dziennego czasu (30–240 min) i liczby przedmiotów (1–4). Dla każdego scenariusza znamy ręcznie policzony wzorcowy bilans czasu (jak w symulacji z TRL III: 12 tematów × 45 min = 540 min wobec 720 min dostępnych).</w:t>
      </w:r>
    </w:p>
    <w:p xmlns:wp14="http://schemas.microsoft.com/office/word/2010/wordml" w14:paraId="567AAADF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Procedura:</w:t>
      </w:r>
      <w:r>
        <w:rPr>
          <w:rFonts w:eastAsia="Calibri" w:cs="Calibri"/>
          <w:sz w:val="22"/>
          <w:szCs w:val="22"/>
        </w:rPr>
        <w:t xml:space="preserve"> 100 serii testów na całym zestawie. Dla każdego planu automatycznie sprawdzamy: (a) czy suma zaplanowanych minut nie przekracza dostępnego czasu, (b) czy każdy temat występuje w harmonogramie, (c) czy żadna sesja nie wypada po terminie egzaminu, (d) czas generowania planu. Po pierwszej serii analizujemy odchylenia (np. scenariusze, w których plan przekracza czas lub pomija temat), wprowadzamy poprawkę w algorytmie i powtarzamy 100 serii.</w:t>
      </w:r>
    </w:p>
    <w:p xmlns:wp14="http://schemas.microsoft.com/office/word/2010/wordml" w14:paraId="1FA2B99F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Kryterium zaliczenia:</w:t>
      </w:r>
      <w:r>
        <w:rPr>
          <w:rFonts w:eastAsia="Calibri" w:cs="Calibri"/>
          <w:sz w:val="22"/>
          <w:szCs w:val="22"/>
        </w:rPr>
        <w:t xml:space="preserve"> 100% planów bez przekroczenia czasu i z pełnym pokryciem tematów, a czas generowania planu (bez wywołania modelu AI) poniżej 1 s.</w:t>
      </w:r>
    </w:p>
    <w:p xmlns:wp14="http://schemas.microsoft.com/office/word/2010/wordml" w14:paraId="3652BA17" wp14:textId="77777777">
      <w:pPr>
        <w:pStyle w:val="Heading3"/>
        <w:keepNext w:val="true"/>
        <w:rPr/>
      </w:pPr>
      <w:bookmarkStart w:name="__RefHeading___Toc819_2287862107" w:id="25"/>
      <w:bookmarkEnd w:id="25"/>
      <w:r>
        <w:rPr>
          <w:rFonts w:eastAsia="Calibri" w:cs="Calibri"/>
        </w:rPr>
        <w:t>Moduł 2. Analiza materiałów przez AI (sylabus/notatki → lista tematów)</w:t>
      </w:r>
    </w:p>
    <w:p xmlns:wp14="http://schemas.microsoft.com/office/word/2010/wordml" w14:paraId="53549A95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Zestaw kontrolny:</w:t>
      </w:r>
      <w:r>
        <w:rPr>
          <w:rFonts w:eastAsia="Calibri" w:cs="Calibri"/>
          <w:sz w:val="22"/>
          <w:szCs w:val="22"/>
        </w:rPr>
        <w:t xml:space="preserve"> 20 dokumentów (sylabusy i notatki w formatach txt, pdf, docx) z ręcznie przygotowaną listą referencyjną tematów (łącznie ok. 200 tematów). Dokumenty mają różną długość i jakość struktury.</w:t>
      </w:r>
    </w:p>
    <w:p xmlns:wp14="http://schemas.microsoft.com/office/word/2010/wordml" w14:paraId="20404552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Procedura:</w:t>
      </w:r>
      <w:r>
        <w:rPr>
          <w:rFonts w:eastAsia="Calibri" w:cs="Calibri"/>
          <w:sz w:val="22"/>
          <w:szCs w:val="22"/>
        </w:rPr>
        <w:t xml:space="preserve"> każdy dokument analizowany jest 5 razy (łącznie 100 serii), ponieważ odpowiedzi modelu AI mogą się różnić między uruchomieniami. Mierzymy: kompletność (rozpoznane tematy / tematy referencyjne × 100%), liczbę błędnych dopowiedzeń (tematów, których nie ma w materiale) oraz powtarzalność wyniku między uruchomieniami. Po pierwszej serii poprawiamy polecenie dla modelu (prompt) i format odpowiedzi, po czym powtarzamy 100 serii.</w:t>
      </w:r>
    </w:p>
    <w:p xmlns:wp14="http://schemas.microsoft.com/office/word/2010/wordml" w14:paraId="463A2CD7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Kryterium zaliczenia:</w:t>
      </w:r>
      <w:r>
        <w:rPr>
          <w:rFonts w:eastAsia="Calibri" w:cs="Calibri"/>
          <w:sz w:val="22"/>
          <w:szCs w:val="22"/>
        </w:rPr>
        <w:t xml:space="preserve"> kompletność co najmniej 90%, błędnych dopowiedzeń nie więcej niż 5%, a różnica kompletności między uruchomieniami tego samego dokumentu nie większa niż 5 punktów procentowych.</w:t>
      </w:r>
    </w:p>
    <w:p xmlns:wp14="http://schemas.microsoft.com/office/word/2010/wordml" w14:paraId="7D2BE620" wp14:textId="77777777">
      <w:pPr>
        <w:pStyle w:val="Heading3"/>
        <w:keepNext w:val="true"/>
        <w:rPr/>
      </w:pPr>
      <w:bookmarkStart w:name="__RefHeading___Toc821_2287862107" w:id="26"/>
      <w:bookmarkEnd w:id="26"/>
      <w:r>
        <w:rPr>
          <w:rFonts w:eastAsia="Calibri" w:cs="Calibri"/>
        </w:rPr>
        <w:t>Moduł 3. Automatyczna korekta harmonogramu (integracja z modułem 1)</w:t>
      </w:r>
    </w:p>
    <w:p xmlns:wp14="http://schemas.microsoft.com/office/word/2010/wordml" w14:paraId="1034160D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Zestaw kontrolny:</w:t>
      </w:r>
      <w:r>
        <w:rPr>
          <w:rFonts w:eastAsia="Calibri" w:cs="Calibri"/>
          <w:sz w:val="22"/>
          <w:szCs w:val="22"/>
        </w:rPr>
        <w:t xml:space="preserve"> 100 scenariuszy zaburzeń istniejącego planu: opuszczona sesja, skrócenie czasu dziennego, wcześniejszy termin egzaminu, dodanie nowego przedmiotu. Dla każdego znamy wzorcowy deficyt czasu (jak w TRL III: 6 h rozłożone na 3 dni, utrata pierwszego dnia daje 4 h i deficyt 2 h).</w:t>
      </w:r>
    </w:p>
    <w:p xmlns:wp14="http://schemas.microsoft.com/office/word/2010/wordml" w14:paraId="29D6F6AA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Procedura:</w:t>
      </w:r>
      <w:r>
        <w:rPr>
          <w:rFonts w:eastAsia="Calibri" w:cs="Calibri"/>
          <w:sz w:val="22"/>
          <w:szCs w:val="22"/>
        </w:rPr>
        <w:t xml:space="preserve"> 100 serii testów. Sprawdzamy, czy system (a) poprawnie wykrywa deficyt, (b) nie przedstawia niewykonalnego planu jako wykonalnego, (c) zachowuje priorytet zbliżających się terminów, (d) generuje komunikat z propozycją (zmiana priorytetów, ograniczenie zakresu, więcej czasu za zgodą studenta). Dodatkowo porównujemy liczbę zaległych tematów w planie statycznym i aktualizowanym – to bezpośredni test hipotezy z TRL I.</w:t>
      </w:r>
    </w:p>
    <w:p xmlns:wp14="http://schemas.microsoft.com/office/word/2010/wordml" w14:paraId="7F76BB3D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Kryterium zaliczenia:</w:t>
      </w:r>
      <w:r>
        <w:rPr>
          <w:rFonts w:eastAsia="Calibri" w:cs="Calibri"/>
          <w:sz w:val="22"/>
          <w:szCs w:val="22"/>
        </w:rPr>
        <w:t xml:space="preserve"> 100% poprawnie wykrytych deficytów, 0 planów niewykonalnych oznaczonych jako wykonalne, plan aktualizowany ma nie więcej zaległości niż statyczny.</w:t>
      </w:r>
    </w:p>
    <w:p xmlns:wp14="http://schemas.microsoft.com/office/word/2010/wordml" w14:paraId="531DEC2B" wp14:textId="77777777">
      <w:pPr>
        <w:pStyle w:val="Heading3"/>
        <w:keepNext w:val="true"/>
        <w:rPr/>
      </w:pPr>
      <w:bookmarkStart w:name="__RefHeading___Toc823_2287862107" w:id="27"/>
      <w:bookmarkEnd w:id="27"/>
      <w:r>
        <w:rPr>
          <w:rFonts w:eastAsia="Calibri" w:cs="Calibri"/>
        </w:rPr>
        <w:t>Moduł 4. Powtórki rozłożone w czasie (integracja z modułami 1 i 3)</w:t>
      </w:r>
    </w:p>
    <w:p xmlns:wp14="http://schemas.microsoft.com/office/word/2010/wordml" w14:paraId="3AB4CCB0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Zestaw kontrolny:</w:t>
      </w:r>
      <w:r>
        <w:rPr>
          <w:rFonts w:eastAsia="Calibri" w:cs="Calibri"/>
          <w:sz w:val="22"/>
          <w:szCs w:val="22"/>
        </w:rPr>
        <w:t xml:space="preserve"> 100 kombinacji dnia pierwszej nauki tematu i terminu egzaminu (np. temat w dniu 1, egzamin w dniu 6, 8 lub 14). Wzorcowe daty powtórek ustalamy ręcznie według modelu 1, 3 i 7 dni (dni 2, 4 i 8).</w:t>
      </w:r>
    </w:p>
    <w:p xmlns:wp14="http://schemas.microsoft.com/office/word/2010/wordml" w14:paraId="1A7B903B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Procedura:</w:t>
      </w:r>
      <w:r>
        <w:rPr>
          <w:rFonts w:eastAsia="Calibri" w:cs="Calibri"/>
          <w:sz w:val="22"/>
          <w:szCs w:val="22"/>
        </w:rPr>
        <w:t xml:space="preserve"> 100 serii testów, w tym przypadki brzegowe (egzamin przed pierwszą powtórką, egzamin w dniu powtórki). Sprawdzamy poprawność dat i brak powtórek po egzaminie. Po wykryciu błędów (np. przesunięcie o jeden dzień przy zmianie czasu lub zmianie miesiąca) wprowadzamy poprawkę i powtarzamy 100 serii.</w:t>
      </w:r>
    </w:p>
    <w:p xmlns:wp14="http://schemas.microsoft.com/office/word/2010/wordml" w14:paraId="64056CAE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Kryterium zaliczenia:</w:t>
      </w:r>
      <w:r>
        <w:rPr>
          <w:rFonts w:eastAsia="Calibri" w:cs="Calibri"/>
          <w:sz w:val="22"/>
          <w:szCs w:val="22"/>
        </w:rPr>
        <w:t xml:space="preserve"> 100% zgodności dat z wzorcem i 0 powtórek zaplanowanych po terminie egzaminu.</w:t>
      </w:r>
    </w:p>
    <w:p xmlns:wp14="http://schemas.microsoft.com/office/word/2010/wordml" w14:paraId="06F9BC49" wp14:textId="77777777">
      <w:pPr>
        <w:pStyle w:val="Heading3"/>
        <w:keepNext w:val="true"/>
        <w:rPr/>
      </w:pPr>
      <w:bookmarkStart w:name="__RefHeading___Toc825_2287862107" w:id="28"/>
      <w:bookmarkEnd w:id="28"/>
      <w:r>
        <w:rPr>
          <w:rFonts w:eastAsia="Calibri" w:cs="Calibri"/>
        </w:rPr>
        <w:t>Moduł 5. Notatki i pisanie na tablecie (zapis, odczyt, dostęp AI)</w:t>
      </w:r>
    </w:p>
    <w:p xmlns:wp14="http://schemas.microsoft.com/office/word/2010/wordml" w14:paraId="71EF27E1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Zestaw kontrolny:</w:t>
      </w:r>
      <w:r>
        <w:rPr>
          <w:rFonts w:eastAsia="Calibri" w:cs="Calibri"/>
          <w:sz w:val="22"/>
          <w:szCs w:val="22"/>
        </w:rPr>
        <w:t xml:space="preserve"> 100 notatek – 50 tekstowych i 50 odręcznych (różna długość, polskie znaki, rysunki, wzory), przygotowanych na co najmniej dwóch urządzeniach (laptop, tablet z rysikiem).</w:t>
      </w:r>
    </w:p>
    <w:p xmlns:wp14="http://schemas.microsoft.com/office/word/2010/wordml" w14:paraId="4D65CC5C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Procedura:</w:t>
      </w:r>
      <w:r>
        <w:rPr>
          <w:rFonts w:eastAsia="Calibri" w:cs="Calibri"/>
          <w:sz w:val="22"/>
          <w:szCs w:val="22"/>
        </w:rPr>
        <w:t xml:space="preserve"> 100 serii zapis → zamknięcie aplikacji → odczyt. Porównujemy zawartość przed i po (suma kontrolna dla tekstu, porównanie obrazu dla pisma odręcznego). Dla notatek odręcznych mierzymy dodatkowo poprawność rozpoznania pisma przez moduł OCR/AI oraz czas, po którym treść jest widoczna dla modułu AI.</w:t>
      </w:r>
    </w:p>
    <w:p xmlns:wp14="http://schemas.microsoft.com/office/word/2010/wordml" w14:paraId="0F8B9A32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Kryterium zaliczenia:</w:t>
      </w:r>
      <w:r>
        <w:rPr>
          <w:rFonts w:eastAsia="Calibri" w:cs="Calibri"/>
          <w:sz w:val="22"/>
          <w:szCs w:val="22"/>
        </w:rPr>
        <w:t xml:space="preserve"> 0 utraconych lub uszkodzonych notatek; dla pisma odręcznego – jednoznaczna informacja, czy AI ma dostęp do treści, i zmierzona poprawność rozpoznania (wartość docelowa do ustalenia po pierwszej serii).</w:t>
      </w:r>
    </w:p>
    <w:p xmlns:wp14="http://schemas.microsoft.com/office/word/2010/wordml" w14:paraId="5EAB872C" wp14:textId="77777777">
      <w:pPr>
        <w:pStyle w:val="Heading3"/>
        <w:keepNext w:val="true"/>
        <w:rPr/>
      </w:pPr>
      <w:bookmarkStart w:name="__RefHeading___Toc827_2287862107" w:id="29"/>
      <w:bookmarkEnd w:id="29"/>
      <w:r>
        <w:rPr>
          <w:rFonts w:eastAsia="Calibri" w:cs="Calibri"/>
        </w:rPr>
        <w:t>Test integracyjny całego łańcucha</w:t>
      </w:r>
    </w:p>
    <w:p xmlns:wp14="http://schemas.microsoft.com/office/word/2010/wordml" w14:paraId="2A5F44EE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Zestaw kontrolny:</w:t>
      </w:r>
      <w:r>
        <w:rPr>
          <w:rFonts w:eastAsia="Calibri" w:cs="Calibri"/>
          <w:sz w:val="22"/>
          <w:szCs w:val="22"/>
        </w:rPr>
        <w:t xml:space="preserve"> 30 pełnych scenariuszy studenta (materiał z modułu 2 → plan z modułu 1 → opuszczona sesja z modułu 3 → powtórki z modułu 4 → notatki z modułu 5). Kryterium: scenariusz kończy się spójnym planem bez błędów przekazu danych między modułami; każdy błąd jest klasyfikowany (format danych, komunikacja, logika) i trafia do rejestru poprawek.</w:t>
      </w:r>
    </w:p>
    <w:p xmlns:wp14="http://schemas.microsoft.com/office/word/2010/wordml" w14:paraId="34A3C32A" wp14:textId="77777777">
      <w:pPr>
        <w:pStyle w:val="Heading3"/>
        <w:keepNext w:val="true"/>
        <w:rPr/>
      </w:pPr>
      <w:bookmarkStart w:name="__RefHeading___Toc829_2287862107" w:id="30"/>
      <w:bookmarkEnd w:id="30"/>
      <w:r>
        <w:rPr>
          <w:rFonts w:eastAsia="Calibri" w:cs="Calibri"/>
        </w:rPr>
        <w:t>Zbiorcza tabela wyników</w:t>
      </w:r>
    </w:p>
    <w:tbl>
      <w:tblPr>
        <w:tblW w:w="9072" w:type="dxa"/>
        <w:jc w:val="left"/>
        <w:tblInd w:w="0" w:type="dxa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499"/>
        <w:gridCol w:w="1501"/>
        <w:gridCol w:w="800"/>
        <w:gridCol w:w="2271"/>
        <w:gridCol w:w="1501"/>
        <w:gridCol w:w="1499"/>
      </w:tblGrid>
      <w:tr xmlns:wp14="http://schemas.microsoft.com/office/word/2010/wordml" w14:paraId="453B8615" wp14:textId="77777777">
        <w:trPr>
          <w:tblHeader w:val="true"/>
          <w:cantSplit w:val="true"/>
        </w:trPr>
        <w:tc>
          <w:tcPr>
            <w:tcW w:w="14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</w:tcPr>
          <w:p w14:paraId="12758722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Moduł</w:t>
            </w:r>
          </w:p>
        </w:tc>
        <w:tc>
          <w:tcPr>
            <w:tcW w:w="15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</w:tcPr>
          <w:p w14:paraId="4A21EBA5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Zestaw kontrolny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</w:tcPr>
          <w:p w14:paraId="0ADE1B2B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Liczba serii</w:t>
            </w:r>
          </w:p>
        </w:tc>
        <w:tc>
          <w:tcPr>
            <w:tcW w:w="22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</w:tcPr>
          <w:p w14:paraId="4847F964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Kryterium zaliczenia</w:t>
            </w:r>
          </w:p>
        </w:tc>
        <w:tc>
          <w:tcPr>
            <w:tcW w:w="15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</w:tcPr>
          <w:p w14:paraId="647EEF07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Wynik serii 1</w:t>
            </w:r>
          </w:p>
        </w:tc>
        <w:tc>
          <w:tcPr>
            <w:tcW w:w="14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</w:tcPr>
          <w:p w14:paraId="60950DA7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Wynik po poprawce</w:t>
            </w:r>
          </w:p>
        </w:tc>
      </w:tr>
      <w:tr xmlns:wp14="http://schemas.microsoft.com/office/word/2010/wordml" w14:paraId="0400A5EC" wp14:textId="77777777">
        <w:trPr>
          <w:cantSplit w:val="true"/>
        </w:trPr>
        <w:tc>
          <w:tcPr>
            <w:tcW w:w="14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5773EEAB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1. Plan nauki</w:t>
            </w:r>
          </w:p>
        </w:tc>
        <w:tc>
          <w:tcPr>
            <w:tcW w:w="15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49B85D9F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100 scenariuszy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06CF54AF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100 + 100</w:t>
            </w:r>
          </w:p>
        </w:tc>
        <w:tc>
          <w:tcPr>
            <w:tcW w:w="22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2D0CF847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100% planów bez przekroczeń, pełne pokrycie tematów</w:t>
            </w:r>
          </w:p>
        </w:tc>
        <w:tc>
          <w:tcPr>
            <w:tcW w:w="15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436EDB13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do uzupełnienia</w:t>
            </w:r>
          </w:p>
        </w:tc>
        <w:tc>
          <w:tcPr>
            <w:tcW w:w="14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61D56596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do uzupełnienia</w:t>
            </w:r>
          </w:p>
        </w:tc>
      </w:tr>
      <w:tr xmlns:wp14="http://schemas.microsoft.com/office/word/2010/wordml" w14:paraId="53C8D9F0" wp14:textId="77777777">
        <w:trPr>
          <w:cantSplit w:val="true"/>
        </w:trPr>
        <w:tc>
          <w:tcPr>
            <w:tcW w:w="14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0F017222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2. Analiza materiałów</w:t>
            </w:r>
          </w:p>
        </w:tc>
        <w:tc>
          <w:tcPr>
            <w:tcW w:w="15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5C1BD5E3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20 dokumentów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69907D77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100 + 100</w:t>
            </w:r>
          </w:p>
        </w:tc>
        <w:tc>
          <w:tcPr>
            <w:tcW w:w="22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407F58E3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kompletność ≥ 90%, dopowiedzenia ≤ 5%</w:t>
            </w:r>
          </w:p>
        </w:tc>
        <w:tc>
          <w:tcPr>
            <w:tcW w:w="15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6E4B9729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do uzupełnienia</w:t>
            </w:r>
          </w:p>
        </w:tc>
        <w:tc>
          <w:tcPr>
            <w:tcW w:w="14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0C9FA2AA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do uzupełnienia</w:t>
            </w:r>
          </w:p>
        </w:tc>
      </w:tr>
      <w:tr xmlns:wp14="http://schemas.microsoft.com/office/word/2010/wordml" w14:paraId="50F12000" wp14:textId="77777777">
        <w:trPr>
          <w:cantSplit w:val="true"/>
        </w:trPr>
        <w:tc>
          <w:tcPr>
            <w:tcW w:w="14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3A4AAF91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3. Korekta harmonogramu</w:t>
            </w:r>
          </w:p>
        </w:tc>
        <w:tc>
          <w:tcPr>
            <w:tcW w:w="15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0E78982D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100 scenariuszy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2B72868A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100 + 100</w:t>
            </w:r>
          </w:p>
        </w:tc>
        <w:tc>
          <w:tcPr>
            <w:tcW w:w="22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21AE9C8C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100% wykrytych deficytów</w:t>
            </w:r>
          </w:p>
        </w:tc>
        <w:tc>
          <w:tcPr>
            <w:tcW w:w="15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6EFC83C6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do uzupełnienia</w:t>
            </w:r>
          </w:p>
        </w:tc>
        <w:tc>
          <w:tcPr>
            <w:tcW w:w="14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1BF91C18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do uzupełnienia</w:t>
            </w:r>
          </w:p>
        </w:tc>
      </w:tr>
      <w:tr xmlns:wp14="http://schemas.microsoft.com/office/word/2010/wordml" w14:paraId="50B86B1F" wp14:textId="77777777">
        <w:trPr>
          <w:cantSplit w:val="true"/>
        </w:trPr>
        <w:tc>
          <w:tcPr>
            <w:tcW w:w="14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7D5A1459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4. Powtórki</w:t>
            </w:r>
          </w:p>
        </w:tc>
        <w:tc>
          <w:tcPr>
            <w:tcW w:w="15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0240A439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100 kombinacji dat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35354E5A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100 + 100</w:t>
            </w:r>
          </w:p>
        </w:tc>
        <w:tc>
          <w:tcPr>
            <w:tcW w:w="22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4D3FDF67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100% zgodności dat</w:t>
            </w:r>
          </w:p>
        </w:tc>
        <w:tc>
          <w:tcPr>
            <w:tcW w:w="15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60EB902E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do uzupełnienia</w:t>
            </w:r>
          </w:p>
        </w:tc>
        <w:tc>
          <w:tcPr>
            <w:tcW w:w="14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4B6DF925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do uzupełnienia</w:t>
            </w:r>
          </w:p>
        </w:tc>
      </w:tr>
      <w:tr xmlns:wp14="http://schemas.microsoft.com/office/word/2010/wordml" w14:paraId="594C1805" wp14:textId="77777777">
        <w:trPr>
          <w:cantSplit w:val="true"/>
        </w:trPr>
        <w:tc>
          <w:tcPr>
            <w:tcW w:w="14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30812093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5. Notatki</w:t>
            </w:r>
          </w:p>
        </w:tc>
        <w:tc>
          <w:tcPr>
            <w:tcW w:w="15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7AC5D118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100 notatek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6013596D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100 + 100</w:t>
            </w:r>
          </w:p>
        </w:tc>
        <w:tc>
          <w:tcPr>
            <w:tcW w:w="22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7966D70F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0 utraconych notatek</w:t>
            </w:r>
          </w:p>
        </w:tc>
        <w:tc>
          <w:tcPr>
            <w:tcW w:w="15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5A7A6F62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do uzupełnienia</w:t>
            </w:r>
          </w:p>
        </w:tc>
        <w:tc>
          <w:tcPr>
            <w:tcW w:w="14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564BAF73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do uzupełnienia</w:t>
            </w:r>
          </w:p>
        </w:tc>
      </w:tr>
      <w:tr xmlns:wp14="http://schemas.microsoft.com/office/word/2010/wordml" w14:paraId="7B7FD74D" wp14:textId="77777777">
        <w:trPr>
          <w:cantSplit w:val="true"/>
        </w:trPr>
        <w:tc>
          <w:tcPr>
            <w:tcW w:w="14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2AC5BD37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Integracja</w:t>
            </w:r>
          </w:p>
        </w:tc>
        <w:tc>
          <w:tcPr>
            <w:tcW w:w="15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1DCA2E1F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30 scenariuszy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039F970F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30 + 30</w:t>
            </w:r>
          </w:p>
        </w:tc>
        <w:tc>
          <w:tcPr>
            <w:tcW w:w="22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212EA72F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0 błędów przekazu danych</w:t>
            </w:r>
          </w:p>
        </w:tc>
        <w:tc>
          <w:tcPr>
            <w:tcW w:w="15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5DA81C34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do uzupełnienia</w:t>
            </w:r>
          </w:p>
        </w:tc>
        <w:tc>
          <w:tcPr>
            <w:tcW w:w="14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3D184355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do uzupełnienia</w:t>
            </w:r>
          </w:p>
        </w:tc>
      </w:tr>
    </w:tbl>
    <w:p xmlns:wp14="http://schemas.microsoft.com/office/word/2010/wordml" w14:paraId="02EB378F" wp14:textId="77777777">
      <w:pPr>
        <w:pStyle w:val="Normal"/>
        <w:spacing w:before="0" w:after="120"/>
        <w:rPr/>
      </w:pPr>
      <w:r>
        <w:rPr/>
      </w:r>
    </w:p>
    <w:p xmlns:wp14="http://schemas.microsoft.com/office/word/2010/wordml" w14:paraId="63E7B177" wp14:textId="77777777">
      <w:pPr>
        <w:pStyle w:val="Heading3"/>
        <w:keepNext w:val="true"/>
        <w:rPr/>
      </w:pPr>
      <w:bookmarkStart w:name="__RefHeading___Toc831_2287862107" w:id="31"/>
      <w:bookmarkEnd w:id="31"/>
      <w:r>
        <w:rPr>
          <w:rFonts w:eastAsia="Calibri" w:cs="Calibri"/>
        </w:rPr>
        <w:t>Status hipotez po TRL IV</w:t>
      </w:r>
    </w:p>
    <w:tbl>
      <w:tblPr>
        <w:tblW w:w="9072" w:type="dxa"/>
        <w:jc w:val="left"/>
        <w:tblInd w:w="0" w:type="dxa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699"/>
        <w:gridCol w:w="3401"/>
        <w:gridCol w:w="2972"/>
      </w:tblGrid>
      <w:tr xmlns:wp14="http://schemas.microsoft.com/office/word/2010/wordml" w14:paraId="53085045" wp14:textId="77777777">
        <w:trPr>
          <w:tblHeader w:val="true"/>
          <w:cantSplit w:val="true"/>
        </w:trPr>
        <w:tc>
          <w:tcPr>
            <w:tcW w:w="26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</w:tcPr>
          <w:p w14:paraId="58450FDD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Hipoteza z TRL I</w:t>
            </w:r>
          </w:p>
        </w:tc>
        <w:tc>
          <w:tcPr>
            <w:tcW w:w="34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</w:tcPr>
          <w:p w14:paraId="4C06D27B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Test na TRL IV</w:t>
            </w:r>
          </w:p>
        </w:tc>
        <w:tc>
          <w:tcPr>
            <w:tcW w:w="29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</w:tcPr>
          <w:p w14:paraId="1B9FBFDD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Status</w:t>
            </w:r>
          </w:p>
        </w:tc>
      </w:tr>
      <w:tr xmlns:wp14="http://schemas.microsoft.com/office/word/2010/wordml" w14:paraId="3A2F1F1B" wp14:textId="77777777">
        <w:trPr>
          <w:cantSplit w:val="true"/>
        </w:trPr>
        <w:tc>
          <w:tcPr>
            <w:tcW w:w="26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510579C2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Plan AI poprawia rozłożenie materiału o ok. 20%.</w:t>
            </w:r>
          </w:p>
        </w:tc>
        <w:tc>
          <w:tcPr>
            <w:tcW w:w="34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2FA6BC76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Moduł 1: porównanie z planem ręcznym dla tych samych 100 scenariuszy (pokrycie materiału, liczba przeciążeń)</w:t>
            </w:r>
          </w:p>
        </w:tc>
        <w:tc>
          <w:tcPr>
            <w:tcW w:w="29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3CF07FB2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Do zweryfikowania; 20% pozostaje założeniem do czasu pomiaru</w:t>
            </w:r>
          </w:p>
        </w:tc>
      </w:tr>
      <w:tr xmlns:wp14="http://schemas.microsoft.com/office/word/2010/wordml" w14:paraId="189E2056" wp14:textId="77777777">
        <w:trPr>
          <w:cantSplit w:val="true"/>
        </w:trPr>
        <w:tc>
          <w:tcPr>
            <w:tcW w:w="26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7AE0C59A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Powtórki zwiększają zapamiętywanie o ok. 30%.</w:t>
            </w:r>
          </w:p>
        </w:tc>
        <w:tc>
          <w:tcPr>
            <w:tcW w:w="34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3967638E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Wymaga badania z udziałem użytkowników (quizy) – poza zakresem testów laboratoryjnych modułów</w:t>
            </w:r>
          </w:p>
        </w:tc>
        <w:tc>
          <w:tcPr>
            <w:tcW w:w="29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477A464B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Niepotwierdzona; przeniesiona na wyższe TRL</w:t>
            </w:r>
          </w:p>
        </w:tc>
      </w:tr>
      <w:tr xmlns:wp14="http://schemas.microsoft.com/office/word/2010/wordml" w14:paraId="2E54F4BA" wp14:textId="77777777">
        <w:trPr>
          <w:cantSplit w:val="true"/>
        </w:trPr>
        <w:tc>
          <w:tcPr>
            <w:tcW w:w="26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47C18818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Dynamiczne aktualizacje zmniejszają zaległości.</w:t>
            </w:r>
          </w:p>
        </w:tc>
        <w:tc>
          <w:tcPr>
            <w:tcW w:w="34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72BFDBF1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Moduł 3: porównanie planu statycznego i aktualizowanego w 100 scenariuszach</w:t>
            </w:r>
          </w:p>
        </w:tc>
        <w:tc>
          <w:tcPr>
            <w:tcW w:w="29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48B9BF6F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Do zweryfikowania w symulacji</w:t>
            </w:r>
          </w:p>
        </w:tc>
      </w:tr>
      <w:tr xmlns:wp14="http://schemas.microsoft.com/office/word/2010/wordml" w14:paraId="28F779C6" wp14:textId="77777777">
        <w:trPr>
          <w:cantSplit w:val="true"/>
        </w:trPr>
        <w:tc>
          <w:tcPr>
            <w:tcW w:w="26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500609ED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Prosty interfejs sprzyja regularnemu używaniu.</w:t>
            </w:r>
          </w:p>
        </w:tc>
        <w:tc>
          <w:tcPr>
            <w:tcW w:w="34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6B7F2F05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Wymaga testów z użytkownikami (czas i liczba kroków do pierwszego planu)</w:t>
            </w:r>
          </w:p>
        </w:tc>
        <w:tc>
          <w:tcPr>
            <w:tcW w:w="29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75AFD74D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Wymaga dalszych testów</w:t>
            </w:r>
          </w:p>
        </w:tc>
      </w:tr>
    </w:tbl>
    <w:p xmlns:wp14="http://schemas.microsoft.com/office/word/2010/wordml" w14:paraId="6A05A809" wp14:textId="77777777">
      <w:pPr>
        <w:pStyle w:val="Normal"/>
        <w:spacing w:before="0" w:after="120"/>
        <w:rPr/>
      </w:pPr>
      <w:r>
        <w:rPr/>
      </w:r>
    </w:p>
    <w:p xmlns:wp14="http://schemas.microsoft.com/office/word/2010/wordml" w14:paraId="37EAE42A" wp14:textId="77777777">
      <w:pPr>
        <w:pStyle w:val="Heading3"/>
        <w:keepNext w:val="true"/>
        <w:rPr/>
      </w:pPr>
      <w:bookmarkStart w:name="__RefHeading___Toc833_2287862107" w:id="32"/>
      <w:bookmarkEnd w:id="32"/>
      <w:r>
        <w:rPr>
          <w:rFonts w:eastAsia="Calibri" w:cs="Calibri"/>
        </w:rPr>
        <w:t>Wnioski z zadania 1</w:t>
      </w:r>
    </w:p>
    <w:p xmlns:wp14="http://schemas.microsoft.com/office/word/2010/wordml" w14:paraId="10CD5396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sz w:val="22"/>
          <w:szCs w:val="22"/>
        </w:rPr>
        <w:t>TRL IV pozwala przejść od logicznej wykonalności reguł (TRL III) do pomiaru zachowania zintegrowanego prototypu. Każdy moduł ma zestaw kontrolny, liczbę serii, kryterium zaliczenia i miejsce na poprawkę po pierwszej serii. Zgodnie z zasadą TRL IV wyniki chcemy poznać szybko: jeśli moduł 2 (analiza materiałów przez AI) nie osiągnie progu 90% mimo poprawek, ograniczamy zakres projektu (np. ręczne wprowadzanie tematów) lub kończymy projekt, ratując budżet.</w:t>
      </w:r>
    </w:p>
    <w:p xmlns:wp14="http://schemas.microsoft.com/office/word/2010/wordml" w14:paraId="1D375B24" wp14:textId="77777777">
      <w:pPr>
        <w:pStyle w:val="Heading2"/>
        <w:keepNext w:val="true"/>
        <w:rPr/>
      </w:pPr>
      <w:bookmarkStart w:name="__RefHeading___Toc835_2287862107" w:id="33"/>
      <w:bookmarkEnd w:id="33"/>
      <w:r>
        <w:rPr>
          <w:rFonts w:eastAsia="Calibri" w:cs="Calibri"/>
        </w:rPr>
        <w:t>Zadanie 2. Ryzyka dla IV poziomu TRL i sposoby ich eliminacji</w:t>
      </w:r>
    </w:p>
    <w:p xmlns:wp14="http://schemas.microsoft.com/office/word/2010/wordml" w14:paraId="4457C388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sz w:val="22"/>
          <w:szCs w:val="22"/>
        </w:rPr>
        <w:t>Poniżej zestawiono ryzyka dla TRL IV posortowane od najwyższego prawdopodobieństwa wystąpienia, bo to one są w pierwszej kolejności do eliminacji. Wartości procentowe są szacunkami zespołu na obecnym etapie, nie wynikami pomiarów; zostaną zaktualizowane po pierwszej serii testów.</w:t>
      </w:r>
    </w:p>
    <w:tbl>
      <w:tblPr>
        <w:tblW w:w="9072" w:type="dxa"/>
        <w:jc w:val="left"/>
        <w:tblInd w:w="0" w:type="dxa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499"/>
        <w:gridCol w:w="2401"/>
        <w:gridCol w:w="1899"/>
        <w:gridCol w:w="1800"/>
        <w:gridCol w:w="2473"/>
      </w:tblGrid>
      <w:tr xmlns:wp14="http://schemas.microsoft.com/office/word/2010/wordml" w14:paraId="460C26CC" wp14:textId="77777777">
        <w:trPr>
          <w:tblHeader w:val="true"/>
          <w:cantSplit w:val="true"/>
        </w:trPr>
        <w:tc>
          <w:tcPr>
            <w:tcW w:w="4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</w:tcPr>
          <w:p w14:paraId="4840D583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Lp.</w:t>
            </w:r>
          </w:p>
        </w:tc>
        <w:tc>
          <w:tcPr>
            <w:tcW w:w="24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</w:tcPr>
          <w:p w14:paraId="7E65D66A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Ryzyko</w:t>
            </w:r>
          </w:p>
        </w:tc>
        <w:tc>
          <w:tcPr>
            <w:tcW w:w="18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</w:tcPr>
          <w:p w14:paraId="5878F5E8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Prawdopodobieństwo (szacunek)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</w:tcPr>
          <w:p w14:paraId="0429D40E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Skutek</w:t>
            </w:r>
          </w:p>
        </w:tc>
        <w:tc>
          <w:tcPr>
            <w:tcW w:w="247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</w:tcPr>
          <w:p w14:paraId="50073E63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Rozwiązanie (sposób eliminacji)</w:t>
            </w:r>
          </w:p>
        </w:tc>
      </w:tr>
      <w:tr xmlns:wp14="http://schemas.microsoft.com/office/word/2010/wordml" w14:paraId="15E7AAB3" wp14:textId="77777777">
        <w:trPr>
          <w:cantSplit w:val="true"/>
        </w:trPr>
        <w:tc>
          <w:tcPr>
            <w:tcW w:w="4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649841BE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1</w:t>
            </w:r>
          </w:p>
        </w:tc>
        <w:tc>
          <w:tcPr>
            <w:tcW w:w="24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2378CBAC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Model AI zwraca niepowtarzalne wyniki: ten sam sylabus daje inną listę tematów lub trudność w kolejnych uruchomieniach.</w:t>
            </w:r>
          </w:p>
        </w:tc>
        <w:tc>
          <w:tcPr>
            <w:tcW w:w="18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184D513D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60%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2DF697E2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Plan oparty na niestabilnych danych, niska kompletność modułu 2.</w:t>
            </w:r>
          </w:p>
        </w:tc>
        <w:tc>
          <w:tcPr>
            <w:tcW w:w="247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2C65F969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Stała, przetestowana wersja polecenia (prompt) i ustalony format odpowiedzi (JSON ze schematem) z automatyczną walidacją; niska temperatura modelu; każdy dokument testowany wielokrotnie (5 uruchomień) i odrzucanie odpowiedzi niezgodnych ze schematem.</w:t>
            </w:r>
          </w:p>
        </w:tc>
      </w:tr>
      <w:tr xmlns:wp14="http://schemas.microsoft.com/office/word/2010/wordml" w14:paraId="1482E892" wp14:textId="77777777">
        <w:trPr>
          <w:cantSplit w:val="true"/>
        </w:trPr>
        <w:tc>
          <w:tcPr>
            <w:tcW w:w="4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18F999B5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2</w:t>
            </w:r>
          </w:p>
        </w:tc>
        <w:tc>
          <w:tcPr>
            <w:tcW w:w="24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634267FA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Model AI pomija tematy lub dopowiada nieistniejące (halucynacje), więc kompletność spada poniżej 90%.</w:t>
            </w:r>
          </w:p>
        </w:tc>
        <w:tc>
          <w:tcPr>
            <w:tcW w:w="18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3A174C5D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50%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01ED5C52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Błędny zakres nauki, uczenie się rzeczy spoza materiału.</w:t>
            </w:r>
          </w:p>
        </w:tc>
        <w:tc>
          <w:tcPr>
            <w:tcW w:w="247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48246675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Porównanie z listą referencyjną w każdej serii, rejestr błędów, iteracyjne poprawki promptu, dzielenie długich dokumentów na fragmenty; wyświetlanie studentowi listy tematów do zatwierdzenia przed zbudowaniem planu.</w:t>
            </w:r>
          </w:p>
        </w:tc>
      </w:tr>
      <w:tr xmlns:wp14="http://schemas.microsoft.com/office/word/2010/wordml" w14:paraId="3BC62119" wp14:textId="77777777">
        <w:trPr>
          <w:cantSplit w:val="true"/>
        </w:trPr>
        <w:tc>
          <w:tcPr>
            <w:tcW w:w="4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5FCD5EC4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3</w:t>
            </w:r>
          </w:p>
        </w:tc>
        <w:tc>
          <w:tcPr>
            <w:tcW w:w="24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35A4D3CC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Niekompatybilność danych przesyłanych między modułami (np. różne formaty dat, jednostek czasu, kodowanie polskich znaków).</w:t>
            </w:r>
          </w:p>
        </w:tc>
        <w:tc>
          <w:tcPr>
            <w:tcW w:w="18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263416A3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40%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359E99CC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Błędne harmonogramy, awarie przy integracji.</w:t>
            </w:r>
          </w:p>
        </w:tc>
        <w:tc>
          <w:tcPr>
            <w:tcW w:w="247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0085810F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Wspólny, opisany schemat danych (kontrakt API), jednolite jednostki (minuty, daty ISO 8601, UTF-8) oraz debugowanie przesyłania danych „krok po kroku” z testami kontraktowymi na granicy każdej pary modułów.</w:t>
            </w:r>
          </w:p>
        </w:tc>
      </w:tr>
      <w:tr xmlns:wp14="http://schemas.microsoft.com/office/word/2010/wordml" w14:paraId="3A44300D" wp14:textId="77777777">
        <w:trPr>
          <w:cantSplit w:val="true"/>
        </w:trPr>
        <w:tc>
          <w:tcPr>
            <w:tcW w:w="4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2598DEE6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4</w:t>
            </w:r>
          </w:p>
        </w:tc>
        <w:tc>
          <w:tcPr>
            <w:tcW w:w="24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5CC1E3FE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Brak poprawnej komunikacji pomiędzy modułami (frontend, backend, moduł AI, baza danych).</w:t>
            </w:r>
          </w:p>
        </w:tc>
        <w:tc>
          <w:tcPr>
            <w:tcW w:w="18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328E0D02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35%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4DE52679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Moduły działają osobno, ale nie jako system.</w:t>
            </w:r>
          </w:p>
        </w:tc>
        <w:tc>
          <w:tcPr>
            <w:tcW w:w="247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752BA636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Zaprogramowane testy automatyczne integracyjne uruchamiane przy każdej zmianie (GitHub Actions) oraz wzorzec architektoniczny MVC (Model-Widok-Kontroler) rozdzielający logikę, dane i interfejs.</w:t>
            </w:r>
          </w:p>
        </w:tc>
      </w:tr>
      <w:tr xmlns:wp14="http://schemas.microsoft.com/office/word/2010/wordml" w14:paraId="0E955BF2" wp14:textId="77777777">
        <w:trPr>
          <w:cantSplit w:val="true"/>
        </w:trPr>
        <w:tc>
          <w:tcPr>
            <w:tcW w:w="4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78941E47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5</w:t>
            </w:r>
          </w:p>
        </w:tc>
        <w:tc>
          <w:tcPr>
            <w:tcW w:w="24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603FA8D4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Błędy w obsłudze dat i czasu w powtórkach i korekcie planu (zmiana czasu letni/zimowy, strefa czasowa, koniec miesiąca, egzamin przed powtórką).</w:t>
            </w:r>
          </w:p>
        </w:tc>
        <w:tc>
          <w:tcPr>
            <w:tcW w:w="18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498DFBC8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30%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607B99DC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Powtórka po egzaminie lub przesunięta o dzień.</w:t>
            </w:r>
          </w:p>
        </w:tc>
        <w:tc>
          <w:tcPr>
            <w:tcW w:w="247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139BF3E1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Testy przypadków brzegowych (100 kombinacji z modułu 4), użycie sprawdzonej biblioteki dat zamiast własnych obliczeń, przechowywanie czasu w UTC.</w:t>
            </w:r>
          </w:p>
        </w:tc>
      </w:tr>
      <w:tr xmlns:wp14="http://schemas.microsoft.com/office/word/2010/wordml" w14:paraId="4E891801" wp14:textId="77777777">
        <w:trPr>
          <w:cantSplit w:val="true"/>
        </w:trPr>
        <w:tc>
          <w:tcPr>
            <w:tcW w:w="4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29B4EA11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6</w:t>
            </w:r>
          </w:p>
        </w:tc>
        <w:tc>
          <w:tcPr>
            <w:tcW w:w="24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7A613F01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Utrata lub uszkodzenie notatek odręcznych albo niska poprawność rozpoznawania pisma.</w:t>
            </w:r>
          </w:p>
        </w:tc>
        <w:tc>
          <w:tcPr>
            <w:tcW w:w="18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4C664BD0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30%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1A5C15A3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Utrata materiałów studenta, AI planuje na podstawie niepełnych danych.</w:t>
            </w:r>
          </w:p>
        </w:tc>
        <w:tc>
          <w:tcPr>
            <w:tcW w:w="247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69466E82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Zapis lokalny i na serwerze z sumą kontrolną, testy zapisu i odczytu na co najmniej dwóch urządzeniach, jasny komunikat, czy AI ma dostęp do treści; w razie niskiej poprawności OCR – tryb „notatka jako obraz” bez analizy AI.</w:t>
            </w:r>
          </w:p>
        </w:tc>
      </w:tr>
      <w:tr xmlns:wp14="http://schemas.microsoft.com/office/word/2010/wordml" w14:paraId="71C134E8" wp14:textId="77777777">
        <w:trPr>
          <w:cantSplit w:val="true"/>
        </w:trPr>
        <w:tc>
          <w:tcPr>
            <w:tcW w:w="4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75697EEC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7</w:t>
            </w:r>
          </w:p>
        </w:tc>
        <w:tc>
          <w:tcPr>
            <w:tcW w:w="24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24838813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Zmienne opóźnienie i koszt zapytań do modelu AI przez API (limity, awarie usługi).</w:t>
            </w:r>
          </w:p>
        </w:tc>
        <w:tc>
          <w:tcPr>
            <w:tcW w:w="18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4CDC75CA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25%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5EEF97A9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Wolne generowanie planu, przekroczenie budżetu.</w:t>
            </w:r>
          </w:p>
        </w:tc>
        <w:tc>
          <w:tcPr>
            <w:tcW w:w="247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54D1A1CA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Pamięć podręczna wyników, limity zapytań, tryb awaryjny generujący plan regułowo bez AI (moduły 1, 3 i 4 działają bez modelu), monitorowanie kosztu na test.</w:t>
            </w:r>
          </w:p>
        </w:tc>
      </w:tr>
      <w:tr xmlns:wp14="http://schemas.microsoft.com/office/word/2010/wordml" w14:paraId="196E8DE6" wp14:textId="77777777">
        <w:trPr>
          <w:cantSplit w:val="true"/>
        </w:trPr>
        <w:tc>
          <w:tcPr>
            <w:tcW w:w="4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44B0A208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8</w:t>
            </w:r>
          </w:p>
        </w:tc>
        <w:tc>
          <w:tcPr>
            <w:tcW w:w="24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0861D126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Zbyt mały zestaw testowy: wnioski statystyczne oparte na niereprezentatywnych danych (np. tylko sylabusy z jednego kierunku).</w:t>
            </w:r>
          </w:p>
        </w:tc>
        <w:tc>
          <w:tcPr>
            <w:tcW w:w="18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4137B3FB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25%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742A1A62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Zawyżona ocena skuteczności.</w:t>
            </w:r>
          </w:p>
        </w:tc>
        <w:tc>
          <w:tcPr>
            <w:tcW w:w="247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57B345AE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Zestawy z różnych kierunków i formatów, losowy dobór przypadków, 100 serii na moduł, ponowne uruchomienie testów po każdej poprawce.</w:t>
            </w:r>
          </w:p>
        </w:tc>
      </w:tr>
    </w:tbl>
    <w:p xmlns:wp14="http://schemas.microsoft.com/office/word/2010/wordml" w14:paraId="5A39BBE3" wp14:textId="77777777">
      <w:pPr>
        <w:pStyle w:val="Normal"/>
        <w:spacing w:before="0" w:after="120"/>
        <w:rPr/>
      </w:pPr>
      <w:r>
        <w:rPr/>
      </w:r>
    </w:p>
    <w:p xmlns:wp14="http://schemas.microsoft.com/office/word/2010/wordml" w14:paraId="0974D155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sz w:val="22"/>
          <w:szCs w:val="22"/>
        </w:rPr>
        <w:t>Najwyższy priorytet mają ryzyka 1 i 2, bo dotyczą modułu 2, który jest podstawą całego łańcucha: jeśli lista tematów jest błędna, poprawny algorytm planowania nic nie naprawi.</w:t>
      </w:r>
    </w:p>
    <w:p xmlns:wp14="http://schemas.microsoft.com/office/word/2010/wordml" w14:paraId="2D02F582" wp14:textId="77777777">
      <w:pPr>
        <w:pStyle w:val="Heading2"/>
        <w:keepNext w:val="true"/>
        <w:rPr/>
      </w:pPr>
      <w:bookmarkStart w:name="__RefHeading___Toc837_2287862107" w:id="34"/>
      <w:bookmarkEnd w:id="34"/>
      <w:r>
        <w:rPr>
          <w:rFonts w:eastAsia="Calibri" w:cs="Calibri"/>
        </w:rPr>
        <w:t>Podsumowanie TRL IV</w:t>
      </w:r>
    </w:p>
    <w:p xmlns:wp14="http://schemas.microsoft.com/office/word/2010/wordml" w14:paraId="4E624457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sz w:val="22"/>
          <w:szCs w:val="22"/>
        </w:rPr>
        <w:t>Dla SmartStudy zaplanowano laboratoryjną weryfikację pięciu modułów i ich integracji: każdy ma zestaw kontrolny, 100 serii testów, kryterium zaliczenia i etap poprawki po pierwszej serii. Zidentyfikowano osiem ryzyk z szacowanym prawdopodobieństwem i sposobem eliminacji; największe dotyczą stabilności i kompletności analizy materiałów przez AI. Hipotezy o wzroście skuteczności o 20% i 30% pozostają założeniami do czasu zebrania rzeczywistych wyników. Następnym krokiem jest wykonanie serii testów na prototypie, uzupełnienie tabel wyników i decyzja o przejściu do TRL V (testy w środowisku zbliżonym do rzeczywistego, z udziałem studentów) albo o ograniczeniu zakresu projektu.</w:t>
      </w:r>
      <w:r>
        <w:br w:type="page"/>
      </w:r>
    </w:p>
    <w:p xmlns:wp14="http://schemas.microsoft.com/office/word/2010/wordml" w14:paraId="5D308C3B" wp14:textId="77777777">
      <w:pPr>
        <w:pStyle w:val="Heading1"/>
        <w:keepNext w:val="true"/>
        <w:rPr/>
      </w:pPr>
      <w:bookmarkStart w:name="__RefHeading___Toc839_2287862107" w:id="35"/>
      <w:bookmarkEnd w:id="35"/>
      <w:r>
        <w:rPr>
          <w:rFonts w:eastAsia="Calibri" w:cs="Calibri"/>
        </w:rPr>
        <w:t>CZĘŚĆ V. Grupa docelowa i komercjalizacja (laboratorium 6)</w:t>
      </w:r>
    </w:p>
    <w:p xmlns:wp14="http://schemas.microsoft.com/office/word/2010/wordml" w14:paraId="636AF79C" wp14:textId="77777777">
      <w:pPr>
        <w:pStyle w:val="Normal"/>
        <w:spacing w:before="0" w:after="120" w:line="276" w:lineRule="exact"/>
        <w:ind w:firstLine="567"/>
        <w:jc w:val="both"/>
        <w:rPr/>
      </w:pPr>
      <w:r w:rsidRPr="5C93FDF6" w:rsidR="5C93FDF6">
        <w:rPr>
          <w:rFonts w:eastAsia="Calibri" w:cs="Calibri"/>
          <w:sz w:val="22"/>
          <w:szCs w:val="22"/>
        </w:rPr>
        <w:t xml:space="preserve">Na poprzednich laboratoriach sprawdzaliśmy, czy SmartStudy może działać. Teraz odpowiadamy na pytanie, </w:t>
      </w:r>
      <w:r w:rsidRPr="5C93FDF6" w:rsidR="5C93FDF6">
        <w:rPr>
          <w:rFonts w:eastAsia="Calibri" w:cs="Calibri"/>
          <w:b w:val="1"/>
          <w:bCs w:val="1"/>
          <w:sz w:val="22"/>
          <w:szCs w:val="22"/>
        </w:rPr>
        <w:t>dla kogo</w:t>
      </w:r>
      <w:r w:rsidRPr="5C93FDF6" w:rsidR="5C93FDF6">
        <w:rPr>
          <w:rFonts w:eastAsia="Calibri" w:cs="Calibri"/>
          <w:sz w:val="22"/>
          <w:szCs w:val="22"/>
        </w:rPr>
        <w:t xml:space="preserve"> i </w:t>
      </w:r>
      <w:r w:rsidRPr="5C93FDF6" w:rsidR="5C93FDF6">
        <w:rPr>
          <w:rFonts w:eastAsia="Calibri" w:cs="Calibri"/>
          <w:b w:val="1"/>
          <w:bCs w:val="1"/>
          <w:sz w:val="22"/>
          <w:szCs w:val="22"/>
        </w:rPr>
        <w:t>za co ktoś zapłaci</w:t>
      </w:r>
      <w:r w:rsidRPr="5C93FDF6" w:rsidR="5C93FDF6">
        <w:rPr>
          <w:rFonts w:eastAsia="Calibri" w:cs="Calibri"/>
          <w:sz w:val="22"/>
          <w:szCs w:val="22"/>
        </w:rPr>
        <w:t xml:space="preserve">. Liczby dotyczące wielkości grup (studenci, maturzyści) pochodzą z danych GUS i CKE i są opisane w źródłach na końcu części. Natomiast poziom wykorzystania aplikacji, ceny i przychody to </w:t>
      </w:r>
      <w:r w:rsidRPr="5C93FDF6" w:rsidR="5C93FDF6">
        <w:rPr>
          <w:rFonts w:eastAsia="Calibri" w:cs="Calibri"/>
          <w:b w:val="1"/>
          <w:bCs w:val="1"/>
          <w:sz w:val="22"/>
          <w:szCs w:val="22"/>
        </w:rPr>
        <w:t>założenia zespołu</w:t>
      </w:r>
      <w:r w:rsidRPr="5C93FDF6" w:rsidR="5C93FDF6">
        <w:rPr>
          <w:rFonts w:eastAsia="Calibri" w:cs="Calibri"/>
          <w:sz w:val="22"/>
          <w:szCs w:val="22"/>
        </w:rPr>
        <w:t>, a nie wyniki badań rynku. Będą one weryfikowane w pilotażu.</w:t>
      </w:r>
    </w:p>
    <w:p xmlns:wp14="http://schemas.microsoft.com/office/word/2010/wordml" w14:paraId="20A605D6" wp14:textId="77777777">
      <w:pPr>
        <w:pStyle w:val="Heading2"/>
        <w:keepNext w:val="true"/>
        <w:rPr/>
      </w:pPr>
      <w:bookmarkStart w:name="__RefHeading___Toc843_2287862107" w:id="37"/>
      <w:bookmarkEnd w:id="37"/>
      <w:r>
        <w:rPr>
          <w:rFonts w:eastAsia="Calibri" w:cs="Calibri"/>
        </w:rPr>
        <w:t>Zadanie 2. Grupa docelowa, model biznesowy i wielkość rynku</w:t>
      </w:r>
    </w:p>
    <w:p xmlns:wp14="http://schemas.microsoft.com/office/word/2010/wordml" w14:paraId="3D563EFA" wp14:textId="77777777">
      <w:pPr>
        <w:pStyle w:val="Heading3"/>
        <w:keepNext w:val="true"/>
        <w:rPr/>
      </w:pPr>
      <w:bookmarkStart w:name="__RefHeading___Toc845_2287862107" w:id="38"/>
      <w:bookmarkEnd w:id="38"/>
      <w:r>
        <w:rPr>
          <w:rFonts w:eastAsia="Calibri" w:cs="Calibri"/>
        </w:rPr>
        <w:t>1. Grupa docelowa</w:t>
      </w:r>
    </w:p>
    <w:p xmlns:wp14="http://schemas.microsoft.com/office/word/2010/wordml" w14:paraId="31F2DD55" wp14:textId="77777777">
      <w:pPr>
        <w:pStyle w:val="Normal"/>
        <w:spacing w:before="0" w:after="120" w:line="276" w:lineRule="exact"/>
        <w:jc w:val="left"/>
        <w:rPr/>
      </w:pPr>
      <w:r>
        <w:rPr>
          <w:rFonts w:eastAsia="Calibri" w:cs="Calibri"/>
          <w:sz w:val="22"/>
          <w:szCs w:val="22"/>
        </w:rPr>
        <w:t>W skład grupy docelowej SmartStudy wchodzą trzy segmenty o różnej roli w projekcie.</w:t>
      </w:r>
    </w:p>
    <w:p xmlns:wp14="http://schemas.microsoft.com/office/word/2010/wordml" w14:paraId="2E2F1D18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Segment A: studenci (główna grupa użytkowników).</w:t>
      </w:r>
      <w:r>
        <w:rPr>
          <w:rFonts w:eastAsia="Calibri" w:cs="Calibri"/>
          <w:sz w:val="22"/>
          <w:szCs w:val="22"/>
        </w:rPr>
        <w:t xml:space="preserve"> Osoby w wieku ok. 19–26 lat, uczące się na uczelniach w Polsce, którym sesja egzaminacyjna i kolokwia nakładają się z pracą i innymi obowiązkami. Użytkownik jest początkującym lub średniozaawansowanym użytkownikiem komputera i smartfona, nie potrzebuje wiedzy technicznej. Według GUS kobiety stanowią 58,2% studentów, więc w odróżnieniu od przykładu z instrukcji nie zakładamy grupy zdominowanej przez mężczyzn, a interfejs i komunikację projektujemy neutralnie. Najbardziej obiecujący jest segment kierunków z dużą ilością materiału do zapamiętania, np. medycznych (13,2% studentów) oraz biznesowych i prawnych (ok. 22% studentów).</w:t>
      </w:r>
    </w:p>
    <w:p xmlns:wp14="http://schemas.microsoft.com/office/word/2010/wordml" w14:paraId="059CC58A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Segment B: maturzyści.</w:t>
      </w:r>
      <w:r>
        <w:rPr>
          <w:rFonts w:eastAsia="Calibri" w:cs="Calibri"/>
          <w:sz w:val="22"/>
          <w:szCs w:val="22"/>
        </w:rPr>
        <w:t xml:space="preserve"> Uczniowie ostatnich klas szkół ponadpodstawowych, którzy układają plan do matury. W 2026 roku do wszystkich obowiązkowych egzaminów przystąpiło 322 859 absolwentów. Ta grupa jest sezonowa (nauka kumuluje się przed majem) i częściowo niepełnoletnia, co wymaga zgody rodzica lub opiekuna na przetwarzanie danych.</w:t>
      </w:r>
    </w:p>
    <w:p xmlns:wp14="http://schemas.microsoft.com/office/word/2010/wordml" w14:paraId="584F16B4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Segment C: instytucje (uczelnie i szkoły).</w:t>
      </w:r>
      <w:r>
        <w:rPr>
          <w:rFonts w:eastAsia="Calibri" w:cs="Calibri"/>
          <w:sz w:val="22"/>
          <w:szCs w:val="22"/>
        </w:rPr>
        <w:t xml:space="preserve"> Kupującym nie jest użytkownik, lecz uczelnia, wydział lub szkoła, które chcą oferować narzędzie grupom (plany grupowe, monitoring postępów, integracja z platformą e-learningową, np. Moodle). W roku akademickim 2025/26 w Polsce działały 345 uczelni według rejestru POL-on. Jest to segment mniejszy liczebnie, ale z dużo wyższą wartością pojedynczej umowy.</w:t>
      </w:r>
    </w:p>
    <w:p xmlns:wp14="http://schemas.microsoft.com/office/word/2010/wordml" w14:paraId="23C8CA0C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sz w:val="22"/>
          <w:szCs w:val="22"/>
        </w:rPr>
        <w:t xml:space="preserve">Uznajemy segment A za </w:t>
      </w:r>
      <w:r>
        <w:rPr>
          <w:rFonts w:eastAsia="Calibri" w:cs="Calibri"/>
          <w:b/>
          <w:bCs/>
          <w:sz w:val="22"/>
          <w:szCs w:val="22"/>
        </w:rPr>
        <w:t>segment startowy</w:t>
      </w:r>
      <w:r>
        <w:rPr>
          <w:rFonts w:eastAsia="Calibri" w:cs="Calibri"/>
          <w:sz w:val="22"/>
          <w:szCs w:val="22"/>
        </w:rPr>
        <w:t>, bo ma najkrótszą drogę do użytkownika (aplikacja webowa, brak zakupów instytucjonalnych) i dostarcza dane do ulepszania algorytmów. Segmenty B i C są rozszerzeniami po potwierdzeniu wartości produktu.</w:t>
      </w:r>
    </w:p>
    <w:p xmlns:wp14="http://schemas.microsoft.com/office/word/2010/wordml" w14:paraId="720F553F" wp14:textId="77777777">
      <w:pPr>
        <w:pStyle w:val="Heading3"/>
        <w:keepNext w:val="true"/>
        <w:rPr/>
      </w:pPr>
      <w:bookmarkStart w:name="__RefHeading___Toc847_2287862107" w:id="39"/>
      <w:bookmarkEnd w:id="39"/>
      <w:r>
        <w:rPr>
          <w:rFonts w:eastAsia="Calibri" w:cs="Calibri"/>
        </w:rPr>
        <w:t>2. Model biznesowy (sprzedażowy)</w:t>
      </w:r>
    </w:p>
    <w:p xmlns:wp14="http://schemas.microsoft.com/office/word/2010/wordml" w14:paraId="33661155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sz w:val="22"/>
          <w:szCs w:val="22"/>
        </w:rPr>
        <w:t xml:space="preserve">Model opiera się na dwóch filarach: </w:t>
      </w:r>
      <w:r>
        <w:rPr>
          <w:rFonts w:eastAsia="Calibri" w:cs="Calibri"/>
          <w:b/>
          <w:bCs/>
          <w:sz w:val="22"/>
          <w:szCs w:val="22"/>
        </w:rPr>
        <w:t>użytkownikach indywidualnych (B2C)</w:t>
      </w:r>
      <w:r>
        <w:rPr>
          <w:rFonts w:eastAsia="Calibri" w:cs="Calibri"/>
          <w:sz w:val="22"/>
          <w:szCs w:val="22"/>
        </w:rPr>
        <w:t xml:space="preserve"> oraz </w:t>
      </w:r>
      <w:r>
        <w:rPr>
          <w:rFonts w:eastAsia="Calibri" w:cs="Calibri"/>
          <w:b/>
          <w:bCs/>
          <w:sz w:val="22"/>
          <w:szCs w:val="22"/>
        </w:rPr>
        <w:t>licencjach instytucjonalnych (B2B)</w:t>
      </w:r>
      <w:r>
        <w:rPr>
          <w:rFonts w:eastAsia="Calibri" w:cs="Calibri"/>
          <w:sz w:val="22"/>
          <w:szCs w:val="22"/>
        </w:rPr>
        <w:t>.</w:t>
      </w:r>
    </w:p>
    <w:p xmlns:wp14="http://schemas.microsoft.com/office/word/2010/wordml" w14:paraId="5A90498C" wp14:textId="77777777">
      <w:pPr>
        <w:pStyle w:val="Normal"/>
        <w:spacing w:before="0" w:after="120" w:line="276" w:lineRule="exact"/>
        <w:jc w:val="left"/>
        <w:rPr/>
      </w:pPr>
      <w:r>
        <w:rPr>
          <w:rFonts w:eastAsia="Calibri" w:cs="Calibri"/>
          <w:b/>
          <w:bCs/>
          <w:sz w:val="22"/>
          <w:szCs w:val="22"/>
        </w:rPr>
        <w:t>Filar 1. Użytkownicy indywidualni – model freemium.</w:t>
      </w:r>
    </w:p>
    <w:p xmlns:wp14="http://schemas.microsoft.com/office/word/2010/wordml" w14:paraId="1F36D164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both"/>
        <w:rPr/>
      </w:pPr>
      <w:r>
        <w:rPr>
          <w:rFonts w:eastAsia="Calibri" w:cs="Calibri"/>
          <w:b/>
          <w:bCs/>
          <w:sz w:val="22"/>
          <w:szCs w:val="22"/>
        </w:rPr>
        <w:t>Wersja darmowa (Free):</w:t>
      </w:r>
      <w:r>
        <w:rPr>
          <w:rFonts w:eastAsia="Calibri" w:cs="Calibri"/>
          <w:sz w:val="22"/>
          <w:szCs w:val="22"/>
        </w:rPr>
        <w:t xml:space="preserve"> do dwóch przedmiotów jednocześnie, generowanie podstawowego planu, ręczne wpisywanie tematów, oznaczanie wykonanych zadań i prosta korekta planu. Wersja darmowa ma pokazać wartość produktu i budować bazę użytkowników.</w:t>
      </w:r>
    </w:p>
    <w:p xmlns:wp14="http://schemas.microsoft.com/office/word/2010/wordml" w14:paraId="615BAF84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both"/>
        <w:rPr/>
      </w:pPr>
      <w:r>
        <w:rPr>
          <w:rFonts w:eastAsia="Calibri" w:cs="Calibri"/>
          <w:b/>
          <w:bCs/>
          <w:sz w:val="22"/>
          <w:szCs w:val="22"/>
        </w:rPr>
        <w:t>Wersja płatna (Premium):</w:t>
      </w:r>
      <w:r>
        <w:rPr>
          <w:rFonts w:eastAsia="Calibri" w:cs="Calibri"/>
          <w:sz w:val="22"/>
          <w:szCs w:val="22"/>
        </w:rPr>
        <w:t xml:space="preserve"> dowolna liczba przedmiotów, analiza sylabusów i notatek przez AI, dynamiczna korekta harmonogramu z komunikatami o deficycie czasu, powtórki rozłożone w czasie, panel notatek odręcznych, fiszki i quizy oraz integracja z kalendarzem.</w:t>
      </w:r>
    </w:p>
    <w:p xmlns:wp14="http://schemas.microsoft.com/office/word/2010/wordml" w14:paraId="503EFEC4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both"/>
        <w:rPr/>
      </w:pPr>
      <w:r>
        <w:rPr>
          <w:rFonts w:eastAsia="Calibri" w:cs="Calibri"/>
          <w:b/>
          <w:bCs/>
          <w:sz w:val="22"/>
          <w:szCs w:val="22"/>
        </w:rPr>
        <w:t>Opłata:</w:t>
      </w:r>
      <w:r>
        <w:rPr>
          <w:rFonts w:eastAsia="Calibri" w:cs="Calibri"/>
          <w:sz w:val="22"/>
          <w:szCs w:val="22"/>
        </w:rPr>
        <w:t xml:space="preserve"> założenie robocze 99 zł rocznie (lub ok. 15 zł miesięcznie), z tańszym pakietem sezonowym dla maturzystów. Cena wymaga weryfikacji w badaniu skłonności do zapłaty wśród studentów oraz porównania z istniejącymi narzędziami (m.in. Notion, Todoist, Quizlet).</w:t>
      </w:r>
    </w:p>
    <w:p xmlns:wp14="http://schemas.microsoft.com/office/word/2010/wordml" w14:paraId="6DB56991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both"/>
        <w:rPr/>
      </w:pPr>
      <w:r>
        <w:rPr>
          <w:rFonts w:eastAsia="Calibri" w:cs="Calibri"/>
          <w:b/>
          <w:bCs/>
          <w:sz w:val="22"/>
          <w:szCs w:val="22"/>
        </w:rPr>
        <w:t>Kanały dotarcia:</w:t>
      </w:r>
      <w:r>
        <w:rPr>
          <w:rFonts w:eastAsia="Calibri" w:cs="Calibri"/>
          <w:sz w:val="22"/>
          <w:szCs w:val="22"/>
        </w:rPr>
        <w:t xml:space="preserve"> samorządy studenckie i koła naukowe, ambasadorzy na kierunkach, media społecznościowe, kampanie przed sesją (styczeń–luty i czerwiec) oraz przed maturą.</w:t>
      </w:r>
    </w:p>
    <w:p xmlns:wp14="http://schemas.microsoft.com/office/word/2010/wordml" w14:paraId="50B6BC98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Filar 2. Instytucje – umowa licencyjna.</w:t>
      </w:r>
      <w:r>
        <w:rPr>
          <w:rFonts w:eastAsia="Calibri" w:cs="Calibri"/>
          <w:sz w:val="22"/>
          <w:szCs w:val="22"/>
        </w:rPr>
        <w:t xml:space="preserve"> Pilotaż na jednym wydziale (np. na UWM) udostępniany bezpłatnie w ograniczonym zakresie, a następnie roczna opłata abonamentowa zależna od liczby użytkowników i wybranych modułów (plany grupowe, raporty postępów, integracja z Moodle). Kontakt przez dziekanaty, biura karier i działy e-learningu.</w:t>
      </w:r>
    </w:p>
    <w:p xmlns:wp14="http://schemas.microsoft.com/office/word/2010/wordml" w14:paraId="5A90BF89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sz w:val="22"/>
          <w:szCs w:val="22"/>
        </w:rPr>
        <w:t>Zakładamy, że płatności będą pokrywać przede wszystkim koszt zapytań do modelu AI. Dlatego zachowujemy rozwiązania z ryzyka nr 7 (TRL IV): pamięć podręczną, limity zapytań i tryb regułowy bez AI, który może działać w wersji darmowej.</w:t>
      </w:r>
    </w:p>
    <w:p xmlns:wp14="http://schemas.microsoft.com/office/word/2010/wordml" w14:paraId="1B538842" wp14:textId="77777777">
      <w:pPr>
        <w:pStyle w:val="Heading3"/>
        <w:keepNext w:val="true"/>
        <w:rPr/>
      </w:pPr>
      <w:bookmarkStart w:name="__RefHeading___Toc849_2287862107" w:id="40"/>
      <w:bookmarkEnd w:id="40"/>
      <w:r>
        <w:rPr>
          <w:rFonts w:eastAsia="Calibri" w:cs="Calibri"/>
        </w:rPr>
        <w:t>3. Wielkość rynku</w:t>
      </w:r>
    </w:p>
    <w:p xmlns:wp14="http://schemas.microsoft.com/office/word/2010/wordml" w14:paraId="2C2C74F6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sz w:val="22"/>
          <w:szCs w:val="22"/>
        </w:rPr>
        <w:t>Wielkość rynku oszacowano trzema poziomami: całkowitym (TAM), osiągalnym (SAM) i możliwym do zdobycia w pierwszych latach (SOM).</w:t>
      </w:r>
    </w:p>
    <w:tbl>
      <w:tblPr>
        <w:tblW w:w="9072" w:type="dxa"/>
        <w:jc w:val="left"/>
        <w:tblInd w:w="0" w:type="dxa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499"/>
        <w:gridCol w:w="3000"/>
        <w:gridCol w:w="2273"/>
        <w:gridCol w:w="2299"/>
      </w:tblGrid>
      <w:tr xmlns:wp14="http://schemas.microsoft.com/office/word/2010/wordml" w14:paraId="7E01DDF2" wp14:textId="77777777">
        <w:trPr>
          <w:tblHeader w:val="true"/>
          <w:cantSplit w:val="true"/>
        </w:trPr>
        <w:tc>
          <w:tcPr>
            <w:tcW w:w="14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</w:tcPr>
          <w:p w14:paraId="4E159A40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Poziom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</w:tcPr>
          <w:p w14:paraId="0CA3E857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Definicja</w:t>
            </w:r>
          </w:p>
        </w:tc>
        <w:tc>
          <w:tcPr>
            <w:tcW w:w="227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</w:tcPr>
          <w:p w14:paraId="4C48A98E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Wielkość</w:t>
            </w:r>
          </w:p>
        </w:tc>
        <w:tc>
          <w:tcPr>
            <w:tcW w:w="22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</w:tcPr>
          <w:p w14:paraId="21C8EDBF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Źródło / status</w:t>
            </w:r>
          </w:p>
        </w:tc>
      </w:tr>
      <w:tr xmlns:wp14="http://schemas.microsoft.com/office/word/2010/wordml" w14:paraId="7C9CD300" wp14:textId="77777777">
        <w:trPr>
          <w:cantSplit w:val="true"/>
        </w:trPr>
        <w:tc>
          <w:tcPr>
            <w:tcW w:w="14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3B31E2E8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TAM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5D32C577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Wszyscy studenci w Polsce plus rocznik maturzystów.</w:t>
            </w:r>
          </w:p>
        </w:tc>
        <w:tc>
          <w:tcPr>
            <w:tcW w:w="227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3D6FE761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ok. 1 645 700 osób (1 322 800 + 322 859)</w:t>
            </w:r>
          </w:p>
        </w:tc>
        <w:tc>
          <w:tcPr>
            <w:tcW w:w="22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7C745BDF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GUS, CKE; dane</w:t>
            </w:r>
          </w:p>
        </w:tc>
      </w:tr>
      <w:tr xmlns:wp14="http://schemas.microsoft.com/office/word/2010/wordml" w14:paraId="7321747D" wp14:textId="77777777">
        <w:trPr>
          <w:cantSplit w:val="true"/>
        </w:trPr>
        <w:tc>
          <w:tcPr>
            <w:tcW w:w="14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0E28CD9A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SAM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57E97731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Studenci studiów stacjonarnych (818 200) plus maturzyści (322 859).</w:t>
            </w:r>
          </w:p>
        </w:tc>
        <w:tc>
          <w:tcPr>
            <w:tcW w:w="227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2F18450F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ok. 1 141 100 osób</w:t>
            </w:r>
          </w:p>
        </w:tc>
        <w:tc>
          <w:tcPr>
            <w:tcW w:w="22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056039F0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GUS, CKE; dane</w:t>
            </w:r>
          </w:p>
        </w:tc>
      </w:tr>
      <w:tr xmlns:wp14="http://schemas.microsoft.com/office/word/2010/wordml" w14:paraId="2F2FCA9F" wp14:textId="77777777">
        <w:trPr>
          <w:cantSplit w:val="true"/>
        </w:trPr>
        <w:tc>
          <w:tcPr>
            <w:tcW w:w="14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3874A464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SOM (cel na ok. 3 lata)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0D3BDDC4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1% SAM jako aktywni użytkownicy aplikacji.</w:t>
            </w:r>
          </w:p>
        </w:tc>
        <w:tc>
          <w:tcPr>
            <w:tcW w:w="227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1D3A6269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ok. 11 400 użytkowników</w:t>
            </w:r>
          </w:p>
        </w:tc>
        <w:tc>
          <w:tcPr>
            <w:tcW w:w="22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5AFDE38B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założenie zespołu</w:t>
            </w:r>
          </w:p>
        </w:tc>
      </w:tr>
      <w:tr xmlns:wp14="http://schemas.microsoft.com/office/word/2010/wordml" w14:paraId="3A9D59A9" wp14:textId="77777777">
        <w:trPr>
          <w:cantSplit w:val="true"/>
        </w:trPr>
        <w:tc>
          <w:tcPr>
            <w:tcW w:w="14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336FC8E9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Płacący użytkownicy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5EA42006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5% aktywnych użytkowników wykupuje Premium.</w:t>
            </w:r>
          </w:p>
        </w:tc>
        <w:tc>
          <w:tcPr>
            <w:tcW w:w="227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5EC4EEB9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ok. 570 osób</w:t>
            </w:r>
          </w:p>
        </w:tc>
        <w:tc>
          <w:tcPr>
            <w:tcW w:w="22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057F786F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założenie zespołu</w:t>
            </w:r>
          </w:p>
        </w:tc>
      </w:tr>
      <w:tr xmlns:wp14="http://schemas.microsoft.com/office/word/2010/wordml" w14:paraId="4DBD4DE0" wp14:textId="77777777">
        <w:trPr>
          <w:cantSplit w:val="true"/>
        </w:trPr>
        <w:tc>
          <w:tcPr>
            <w:tcW w:w="14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0B3246FD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Przychód roczny (B2C)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6B2132EF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570 osób × 99 zł.</w:t>
            </w:r>
          </w:p>
        </w:tc>
        <w:tc>
          <w:tcPr>
            <w:tcW w:w="227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2820BFA4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ok. 56 tys. zł</w:t>
            </w:r>
          </w:p>
        </w:tc>
        <w:tc>
          <w:tcPr>
            <w:tcW w:w="22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0B8F6591" wp14:textId="77777777"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wyliczenie z założeń</w:t>
            </w:r>
          </w:p>
        </w:tc>
      </w:tr>
    </w:tbl>
    <w:p xmlns:wp14="http://schemas.microsoft.com/office/word/2010/wordml" w14:paraId="72A3D3EC" wp14:textId="77777777">
      <w:pPr>
        <w:pStyle w:val="Normal"/>
        <w:spacing w:before="0" w:after="120"/>
        <w:rPr/>
      </w:pPr>
      <w:r>
        <w:rPr/>
      </w:r>
    </w:p>
    <w:p xmlns:wp14="http://schemas.microsoft.com/office/word/2010/wordml" w14:paraId="6B49DEA3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sz w:val="22"/>
          <w:szCs w:val="22"/>
        </w:rPr>
        <w:t xml:space="preserve">Przy takich założeniach przychód z samych użytkowników indywidualnych byłby niewielki, co jest typowe dla wczesnej fazy produktu. Dlatego równolegle rozwijamy filar instytucjonalny: kilka umów z uczelniami lub szkołami (rynek 345 uczelni) znacząco zmieniłoby skalę przychodów. Szacunki 1% i 5% są </w:t>
      </w:r>
      <w:r>
        <w:rPr>
          <w:rFonts w:eastAsia="Calibri" w:cs="Calibri"/>
          <w:b/>
          <w:bCs/>
          <w:sz w:val="22"/>
          <w:szCs w:val="22"/>
        </w:rPr>
        <w:t>hipotezami do zweryfikowania w pilotażu</w:t>
      </w:r>
      <w:r>
        <w:rPr>
          <w:rFonts w:eastAsia="Calibri" w:cs="Calibri"/>
          <w:sz w:val="22"/>
          <w:szCs w:val="22"/>
        </w:rPr>
        <w:t>, a nie prognozą. Analiza wrażliwości (np. 0,5% lub 2% aktywnych użytkowników) powinna zostać wykonana po zebraniu pierwszych danych o rejestracjach i konwersji.</w:t>
      </w:r>
    </w:p>
    <w:p xmlns:wp14="http://schemas.microsoft.com/office/word/2010/wordml" w14:paraId="43D44FE6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Rynek studentów wzrasta:</w:t>
      </w:r>
      <w:r>
        <w:rPr>
          <w:rFonts w:eastAsia="Calibri" w:cs="Calibri"/>
          <w:sz w:val="22"/>
          <w:szCs w:val="22"/>
        </w:rPr>
        <w:t xml:space="preserve"> z 1 204,0 tys. w roku 2019/20 do 1 322,8 tys. w 2025/26. Jest to korzystny trend, choć liczba absolwentów uczelni malała w latach 2015/16–2024/25 (z 364,6 tys. do 306,6 tys.), więc wielkość rynku warto monitorować rok do roku. Cudzoziemcy (108,6 tys. studentów w 2024/25) stanowią dodatkowy potencjał po wprowadzeniu wersji w języku angielskim.</w:t>
      </w:r>
    </w:p>
    <w:p xmlns:wp14="http://schemas.microsoft.com/office/word/2010/wordml" w14:paraId="2D59979E" wp14:textId="77777777">
      <w:pPr>
        <w:pStyle w:val="Heading3"/>
        <w:keepNext w:val="true"/>
        <w:rPr/>
      </w:pPr>
      <w:bookmarkStart w:name="__RefHeading___Toc851_2287862107" w:id="41"/>
      <w:bookmarkEnd w:id="41"/>
      <w:r>
        <w:rPr>
          <w:rFonts w:eastAsia="Calibri" w:cs="Calibri"/>
        </w:rPr>
        <w:t>4. Ryzyka komercjalizacji</w:t>
      </w:r>
    </w:p>
    <w:p xmlns:wp14="http://schemas.microsoft.com/office/word/2010/wordml" w14:paraId="2942F8AB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both"/>
        <w:rPr/>
      </w:pPr>
      <w:r>
        <w:rPr>
          <w:rFonts w:eastAsia="Calibri" w:cs="Calibri"/>
          <w:b/>
          <w:bCs/>
          <w:sz w:val="22"/>
          <w:szCs w:val="22"/>
        </w:rPr>
        <w:t>Konkurencja.</w:t>
      </w:r>
      <w:r>
        <w:rPr>
          <w:rFonts w:eastAsia="Calibri" w:cs="Calibri"/>
          <w:sz w:val="22"/>
          <w:szCs w:val="22"/>
        </w:rPr>
        <w:t xml:space="preserve"> Istnieją ogólne planery i aplikacje do nauki. Przewagą SmartStudy ma być automatyczne planowanie z korektą i analizą materiału, co wymaga potwierdzenia testami na użytkownikach (TRL V).</w:t>
      </w:r>
    </w:p>
    <w:p xmlns:wp14="http://schemas.microsoft.com/office/word/2010/wordml" w14:paraId="0BD3BDC5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both"/>
        <w:rPr/>
      </w:pPr>
      <w:r>
        <w:rPr>
          <w:rFonts w:eastAsia="Calibri" w:cs="Calibri"/>
          <w:b/>
          <w:bCs/>
          <w:sz w:val="22"/>
          <w:szCs w:val="22"/>
        </w:rPr>
        <w:t>Koszt AI.</w:t>
      </w:r>
      <w:r>
        <w:rPr>
          <w:rFonts w:eastAsia="Calibri" w:cs="Calibri"/>
          <w:sz w:val="22"/>
          <w:szCs w:val="22"/>
        </w:rPr>
        <w:t xml:space="preserve"> Zbyt niska konwersja do Premium mogłaby nie pokrywać kosztów zapytań. Ograniczenie: limity, cache, tryb regułowy.</w:t>
      </w:r>
    </w:p>
    <w:p xmlns:wp14="http://schemas.microsoft.com/office/word/2010/wordml" w14:paraId="6FD14FBC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both"/>
        <w:rPr/>
      </w:pPr>
      <w:r>
        <w:rPr>
          <w:rFonts w:eastAsia="Calibri" w:cs="Calibri"/>
          <w:b/>
          <w:bCs/>
          <w:sz w:val="22"/>
          <w:szCs w:val="22"/>
        </w:rPr>
        <w:t>Ochrona danych.</w:t>
      </w:r>
      <w:r>
        <w:rPr>
          <w:rFonts w:eastAsia="Calibri" w:cs="Calibri"/>
          <w:sz w:val="22"/>
          <w:szCs w:val="22"/>
        </w:rPr>
        <w:t xml:space="preserve"> Notatki i dane o postępach to dane osobowe; w segmencie maturzystów dochodzą osoby niepełnoletnie. Wymagana zgodność z RODO i jasne zgody.</w:t>
      </w:r>
    </w:p>
    <w:p xmlns:wp14="http://schemas.microsoft.com/office/word/2010/wordml" w14:paraId="5CA69EFF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both"/>
        <w:rPr/>
      </w:pPr>
      <w:r>
        <w:rPr>
          <w:rFonts w:eastAsia="Calibri" w:cs="Calibri"/>
          <w:b/>
          <w:bCs/>
          <w:sz w:val="22"/>
          <w:szCs w:val="22"/>
        </w:rPr>
        <w:t>Sezonowość.</w:t>
      </w:r>
      <w:r>
        <w:rPr>
          <w:rFonts w:eastAsia="Calibri" w:cs="Calibri"/>
          <w:sz w:val="22"/>
          <w:szCs w:val="22"/>
        </w:rPr>
        <w:t xml:space="preserve"> Ruch rośnie przed sesją i maturą, a w pozostałych okresach spada. Wpływa to na planowanie przychodów i kosztów serwera.</w:t>
      </w:r>
    </w:p>
    <w:p xmlns:wp14="http://schemas.microsoft.com/office/word/2010/wordml" w14:paraId="6448BF0E" wp14:textId="77777777">
      <w:pPr>
        <w:pStyle w:val="Heading2"/>
        <w:keepNext w:val="true"/>
        <w:rPr/>
      </w:pPr>
      <w:bookmarkStart w:name="__RefHeading___Toc853_2287862107" w:id="42"/>
      <w:bookmarkEnd w:id="42"/>
      <w:r>
        <w:rPr>
          <w:rFonts w:eastAsia="Calibri" w:cs="Calibri"/>
        </w:rPr>
        <w:t>Podsumowanie części V</w:t>
      </w:r>
    </w:p>
    <w:p xmlns:wp14="http://schemas.microsoft.com/office/word/2010/wordml" w14:paraId="2C32536E" wp14:textId="77777777">
      <w:pPr>
        <w:pStyle w:val="Normal"/>
        <w:spacing w:before="0" w:after="120" w:line="276" w:lineRule="exact"/>
        <w:ind w:firstLine="567"/>
        <w:jc w:val="both"/>
        <w:rPr/>
      </w:pPr>
      <w:r>
        <w:rPr>
          <w:rFonts w:eastAsia="Calibri" w:cs="Calibri"/>
          <w:sz w:val="22"/>
          <w:szCs w:val="22"/>
        </w:rPr>
        <w:t>Określono trzy segmenty odbiorców: studentów (segment startowy), maturzystów i instytucje edukacyjne. Zaproponowano model freemium dla użytkowników indywidualnych oraz roczną licencję dla instytucji. Wielkość rynku oszacowano na ok. 1,65 mln osób (TAM) i ok. 1,14 mln (SAM) na podstawie danych GUS i CKE. Założenia dotyczące udziału użytkowników, konwersji i ceny pozostają hipotezami wymagającymi pilotażu. Następnym krokiem jest zbudowanie prototypu, zbadanie skłonności do zapłaty wśród studentów i rozmowa z jedną uczelnią w sprawie pilotażu.</w:t>
      </w:r>
    </w:p>
    <w:p xmlns:wp14="http://schemas.microsoft.com/office/word/2010/wordml" w14:paraId="663FDF4B" wp14:textId="77777777">
      <w:pPr>
        <w:pStyle w:val="Heading3"/>
        <w:keepNext w:val="true"/>
        <w:rPr/>
      </w:pPr>
      <w:bookmarkStart w:name="__RefHeading___Toc855_2287862107" w:id="43"/>
      <w:bookmarkEnd w:id="43"/>
      <w:r>
        <w:rPr>
          <w:rFonts w:eastAsia="Calibri" w:cs="Calibri"/>
        </w:rPr>
        <w:t>Źródła danych</w:t>
      </w:r>
    </w:p>
    <w:p xmlns:wp14="http://schemas.microsoft.com/office/word/2010/wordml" w14:paraId="23053572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left"/>
        <w:rPr/>
      </w:pPr>
      <w:r>
        <w:rPr>
          <w:rFonts w:eastAsia="Calibri" w:cs="Calibri"/>
          <w:sz w:val="22"/>
          <w:szCs w:val="22"/>
        </w:rPr>
        <w:t>GUS, Szkolnictwo wyższe w roku akademickim 2025/2026 (liczba studentów 1 322,8 tys., liczba uczelni): https://new.stat.gov.pl/en/publications-portal/higher-education-20252026-academic-year</w:t>
      </w:r>
    </w:p>
    <w:p xmlns:wp14="http://schemas.microsoft.com/office/word/2010/wordml" w14:paraId="25885079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left"/>
        <w:rPr/>
      </w:pPr>
      <w:r>
        <w:rPr>
          <w:rFonts w:eastAsia="Calibri" w:cs="Calibri"/>
          <w:sz w:val="22"/>
          <w:szCs w:val="22"/>
        </w:rPr>
        <w:t>OtoUczelnie.pl, omówienie danych GUS za rok 2025/26 (udział kobiet 58,2%, studia stacjonarne 61,9%, 818,2 tys.): https://www.otouczelnie.pl/news/2967/Polacy-znow-pokochali-studia-Najnowsze-dane-GUS-zaskakuja</w:t>
      </w:r>
    </w:p>
    <w:p xmlns:wp14="http://schemas.microsoft.com/office/word/2010/wordml" w14:paraId="2F683FC3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left"/>
        <w:rPr/>
      </w:pPr>
      <w:r>
        <w:rPr>
          <w:rFonts w:eastAsia="Calibri" w:cs="Calibri"/>
          <w:sz w:val="22"/>
          <w:szCs w:val="22"/>
        </w:rPr>
        <w:t>Bankier.pl / PAP, Ponad 1,28 mln studentów w Polsce (kierunki, cudzoziemcy, rok 2024/25): https://www.bankier.pl/wiadomosc/Ponad-1-28-mln-studentow-w-Polsce-kobiety-wciaz-przewazaja-9032593.html</w:t>
      </w:r>
    </w:p>
    <w:p xmlns:wp14="http://schemas.microsoft.com/office/word/2010/wordml" w14:paraId="7BCC11FE" wp14:textId="77777777">
      <w:pPr>
        <w:pStyle w:val="ListParagraph"/>
        <w:numPr>
          <w:ilvl w:val="0"/>
          <w:numId w:val="1"/>
        </w:numPr>
        <w:spacing w:before="0" w:after="80" w:line="276" w:lineRule="exact"/>
        <w:jc w:val="left"/>
        <w:rPr/>
      </w:pPr>
      <w:r>
        <w:rPr>
          <w:rFonts w:eastAsia="Calibri" w:cs="Calibri"/>
          <w:sz w:val="22"/>
          <w:szCs w:val="22"/>
        </w:rPr>
        <w:t>Super Express, ostateczne wyniki matury 2026 według CKE (322 859 zdających): https://www.se.pl/krakow/cke-podala-ostateczne-wyniki-matury-2026-jedna-rzecz-daje-do-myslenia-aa-4iXU-SfB4-36t8.html</w:t>
      </w:r>
    </w:p>
    <w:p>
      <w:pPr>
        <w:pStyle w:val="Heading1"/>
      </w:pPr>
      <w:r>
        <w:t>CZĘŚĆ VI. TRL V – weryfikacja koncepcji w środowisku zbliżonym do rzeczywistego (laboratorium 7)</w:t>
      </w:r>
    </w:p>
    <w:p>
      <w:r>
        <w:t>Celem laboratorium 7 jest zaplanowanie i przeprowadzenie weryfikacji zintegrowanego SmartStudy w środowisku symulującym typowe korzystanie z aplikacji przez studenta. Zgodnie z instrukcją poziom TRL V wymaga działającego programu z interfejsem lub panelem poleceń, zintegrowanych komponentów, testów, analizy usterek, poprawek i ponownego sprawdzenia. Poniższy opis zawiera projekt procedury weryfikacyjnej i pola na wyniki; nie stanowi potwierdzenia wykonania testów ani osiągnięcia TRL V.</w:t>
      </w:r>
    </w:p>
    <w:p>
      <w:pPr>
        <w:pStyle w:val="Heading2"/>
      </w:pPr>
      <w:r>
        <w:t>Zadanie 1. Weryfikacja koncepcji w środowisku zbliżonym do rzeczywistego</w:t>
      </w:r>
    </w:p>
    <w:p>
      <w:pPr>
        <w:pStyle w:val="Heading3"/>
      </w:pPr>
      <w:r>
        <w:t>1. Środowisko testowe i architektura integracji</w:t>
      </w:r>
    </w:p>
    <w:p>
      <w:r>
        <w:t>Docelowo uruchomiona zostanie aplikacja webowa SmartStudy z formularzem terminów i dostępności, widokiem kalendarza nauki, panelem notatek oraz komunikatami o ograniczeniach planu. Środowisko testowe obejmie przeglądarkę na laptopie, drugi typ urządzenia (tablet z rysikiem), serwer aplikacji, testową bazę danych oraz dostęp do usługi AI albo jej kontrolowanej atrapy na potrzeby testów błędów. Wykorzystane zostaną syntetyczne konta studentów i materiały przykładowe, bez rzeczywistych danych osobowych.</w:t>
      </w:r>
    </w:p>
    <w:p>
      <w:r>
        <w:t>Przyjęty podział MVC: Model – dane użytkownika, tematy, egzaminy, sesje, notatki i reguły planowania; Widok – formularze, kalendarz, panel notatek i powiadomienia; Kontroler – walidacja wejścia, wywoływanie modułów, zapis wyników, obsługa wyjątków i aktualizacja widoku. MVC jest proponowanym sposobem organizacji implementacji, a nie potwierdzonym stanem kodu.</w:t>
      </w:r>
    </w:p>
    <w:p>
      <w:r>
        <w:t>Łańcuch główny: użytkownik → Widok → Kontroler → analiza sylabusa (moduł 2) → generowanie planu (moduł 1) → korekta planu (moduł 3) → powtórki (moduł 4) → zapis i odczyt notatek (moduł 5) → Kontroler → Widok. Wymiana danych będzie korzystała z kontraktów API: identyfikatory rekordów, daty ISO 8601, czas w minutach, kodowanie UTF-8 i jawne kody błędów.</w:t>
      </w:r>
    </w:p>
    <w:p>
      <w:pPr>
        <w:pStyle w:val="Heading3"/>
      </w:pPr>
      <w:r>
        <w:t>2. Moduł kontrolera – integracja i odporność</w:t>
      </w:r>
    </w:p>
    <w:p>
      <w:r>
        <w:t>Kontroler ma przyjmować i rozpoznawać żądania: utworzenie planu, analizę pliku, oznaczenie zadania jako wykonane, przeliczenie harmonogramu, wyznaczenie powtórek oraz zapis/odczyt notatki. Przed przekazaniem żądania sprawdza wymagane pola, typy danych, poprawność dat, limity długości dokumentów i uprawnienia użytkownika. Nieprawidłowe żądanie ma zakończyć się czytelnym błędem bez naruszenia danych.</w:t>
      </w:r>
    </w:p>
    <w:p>
      <w:r>
        <w:t>Procedura: 100 poprawnych i 100 celowo błędnych żądań dla każdej z pięciu ścieżek modułowych, 30 restartów aplikacji z kontrolą spójności stanu i 30 prób przerwania połączenia w trakcie operacji. Należy rejestrować identyfikator przypadku, status, czas reakcji i komunikat. Po wykryciu defektu poprawić walidację lub obsługę wyjątków, a następnie powtórzyć test na identycznym zestawie.</w:t>
      </w:r>
    </w:p>
    <w:p>
      <w:r>
        <w:t>Kryterium: wszystkie niepoprawne dane są odrzucane z jednoznacznym komunikatem; żadna awaria pojedynczego żądania nie powoduje utraty zapisanych informacji; wszystkie poprawne żądania trafiają do właściwego modułu. Wartości dotyczące liczby testów są planem testowym, nie wynikiem.</w:t>
      </w:r>
    </w:p>
    <w:p>
      <w:pPr>
        <w:pStyle w:val="Heading3"/>
      </w:pPr>
      <w:r>
        <w:t>3. Moduł generowania planu nauki (moduł 1)</w:t>
      </w:r>
    </w:p>
    <w:p>
      <w:r>
        <w:t>Dane wejściowe: terminy egzaminów, tematy, trudność, dostępny czas dzienny i preferowane godziny nauki. Zestaw: 100 scenariuszy studenta (1–4 przedmioty, 5–30 tematów, 2–30 dni, 30–240 min/dzień), w tym konfliktujące terminy oraz brak wystarczającego czasu. Kontroler przekazuje poprawne dane, moduł zwraca harmonogram i informację o deficytach. Interfejs pokazuje plan dzienny oraz ostrzeżenia.</w:t>
      </w:r>
    </w:p>
    <w:p>
      <w:r>
        <w:t>Weryfikacja: porównać dostępny czas z sumą sesji, kompletność tematów, zgodność dat egzaminu i poprawność reakcji na brak czasu. Powtórzyć zestaw po poprawie algorytmu. Kryterium: 0 sesji po egzaminie, 0 przekroczeń zadeklarowanej dostępności; przy niewykonalnym zakresie jawne ostrzeżenie zamiast pozornie poprawnego planu.</w:t>
      </w:r>
    </w:p>
    <w:p>
      <w:pPr>
        <w:pStyle w:val="Heading3"/>
      </w:pPr>
      <w:r>
        <w:t>4. Moduł analizy materiałów przez AI (moduł 2)</w:t>
      </w:r>
    </w:p>
    <w:p>
      <w:r>
        <w:t>Użytkownik wgrywa sylabus lub notatki w formacie TXT, PDF lub DOCX. Kontroler sprawdza format i rozmiar pliku oraz przekazuje zawartość do modułu AI. Przygotowany zestaw obejmuje 20 dokumentów (około 200 tematów referencyjnych), każdy analizowany pięciokrotnie. Weryfikuje się kompletność wydobytych tematów, liczbę nieuzasadnionych dopowiedzeń, stabilność odpowiedzi i czytelność listy wyświetlanej do akceptacji użytkownika.</w:t>
      </w:r>
    </w:p>
    <w:p>
      <w:r>
        <w:t>Kryterium przyjęte z TRL IV: kompletność ≥ 90%, dopowiedzenia ≤ 5%, wahania kompletności dla tego samego dokumentu ≤ 5 punktów procentowych. W razie błędów poprawić prompt i schemat JSON, a następnie powtórzyć analizę. Gdy wynik nadal jest niezadowalający, udostępnić ręczne zatwierdzanie i poprawianie tematów.</w:t>
      </w:r>
    </w:p>
    <w:p>
      <w:pPr>
        <w:pStyle w:val="Heading3"/>
      </w:pPr>
      <w:r>
        <w:t>5. Moduł automatycznej korekty harmonogramu (moduł 3)</w:t>
      </w:r>
    </w:p>
    <w:p>
      <w:r>
        <w:t>Na 100 istniejących planach zasymulować opuszczenie sesji, zmianę dostępności, wcześniejszy egzamin i dodanie przedmiotu. Student wykonuje zmianę w interfejsie; kontroler zapisuje ją i inicjuje ponowne planowanie. Szczególny przypadek: 6 godzin pracy w 3 dniach, po utracie pierwszego dnia pozostają 4 godziny i powstaje deficyt 2 godzin.</w:t>
      </w:r>
    </w:p>
    <w:p>
      <w:r>
        <w:t>Weryfikować obliczenie deficytu, zachowanie priorytetów i przekazanie do widoku alternatyw: zmiana priorytetu, ograniczenie zakresu lub zwiększenie czasu za zgodą użytkownika. Kryterium: 100% poprawnie wykrytych deficytów i brak planów niewykonalnych oznaczonych jako wykonalne. Po poprawkach powtórzyć identyczne przypadki.</w:t>
      </w:r>
    </w:p>
    <w:p>
      <w:pPr>
        <w:pStyle w:val="Heading3"/>
      </w:pPr>
      <w:r>
        <w:t>6. Moduł powtórek rozłożonych w czasie (moduł 4)</w:t>
      </w:r>
    </w:p>
    <w:p>
      <w:r>
        <w:t>Dla 100 kombinacji dat wyznaczyć powtórki według reguły 1, 3 i 7 dni od pierwszej nauki, a następnie sprawdzić integrację z harmonogramem po zmianach z modułu 3. Uwzględnić zmianę miesiąca, strefy czasowej oraz egzamin przypadający przed zaplanowaną powtórką.</w:t>
      </w:r>
    </w:p>
    <w:p>
      <w:r>
        <w:t>Kryterium: 100% dat zgodnych z przyjętym algorytmem, 0 powtórek po egzaminie, aktualizacja widoku po zmianie planu. Każde przesunięcie daty o jeden dzień należy zdiagnozować i zweryfikować po korekcie.</w:t>
      </w:r>
    </w:p>
    <w:p>
      <w:pPr>
        <w:pStyle w:val="Heading3"/>
      </w:pPr>
      <w:r>
        <w:t>7. Moduł notatek i pisania na tablecie (moduł 5)</w:t>
      </w:r>
    </w:p>
    <w:p>
      <w:r>
        <w:t>Zestaw obejmie 100 notatek (50 tekstowych i 50 odręcznych), utworzonych na laptopie i tablecie. Przetestować zapis → zamknięcie → ponowne uruchomienie → odczyt, równoległą edycję oraz informowanie użytkownika, czy notatka odręczna jest dostępna do analizy AI. Dla tekstu porównać sumy kontrolne, dla odręcznych zapisów kontrolować kompletność obrazu/kresek; skuteczność rozpoznawania pisma zmierzyć oddzielnie.</w:t>
      </w:r>
    </w:p>
    <w:p>
      <w:r>
        <w:t>Kryterium: 0 utraconych lub uszkodzonych notatek, poprawne przypisanie do konta i jednoznaczny status dostępności dla AI. Przy zawodnym OCR pozostawić obraz notatki bez automatycznej analizy. Po wykryciu błędów poprawić zapis lub synchronizację i wykonać ponowną serię.</w:t>
      </w:r>
    </w:p>
    <w:p>
      <w:pPr>
        <w:pStyle w:val="Heading3"/>
      </w:pPr>
      <w:r>
        <w:t>8. Testy integracyjne – scenariusze zbliżone do pracy studenta</w:t>
      </w:r>
    </w:p>
    <w:p>
      <w:r>
        <w:t>Przeprowadzić 30 scenariuszy end-to-end na dwóch typach urządzeń. Przykładowy scenariusz: student loguje się, dodaje 3 egzaminy, przesyła sylabus, zatwierdza wykryte tematy, generuje plan, opuszcza jedną sesję, otrzymuje korektę i powtórki, tworzy notatkę oraz sprawdza zachowanie danych po ponownym logowaniu. Osobno wymusić nieosiągalność usługi AI i przerwę w sieci; podstawowe planowanie regułowe powinno działać tam, gdzie nie jest wymagana analiza materiału.</w:t>
      </w:r>
    </w:p>
    <w:p>
      <w:r>
        <w:t>Mierniki: liczba scenariuszy ukończonych bez błędu, błędy przepływu danych między modułami, opóźnienie wygenerowania planu, czas do pierwszego planu, utrata danych, reakcje na awarie. Kryterium docelowe: 30/30 spójnych scenariuszy po poprawkach, brak utraty danych; czasy reakcji należy zapisać i ocenić po rzeczywistym pomiarze.</w:t>
      </w:r>
    </w:p>
    <w:p>
      <w:pPr>
        <w:pStyle w:val="Heading3"/>
      </w:pPr>
      <w:r>
        <w:t>9. Zestawienie planowanych testów i wyników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t>Komponent</w:t>
            </w:r>
          </w:p>
        </w:tc>
        <w:tc>
          <w:tcPr>
            <w:tcW w:type="dxa" w:w="2268"/>
          </w:tcPr>
          <w:p>
            <w:r>
              <w:t>Przypadki kontrolne</w:t>
            </w:r>
          </w:p>
        </w:tc>
        <w:tc>
          <w:tcPr>
            <w:tcW w:type="dxa" w:w="2268"/>
          </w:tcPr>
          <w:p>
            <w:r>
              <w:t>Kryterium / miernik</w:t>
            </w:r>
          </w:p>
        </w:tc>
        <w:tc>
          <w:tcPr>
            <w:tcW w:type="dxa" w:w="2268"/>
          </w:tcPr>
          <w:p>
            <w:r>
              <w:t>Wynik 1 / po poprawie</w:t>
            </w:r>
          </w:p>
        </w:tc>
      </w:tr>
      <w:tr>
        <w:tc>
          <w:tcPr>
            <w:tcW w:type="dxa" w:w="2268"/>
          </w:tcPr>
          <w:p>
            <w:r>
              <w:t>Kontroler</w:t>
            </w:r>
          </w:p>
        </w:tc>
        <w:tc>
          <w:tcPr>
            <w:tcW w:type="dxa" w:w="2268"/>
          </w:tcPr>
          <w:p>
            <w:r>
              <w:t>100 poprawnych + 100 błędnych żądań na ścieżkę; 30 restartów</w:t>
            </w:r>
          </w:p>
        </w:tc>
        <w:tc>
          <w:tcPr>
            <w:tcW w:type="dxa" w:w="2268"/>
          </w:tcPr>
          <w:p>
            <w:r>
              <w:t>Walidacja, routing, stabilność</w:t>
            </w:r>
          </w:p>
        </w:tc>
        <w:tc>
          <w:tcPr>
            <w:tcW w:type="dxa" w:w="2268"/>
          </w:tcPr>
          <w:p>
            <w:r>
              <w:t>Nie wykonano / nie wykonano</w:t>
            </w:r>
          </w:p>
        </w:tc>
      </w:tr>
      <w:tr>
        <w:tc>
          <w:tcPr>
            <w:tcW w:type="dxa" w:w="2268"/>
          </w:tcPr>
          <w:p>
            <w:r>
              <w:t>Plan nauki</w:t>
            </w:r>
          </w:p>
        </w:tc>
        <w:tc>
          <w:tcPr>
            <w:tcW w:type="dxa" w:w="2268"/>
          </w:tcPr>
          <w:p>
            <w:r>
              <w:t>100 scenariuszy</w:t>
            </w:r>
          </w:p>
        </w:tc>
        <w:tc>
          <w:tcPr>
            <w:tcW w:type="dxa" w:w="2268"/>
          </w:tcPr>
          <w:p>
            <w:r>
              <w:t>Bez przekroczeń i sesji po egzaminie</w:t>
            </w:r>
          </w:p>
        </w:tc>
        <w:tc>
          <w:tcPr>
            <w:tcW w:type="dxa" w:w="2268"/>
          </w:tcPr>
          <w:p>
            <w:r>
              <w:t>Nie wykonano / nie wykonano</w:t>
            </w:r>
          </w:p>
        </w:tc>
      </w:tr>
      <w:tr>
        <w:tc>
          <w:tcPr>
            <w:tcW w:type="dxa" w:w="2268"/>
          </w:tcPr>
          <w:p>
            <w:r>
              <w:t>Analiza AI</w:t>
            </w:r>
          </w:p>
        </w:tc>
        <w:tc>
          <w:tcPr>
            <w:tcW w:type="dxa" w:w="2268"/>
          </w:tcPr>
          <w:p>
            <w:r>
              <w:t>20 dokumentów × 5 prób</w:t>
            </w:r>
          </w:p>
        </w:tc>
        <w:tc>
          <w:tcPr>
            <w:tcW w:type="dxa" w:w="2268"/>
          </w:tcPr>
          <w:p>
            <w:r>
              <w:t>Kompletność ≥ 90%; dopowiedzenia ≤ 5%</w:t>
            </w:r>
          </w:p>
        </w:tc>
        <w:tc>
          <w:tcPr>
            <w:tcW w:type="dxa" w:w="2268"/>
          </w:tcPr>
          <w:p>
            <w:r>
              <w:t>Nie wykonano / nie wykonano</w:t>
            </w:r>
          </w:p>
        </w:tc>
      </w:tr>
      <w:tr>
        <w:tc>
          <w:tcPr>
            <w:tcW w:type="dxa" w:w="2268"/>
          </w:tcPr>
          <w:p>
            <w:r>
              <w:t>Korekta planu</w:t>
            </w:r>
          </w:p>
        </w:tc>
        <w:tc>
          <w:tcPr>
            <w:tcW w:type="dxa" w:w="2268"/>
          </w:tcPr>
          <w:p>
            <w:r>
              <w:t>100 zaburzeń</w:t>
            </w:r>
          </w:p>
        </w:tc>
        <w:tc>
          <w:tcPr>
            <w:tcW w:type="dxa" w:w="2268"/>
          </w:tcPr>
          <w:p>
            <w:r>
              <w:t>100% deficytów wykrytych</w:t>
            </w:r>
          </w:p>
        </w:tc>
        <w:tc>
          <w:tcPr>
            <w:tcW w:type="dxa" w:w="2268"/>
          </w:tcPr>
          <w:p>
            <w:r>
              <w:t>Nie wykonano / nie wykonano</w:t>
            </w:r>
          </w:p>
        </w:tc>
      </w:tr>
      <w:tr>
        <w:tc>
          <w:tcPr>
            <w:tcW w:type="dxa" w:w="2268"/>
          </w:tcPr>
          <w:p>
            <w:r>
              <w:t>Powtórki</w:t>
            </w:r>
          </w:p>
        </w:tc>
        <w:tc>
          <w:tcPr>
            <w:tcW w:type="dxa" w:w="2268"/>
          </w:tcPr>
          <w:p>
            <w:r>
              <w:t>100 kombinacji dat</w:t>
            </w:r>
          </w:p>
        </w:tc>
        <w:tc>
          <w:tcPr>
            <w:tcW w:type="dxa" w:w="2268"/>
          </w:tcPr>
          <w:p>
            <w:r>
              <w:t>100% poprawnych dat</w:t>
            </w:r>
          </w:p>
        </w:tc>
        <w:tc>
          <w:tcPr>
            <w:tcW w:type="dxa" w:w="2268"/>
          </w:tcPr>
          <w:p>
            <w:r>
              <w:t>Nie wykonano / nie wykonano</w:t>
            </w:r>
          </w:p>
        </w:tc>
      </w:tr>
      <w:tr>
        <w:tc>
          <w:tcPr>
            <w:tcW w:type="dxa" w:w="2268"/>
          </w:tcPr>
          <w:p>
            <w:r>
              <w:t>Notatki</w:t>
            </w:r>
          </w:p>
        </w:tc>
        <w:tc>
          <w:tcPr>
            <w:tcW w:type="dxa" w:w="2268"/>
          </w:tcPr>
          <w:p>
            <w:r>
              <w:t>100 notatek</w:t>
            </w:r>
          </w:p>
        </w:tc>
        <w:tc>
          <w:tcPr>
            <w:tcW w:type="dxa" w:w="2268"/>
          </w:tcPr>
          <w:p>
            <w:r>
              <w:t>0 utraconych notatek</w:t>
            </w:r>
          </w:p>
        </w:tc>
        <w:tc>
          <w:tcPr>
            <w:tcW w:type="dxa" w:w="2268"/>
          </w:tcPr>
          <w:p>
            <w:r>
              <w:t>Nie wykonano / nie wykonano</w:t>
            </w:r>
          </w:p>
        </w:tc>
      </w:tr>
      <w:tr>
        <w:tc>
          <w:tcPr>
            <w:tcW w:type="dxa" w:w="2268"/>
          </w:tcPr>
          <w:p>
            <w:r>
              <w:t>Integracja</w:t>
            </w:r>
          </w:p>
        </w:tc>
        <w:tc>
          <w:tcPr>
            <w:tcW w:type="dxa" w:w="2268"/>
          </w:tcPr>
          <w:p>
            <w:r>
              <w:t>30 scenariuszy E2E</w:t>
            </w:r>
          </w:p>
        </w:tc>
        <w:tc>
          <w:tcPr>
            <w:tcW w:type="dxa" w:w="2268"/>
          </w:tcPr>
          <w:p>
            <w:r>
              <w:t>30/30 spójnych po poprawkach</w:t>
            </w:r>
          </w:p>
        </w:tc>
        <w:tc>
          <w:tcPr>
            <w:tcW w:type="dxa" w:w="2268"/>
          </w:tcPr>
          <w:p>
            <w:r>
              <w:t>Nie wykonano / nie wykonano</w:t>
            </w:r>
          </w:p>
        </w:tc>
      </w:tr>
    </w:tbl>
    <w:p>
      <w:pPr>
        <w:pStyle w:val="Heading3"/>
      </w:pPr>
      <w:r>
        <w:t>10. Procedura analizy błędów i ponownego testowania</w:t>
      </w:r>
    </w:p>
    <w:p>
      <w:r>
        <w:t>Każdą usterkę zapisać z numerem testu, danymi wejściowymi, oczekiwanym wynikiem, rzeczywistym wynikiem, logiem i priorytetem. Następnie: (1) odtworzyć problem; (2) ustalić, czy źródłem jest walidacja, logika, format danych, usługa AI, synchronizacja lub interfejs; (3) wprowadzić poprawkę; (4) uruchomić ponownie przypadek oraz regresję pozostałych modułów; (5) odnotować wynik po poprawce. Osiągnięcie TRL V wymaga dowodów wykonania, a nie samej procedury.</w:t>
      </w:r>
    </w:p>
    <w:p>
      <w:pPr>
        <w:pStyle w:val="Heading3"/>
      </w:pPr>
      <w:r>
        <w:t>11. Ocena gotowości i decyzja o kolejnym etapie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t>Obszar</w:t>
            </w:r>
          </w:p>
        </w:tc>
        <w:tc>
          <w:tcPr>
            <w:tcW w:type="dxa" w:w="3024"/>
          </w:tcPr>
          <w:p>
            <w:r>
              <w:t>Stan udokumentowany</w:t>
            </w:r>
          </w:p>
        </w:tc>
        <w:tc>
          <w:tcPr>
            <w:tcW w:type="dxa" w:w="3024"/>
          </w:tcPr>
          <w:p>
            <w:r>
              <w:t>Co trzeba wykonać</w:t>
            </w:r>
          </w:p>
        </w:tc>
      </w:tr>
      <w:tr>
        <w:tc>
          <w:tcPr>
            <w:tcW w:type="dxa" w:w="3024"/>
          </w:tcPr>
          <w:p>
            <w:r>
              <w:t>Koncepcja i wymagania</w:t>
            </w:r>
          </w:p>
        </w:tc>
        <w:tc>
          <w:tcPr>
            <w:tcW w:type="dxa" w:w="3024"/>
          </w:tcPr>
          <w:p>
            <w:r>
              <w:t>Opisane w laboratoriach 2–4</w:t>
            </w:r>
          </w:p>
        </w:tc>
        <w:tc>
          <w:tcPr>
            <w:tcW w:type="dxa" w:w="3024"/>
          </w:tcPr>
          <w:p>
            <w:r>
              <w:t>Zamknąć wymagania prototypu</w:t>
            </w:r>
          </w:p>
        </w:tc>
      </w:tr>
      <w:tr>
        <w:tc>
          <w:tcPr>
            <w:tcW w:type="dxa" w:w="3024"/>
          </w:tcPr>
          <w:p>
            <w:r>
              <w:t>Testy laboratoryjne TRL IV</w:t>
            </w:r>
          </w:p>
        </w:tc>
        <w:tc>
          <w:tcPr>
            <w:tcW w:type="dxa" w:w="3024"/>
          </w:tcPr>
          <w:p>
            <w:r>
              <w:t>Plan i kryteria; brak wpisanych pomiarów</w:t>
            </w:r>
          </w:p>
        </w:tc>
        <w:tc>
          <w:tcPr>
            <w:tcW w:type="dxa" w:w="3024"/>
          </w:tcPr>
          <w:p>
            <w:r>
              <w:t>Wykonać serie i zebrać wyniki</w:t>
            </w:r>
          </w:p>
        </w:tc>
      </w:tr>
      <w:tr>
        <w:tc>
          <w:tcPr>
            <w:tcW w:type="dxa" w:w="3024"/>
          </w:tcPr>
          <w:p>
            <w:r>
              <w:t>Prototyp i integracja</w:t>
            </w:r>
          </w:p>
        </w:tc>
        <w:tc>
          <w:tcPr>
            <w:tcW w:type="dxa" w:w="3024"/>
          </w:tcPr>
          <w:p>
            <w:r>
              <w:t>Nieudokumentowane jako uruchomione</w:t>
            </w:r>
          </w:p>
        </w:tc>
        <w:tc>
          <w:tcPr>
            <w:tcW w:type="dxa" w:w="3024"/>
          </w:tcPr>
          <w:p>
            <w:r>
              <w:t>Uruchomić aplikację i kontroler</w:t>
            </w:r>
          </w:p>
        </w:tc>
      </w:tr>
      <w:tr>
        <w:tc>
          <w:tcPr>
            <w:tcW w:type="dxa" w:w="3024"/>
          </w:tcPr>
          <w:p>
            <w:r>
              <w:t>Walidacja TRL V</w:t>
            </w:r>
          </w:p>
        </w:tc>
        <w:tc>
          <w:tcPr>
            <w:tcW w:type="dxa" w:w="3024"/>
          </w:tcPr>
          <w:p>
            <w:r>
              <w:t>Scenariusze i kryteria zaprojektowane</w:t>
            </w:r>
          </w:p>
        </w:tc>
        <w:tc>
          <w:tcPr>
            <w:tcW w:type="dxa" w:w="3024"/>
          </w:tcPr>
          <w:p>
            <w:r>
              <w:t>Przeprowadzić testy z pomiarami i regresją</w:t>
            </w:r>
          </w:p>
        </w:tc>
      </w:tr>
    </w:tbl>
    <w:p>
      <w:r>
        <w:t>Wniosek: na podstawie dostarczonych materiałów można przygotować kompletny plan weryfikacji TRL V, ale nie można jeszcze rzetelnie potwierdzić osiągnięcia tego poziomu. Decyzję o przejściu do TRL VI należy podjąć po uzyskaniu wyników i usunięciu usterek krytycznych.</w:t>
      </w:r>
    </w:p>
    <w:p>
      <w:pPr>
        <w:pStyle w:val="Heading2"/>
      </w:pPr>
      <w:r>
        <w:t>Podsumowanie części VI</w:t>
      </w:r>
    </w:p>
    <w:p>
      <w:r>
        <w:t>Dla SmartStudy zaprojektowano testy środowiska zbliżonego do rzeczywistego, opierając je na pięciu modułach z poprzednich laboratoriów i nowym kontrolerze koordynującym ich pracę w strukturze MVC. Określono dane kontrolne, sprawdzenie danych uszkodzonych, scenariusze użytkownika, kryteria oraz procedurę powtarzania testów po poprawkach. Uzupełnienie wyników rzeczywistymi pomiarami i załączenie dowodów uruchomienia prototypu jest warunkiem uznania weryfikacji za zakończoną.</w:t>
      </w:r>
    </w:p>
    <w:sectPr>
      <w:footerReference w:type="even" r:id="rId2"/>
      <w:footerReference w:type="default" r:id="rId3"/>
      <w:type w:val="nextPage"/>
      <w:pgSz w:w="11906" w:h="16838" w:orient="portrait"/>
      <w:pgMar w:top="1417" w:right="1417" w:bottom="1417" w:left="1417" w:header="0" w:footer="708" w:gutter="0"/>
      <w:pgNumType w:fmt="decimal" w:start="2"/>
      <w:formProt w:val="false"/>
      <w:textDirection w:val="lrTb"/>
      <w:docGrid w:type="default" w:linePitch="360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0D0B940D" wp14:textId="77777777"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15877E4F" wp14:textId="77777777"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18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567" w:hanging="283"/>
      </w:pPr>
      <w:rPr>
        <w:rFonts w:hint="default" w:ascii="Symbol" w:hAnsi="Symbol"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  <w:nsid w:val="3d3f482"/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nsid w:val="61a0e8bf"/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20"/>
  <w:autoHyphenation w:val="true"/>
  <w:compat>
    <w:compatSetting w:name="compatibilityMode" w:uri="http://schemas.microsoft.com/office/word" w:val="12"/>
  </w:compat>
  <w:rsids>
    <w:rsidRoot w:val="11CA1A36"/>
    <w:rsid w:val="11CA1A36"/>
    <w:rsid w:val="2367C7A1"/>
    <w:rsid w:val="2367C7A1"/>
    <w:rsid w:val="3874AE70"/>
    <w:rsid w:val="39797BBA"/>
    <w:rsid w:val="4F8A52A3"/>
    <w:rsid w:val="5C93FDF6"/>
  </w:rsids>
  <w:themeFontLang w:val="" w:eastAsia="" w:bidi=""/>
  <w14:docId w14:val="1E35BD02"/>
  <w15:docId w15:val="{D3027DA1-7FD4-4F79-B7FE-908380E2B960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"/>
    <w:next w:val="Normal"/>
    <w:qFormat/>
    <w:pPr>
      <w:spacing w:before="0" w:after="200"/>
      <w:outlineLvl w:val="0"/>
    </w:pPr>
    <w:rPr>
      <w:rFonts w:ascii="Calibri" w:hAnsi="Calibri" w:eastAsia="Calibri" w:cs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Calibri" w:hAnsi="Calibri" w:eastAsia="Calibri" w:cs="Calibri"/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Calibri" w:hAnsi="Calibri" w:eastAsia="Calibri" w:cs="Calibri"/>
      <w:b/>
      <w:bCs/>
      <w:color w:val="2F5496"/>
      <w:sz w:val="24"/>
      <w:szCs w:val="24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before="0" w:after="0" w:line="240" w:lineRule="auto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before="0" w:after="0" w:line="240" w:lineRule="auto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leader="dot" w:pos="9072"/>
      </w:tabs>
      <w:ind w:left="0" w:hanging="0"/>
    </w:pPr>
    <w:rPr/>
  </w:style>
  <w:style w:type="paragraph" w:styleId="TOC2">
    <w:name w:val="toc 2"/>
    <w:basedOn w:val="Index"/>
    <w:pPr>
      <w:tabs>
        <w:tab w:val="clear" w:pos="720"/>
        <w:tab w:val="right" w:leader="dot" w:pos="8789"/>
      </w:tabs>
      <w:ind w:left="283" w:hanging="0"/>
    </w:pPr>
    <w:rPr/>
  </w:style>
  <w:style w:type="paragraph" w:styleId="TOC3">
    <w:name w:val="toc 3"/>
    <w:basedOn w:val="Index"/>
    <w:pPr>
      <w:tabs>
        <w:tab w:val="clear" w:pos="720"/>
        <w:tab w:val="right" w:leader="dot" w:pos="8505"/>
      </w:tabs>
      <w:ind w:left="567" w:hanging="0"/>
    </w:pPr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/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2026-10-28T16:00:46.0000000Z</dcterms:created>
  <dc:creator>Igor</dc:creator>
  <dc:description/>
  <dc:language>en-US</dc:language>
  <lastModifiedBy>Igor Barcikowski</lastModifiedBy>
  <dcterms:modified xsi:type="dcterms:W3CDTF">2026-10-28T16:20:05.7305967Z</dcterms:modified>
  <revision>4</revision>
  <dc:subject/>
  <dc:title>SmartStudy – Laboratorium 6</dc:title>
</coreProperties>
</file>