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11040" w14:textId="0EC5ACE1" w:rsidR="00C048D4" w:rsidRDefault="008C1A61" w:rsidP="005D35F8">
      <w:pPr>
        <w:jc w:val="center"/>
      </w:pPr>
      <w:r>
        <w:rPr>
          <w:b/>
        </w:rPr>
        <w:t xml:space="preserve">Barclays </w:t>
      </w:r>
      <w:r w:rsidRPr="005D35F8">
        <w:rPr>
          <w:b/>
        </w:rPr>
        <w:t>Contributor License Agreement</w:t>
      </w:r>
    </w:p>
    <w:p w14:paraId="5085E471" w14:textId="77777777" w:rsidR="005D35F8" w:rsidRDefault="005D35F8" w:rsidP="005D35F8">
      <w:pPr>
        <w:jc w:val="center"/>
      </w:pPr>
    </w:p>
    <w:p w14:paraId="10895878" w14:textId="2344C0C5" w:rsidR="00C048D4" w:rsidRDefault="00C048D4" w:rsidP="00502F06">
      <w:pPr>
        <w:spacing w:after="0" w:line="240" w:lineRule="auto"/>
      </w:pPr>
      <w:r>
        <w:t xml:space="preserve">You accept and agree to the following terms and conditions for Your Contributions (present and future) that you submit to Barclays </w:t>
      </w:r>
      <w:r w:rsidR="005D35F8">
        <w:t>hereunder.</w:t>
      </w:r>
      <w:r>
        <w:t xml:space="preserve"> Except for the license granted herein to Barclays and recipients of software distributed by</w:t>
      </w:r>
      <w:r w:rsidR="005D35F8">
        <w:t xml:space="preserve"> </w:t>
      </w:r>
      <w:r>
        <w:t xml:space="preserve">Barclays, </w:t>
      </w:r>
      <w:r w:rsidR="005D35F8">
        <w:t>You</w:t>
      </w:r>
      <w:r>
        <w:t xml:space="preserve"> reserve all right, title, and interest in and to Your Contributions. </w:t>
      </w:r>
    </w:p>
    <w:p w14:paraId="1FA40243" w14:textId="77777777" w:rsidR="00502F06" w:rsidRDefault="00502F06" w:rsidP="00502F06">
      <w:pPr>
        <w:spacing w:after="0" w:line="240" w:lineRule="auto"/>
      </w:pPr>
    </w:p>
    <w:p w14:paraId="7DBBB1EA" w14:textId="090792D4" w:rsidR="00502F06" w:rsidRPr="00502F06" w:rsidRDefault="00C048D4" w:rsidP="00502F06">
      <w:pPr>
        <w:pStyle w:val="ListParagraph"/>
        <w:numPr>
          <w:ilvl w:val="0"/>
          <w:numId w:val="1"/>
        </w:numPr>
        <w:spacing w:after="0" w:line="240" w:lineRule="auto"/>
        <w:rPr>
          <w:b/>
        </w:rPr>
      </w:pPr>
      <w:r w:rsidRPr="005D35F8">
        <w:rPr>
          <w:b/>
        </w:rPr>
        <w:t xml:space="preserve">Definitions. </w:t>
      </w:r>
    </w:p>
    <w:p w14:paraId="22AC3851" w14:textId="0776217F" w:rsidR="00C048D4" w:rsidRDefault="00C048D4" w:rsidP="00E43999">
      <w:pPr>
        <w:spacing w:after="0" w:line="240" w:lineRule="auto"/>
        <w:ind w:left="360"/>
      </w:pPr>
      <w:r>
        <w:t xml:space="preserve">"Contribution" </w:t>
      </w:r>
      <w:r w:rsidR="005D35F8">
        <w:t>means the computer software code, whether in human-readable or machine-executable form, and any other copyrightable material Submitted hereunder, including any associated comments and documentation.</w:t>
      </w:r>
    </w:p>
    <w:p w14:paraId="59EFC978" w14:textId="77777777" w:rsidR="00E43999" w:rsidRDefault="00E43999" w:rsidP="00E43999">
      <w:pPr>
        <w:spacing w:after="0" w:line="240" w:lineRule="auto"/>
        <w:ind w:left="360"/>
      </w:pPr>
    </w:p>
    <w:p w14:paraId="615A7BAB" w14:textId="231C159E" w:rsidR="005D35F8" w:rsidRDefault="005D35F8" w:rsidP="00E43999">
      <w:pPr>
        <w:spacing w:after="0" w:line="240" w:lineRule="auto"/>
        <w:ind w:left="360"/>
      </w:pPr>
      <w:r>
        <w:t>“Submit” means the act of uploading, submitting, or transmitting code or other content to any Project, including but not limited to communications on electronic mailing lists, source code control systems, and issue tracking systems that are managed by, or on behalf of, the Project.</w:t>
      </w:r>
    </w:p>
    <w:p w14:paraId="4B13B9B7" w14:textId="77777777" w:rsidR="00E43999" w:rsidRDefault="00E43999" w:rsidP="00E43999">
      <w:pPr>
        <w:spacing w:after="0" w:line="240" w:lineRule="auto"/>
        <w:ind w:firstLine="360"/>
      </w:pPr>
    </w:p>
    <w:p w14:paraId="7F44EDB8" w14:textId="20DCA0DB" w:rsidR="005D35F8" w:rsidRDefault="005D35F8" w:rsidP="00E43999">
      <w:pPr>
        <w:spacing w:after="0" w:line="240" w:lineRule="auto"/>
        <w:ind w:firstLine="360"/>
      </w:pPr>
      <w:r>
        <w:t>“Project</w:t>
      </w:r>
      <w:r>
        <w:t>” means any of the open source</w:t>
      </w:r>
      <w:r>
        <w:t xml:space="preserve"> projects owned</w:t>
      </w:r>
      <w:r>
        <w:t xml:space="preserve"> or managed by or on behalf of Barclays</w:t>
      </w:r>
    </w:p>
    <w:p w14:paraId="507ABB11" w14:textId="77777777" w:rsidR="00E43999" w:rsidRDefault="00E43999" w:rsidP="00E43999">
      <w:pPr>
        <w:spacing w:after="0" w:line="240" w:lineRule="auto"/>
      </w:pPr>
    </w:p>
    <w:p w14:paraId="1260A561" w14:textId="74E6ACA9" w:rsidR="005D35F8" w:rsidRDefault="005D35F8" w:rsidP="00E43999">
      <w:pPr>
        <w:spacing w:after="0" w:line="240" w:lineRule="auto"/>
        <w:ind w:left="360"/>
      </w:pPr>
      <w:r>
        <w:t xml:space="preserve">"You" (or "Your") shall mean the copyright owner or legal entity authorized by the copyright owner that is making this Agreement with Barclays.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14:paraId="43F93C42" w14:textId="38EC8DD1" w:rsidR="00C048D4" w:rsidRPr="005D35F8" w:rsidRDefault="00C048D4" w:rsidP="005D35F8">
      <w:pPr>
        <w:pStyle w:val="ListParagraph"/>
        <w:rPr>
          <w:b/>
        </w:rPr>
      </w:pPr>
    </w:p>
    <w:p w14:paraId="7E19397C" w14:textId="237E0358" w:rsidR="005D35F8" w:rsidRDefault="00C048D4" w:rsidP="00502F06">
      <w:pPr>
        <w:pStyle w:val="ListParagraph"/>
        <w:numPr>
          <w:ilvl w:val="0"/>
          <w:numId w:val="1"/>
        </w:numPr>
        <w:spacing w:after="0" w:line="240" w:lineRule="auto"/>
      </w:pPr>
      <w:r w:rsidRPr="005D35F8">
        <w:rPr>
          <w:b/>
        </w:rPr>
        <w:t>Grant of Copyright License.</w:t>
      </w:r>
      <w:r>
        <w:t xml:space="preserve"> </w:t>
      </w:r>
    </w:p>
    <w:p w14:paraId="4B898685" w14:textId="3514E81C" w:rsidR="00C048D4" w:rsidRDefault="00C048D4" w:rsidP="00502F06">
      <w:pPr>
        <w:spacing w:after="0" w:line="240" w:lineRule="auto"/>
        <w:ind w:left="360"/>
      </w:pPr>
      <w:r>
        <w:t>Subject to the terms and conditions of this Agreement, You hereby grant to Barclays and to recipients of software distributed by Barclays a perpetual, worldwide, non-exclusive, no-charge, royalty-free, irrevocable copyright license to reproduce, prepare derivative works of, publicly display, publicly perform, sublicense, and distribute Your Contribu</w:t>
      </w:r>
      <w:r w:rsidR="005D35F8">
        <w:t>tions and such derivative works.</w:t>
      </w:r>
      <w:r w:rsidR="005D35F8">
        <w:t xml:space="preserve"> If moral rights apply to the Contribution, to the maximum extent permitted by law, You waive and agree not to assert such m</w:t>
      </w:r>
      <w:r w:rsidR="005D35F8">
        <w:t>oral rights against Barclays</w:t>
      </w:r>
      <w:r w:rsidR="005D35F8">
        <w:t xml:space="preserve"> or its successors in interest, or any of </w:t>
      </w:r>
      <w:r w:rsidR="005D35F8">
        <w:t>Barclays licensees.</w:t>
      </w:r>
    </w:p>
    <w:p w14:paraId="69404FE1" w14:textId="77777777" w:rsidR="005D35F8" w:rsidRPr="005D35F8" w:rsidRDefault="005D35F8" w:rsidP="00502F06">
      <w:pPr>
        <w:pStyle w:val="ListParagraph"/>
        <w:spacing w:after="0" w:line="240" w:lineRule="auto"/>
        <w:rPr>
          <w:b/>
        </w:rPr>
      </w:pPr>
    </w:p>
    <w:p w14:paraId="5DBB59DC" w14:textId="2028D5C9" w:rsidR="005D35F8" w:rsidRPr="00E43999" w:rsidRDefault="00C048D4" w:rsidP="00502F06">
      <w:pPr>
        <w:pStyle w:val="ListParagraph"/>
        <w:numPr>
          <w:ilvl w:val="0"/>
          <w:numId w:val="1"/>
        </w:numPr>
        <w:spacing w:after="0" w:line="240" w:lineRule="auto"/>
        <w:rPr>
          <w:b/>
        </w:rPr>
      </w:pPr>
      <w:r w:rsidRPr="005D35F8">
        <w:rPr>
          <w:b/>
        </w:rPr>
        <w:t xml:space="preserve">Grant of Patent License. </w:t>
      </w:r>
    </w:p>
    <w:p w14:paraId="15AD6BD7" w14:textId="38A4DC46" w:rsidR="00C048D4" w:rsidRDefault="00C048D4" w:rsidP="00502F06">
      <w:pPr>
        <w:spacing w:after="0" w:line="240" w:lineRule="auto"/>
        <w:ind w:left="360"/>
      </w:pPr>
      <w:r>
        <w:t xml:space="preserve">Subject to the terms and conditions of this Agreement, You hereby grant to Barclays and to recipients of software distributed by Barclays a perpetual, worldwide, non-exclusive, no-charge, royalty-free, irrevocable (except as stated in this section) patent license to make, have made, use, offer to sell, sell, </w:t>
      </w:r>
      <w:r w:rsidR="00502F06">
        <w:t>import, and otherwise transfer the Contribution</w:t>
      </w:r>
      <w:r>
        <w:t>,</w:t>
      </w:r>
      <w:r w:rsidR="00502F06">
        <w:t xml:space="preserve"> in whole or in part, alone or with the Project,</w:t>
      </w:r>
      <w:r>
        <w:t xml:space="preserve"> where such license applies only to those patent claims licensable by You that are necessarily infringed by Your Contribution(s) alone or by combination of Your Contribution(s) with the </w:t>
      </w:r>
      <w:r w:rsidR="005D35F8">
        <w:t>Project</w:t>
      </w:r>
      <w:r>
        <w:t xml:space="preserve"> to which such Contribution(s) was submitted. If any entity institutes patent litigation against You or any other entity (including a cross-claim or counterclaim in a lawsuit) alleging tha</w:t>
      </w:r>
      <w:r w:rsidR="005D35F8">
        <w:t>t your Contribution, or the Project</w:t>
      </w:r>
      <w:r>
        <w:t xml:space="preserve"> to which you have contributed, constitutes direct or contributory patent infringement, then any patent licenses granted to that entity under this Agreeme</w:t>
      </w:r>
      <w:r w:rsidR="005D35F8">
        <w:t>nt for that Contribution or Project</w:t>
      </w:r>
      <w:r>
        <w:t xml:space="preserve"> shall terminate as of the date such litigation is filed. </w:t>
      </w:r>
    </w:p>
    <w:p w14:paraId="27A348D1" w14:textId="3E2D362B" w:rsidR="00502F06" w:rsidRDefault="00502F06" w:rsidP="00502F06">
      <w:pPr>
        <w:spacing w:after="0" w:line="240" w:lineRule="auto"/>
        <w:ind w:left="360"/>
      </w:pPr>
    </w:p>
    <w:p w14:paraId="6783EAF5" w14:textId="4AD9A2F4" w:rsidR="00502F06" w:rsidRDefault="00502F06" w:rsidP="00502F06">
      <w:pPr>
        <w:spacing w:after="0" w:line="240" w:lineRule="auto"/>
        <w:ind w:left="360"/>
      </w:pPr>
    </w:p>
    <w:p w14:paraId="1A4D3E57" w14:textId="77777777" w:rsidR="00502F06" w:rsidRDefault="00502F06" w:rsidP="00502F06">
      <w:pPr>
        <w:spacing w:after="0" w:line="240" w:lineRule="auto"/>
        <w:ind w:left="360"/>
      </w:pPr>
    </w:p>
    <w:p w14:paraId="4619CA4B" w14:textId="4EF6BC01" w:rsidR="00E43999" w:rsidRPr="00E43999" w:rsidRDefault="00E43999" w:rsidP="00502F06">
      <w:pPr>
        <w:pStyle w:val="ListParagraph"/>
        <w:numPr>
          <w:ilvl w:val="0"/>
          <w:numId w:val="1"/>
        </w:numPr>
        <w:spacing w:after="0" w:line="240" w:lineRule="auto"/>
        <w:rPr>
          <w:b/>
        </w:rPr>
      </w:pPr>
      <w:r>
        <w:rPr>
          <w:b/>
        </w:rPr>
        <w:lastRenderedPageBreak/>
        <w:t xml:space="preserve">Representations and Warranties </w:t>
      </w:r>
    </w:p>
    <w:p w14:paraId="34CD6DBF" w14:textId="49F62314" w:rsidR="00E43999" w:rsidRDefault="00E43999" w:rsidP="00502F06">
      <w:pPr>
        <w:spacing w:after="0" w:line="240" w:lineRule="auto"/>
        <w:ind w:left="357"/>
      </w:pPr>
      <w:r>
        <w:t xml:space="preserve">You represent that, </w:t>
      </w:r>
      <w:r w:rsidR="00C048D4">
        <w:t>you are legally entit</w:t>
      </w:r>
      <w:r>
        <w:t>led to grant the above license,</w:t>
      </w:r>
      <w:r w:rsidR="00C048D4">
        <w:t xml:space="preserve"> each of Your Contribut</w:t>
      </w:r>
      <w:r>
        <w:t xml:space="preserve">ions is Your original creation, You are not aware </w:t>
      </w:r>
      <w:r>
        <w:t xml:space="preserve">any claims, allegations or assertions that the Contributions or materials You Submit hereunder infringe or otherwise violate any </w:t>
      </w:r>
      <w:r>
        <w:t>third party rights, Your grant of rights under this agreement</w:t>
      </w:r>
      <w:r>
        <w:t xml:space="preserve"> does not violate any grant of rights which You have made to third parties,</w:t>
      </w:r>
      <w:r>
        <w:t xml:space="preserve"> including, if applicable, any employer, i</w:t>
      </w:r>
      <w:r>
        <w:t>f this Agreement i</w:t>
      </w:r>
      <w:r>
        <w:t>s being signed on behalf of an e</w:t>
      </w:r>
      <w:r>
        <w:t>mployer, the person signing this Agreement has the necessar</w:t>
      </w:r>
      <w:r>
        <w:t>y authority to bind the listed e</w:t>
      </w:r>
      <w:r>
        <w:t>mployer to the obligations contained in this Agreement.</w:t>
      </w:r>
    </w:p>
    <w:p w14:paraId="02AC8B9D" w14:textId="77777777" w:rsidR="00502F06" w:rsidRDefault="00502F06" w:rsidP="00502F06">
      <w:pPr>
        <w:spacing w:after="0" w:line="240" w:lineRule="auto"/>
        <w:ind w:left="357"/>
      </w:pPr>
    </w:p>
    <w:p w14:paraId="38A5FB37" w14:textId="24C48033" w:rsidR="00E43999" w:rsidRDefault="00E43999" w:rsidP="00502F06">
      <w:pPr>
        <w:spacing w:after="0" w:line="240" w:lineRule="auto"/>
        <w:ind w:left="357"/>
      </w:pPr>
      <w:r>
        <w:t>You agree to notify Barclays of any facts or circumstances of which you become aware that would make these representations inaccurate in any respect.</w:t>
      </w:r>
    </w:p>
    <w:p w14:paraId="2176EF9C" w14:textId="77777777" w:rsidR="00502F06" w:rsidRDefault="00502F06" w:rsidP="00502F06">
      <w:pPr>
        <w:spacing w:after="0" w:line="240" w:lineRule="auto"/>
        <w:ind w:left="357"/>
      </w:pPr>
    </w:p>
    <w:p w14:paraId="1B33CE33" w14:textId="77777777" w:rsidR="00502F06" w:rsidRPr="00502F06" w:rsidRDefault="00E43999" w:rsidP="00502F06">
      <w:pPr>
        <w:pStyle w:val="ListParagraph"/>
        <w:numPr>
          <w:ilvl w:val="0"/>
          <w:numId w:val="1"/>
        </w:numPr>
        <w:spacing w:after="0" w:line="240" w:lineRule="auto"/>
      </w:pPr>
      <w:r>
        <w:rPr>
          <w:b/>
        </w:rPr>
        <w:t xml:space="preserve">Support </w:t>
      </w:r>
    </w:p>
    <w:p w14:paraId="44D0D38C" w14:textId="5DD3A37D" w:rsidR="00E43999" w:rsidRDefault="00C048D4" w:rsidP="00502F06">
      <w:pPr>
        <w:spacing w:after="0" w:line="240" w:lineRule="auto"/>
        <w:ind w:left="360"/>
      </w:pPr>
      <w: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w:t>
      </w:r>
      <w:r w:rsidR="00E43999">
        <w:t>TNESS FOR A PARTICULAR PURPOSE.</w:t>
      </w:r>
    </w:p>
    <w:p w14:paraId="38002E38" w14:textId="77777777" w:rsidR="00502F06" w:rsidRDefault="00502F06" w:rsidP="00502F06">
      <w:pPr>
        <w:spacing w:after="0" w:line="240" w:lineRule="auto"/>
        <w:ind w:left="360"/>
      </w:pPr>
    </w:p>
    <w:p w14:paraId="2DCAD824" w14:textId="77777777" w:rsidR="00502F06" w:rsidRDefault="00E43999" w:rsidP="00502F06">
      <w:pPr>
        <w:pStyle w:val="ListParagraph"/>
        <w:numPr>
          <w:ilvl w:val="0"/>
          <w:numId w:val="1"/>
        </w:numPr>
        <w:spacing w:after="0" w:line="240" w:lineRule="auto"/>
        <w:rPr>
          <w:b/>
        </w:rPr>
      </w:pPr>
      <w:r w:rsidRPr="00707405">
        <w:rPr>
          <w:b/>
        </w:rPr>
        <w:t xml:space="preserve">Publicity </w:t>
      </w:r>
    </w:p>
    <w:p w14:paraId="6EA19723" w14:textId="6EC24480" w:rsidR="00E43999" w:rsidRPr="00502F06" w:rsidRDefault="00E43999" w:rsidP="00502F06">
      <w:pPr>
        <w:spacing w:after="0" w:line="240" w:lineRule="auto"/>
        <w:ind w:left="360"/>
        <w:rPr>
          <w:b/>
        </w:rPr>
      </w:pPr>
      <w:r w:rsidRPr="00707405">
        <w:t xml:space="preserve">You agree not to: (a) use the name, trademark, logo or other </w:t>
      </w:r>
      <w:r w:rsidR="00FA2820" w:rsidRPr="00707405">
        <w:t>identifying marks of Barclays</w:t>
      </w:r>
      <w:r w:rsidRPr="00707405">
        <w:t xml:space="preserve"> in any sales, marketing or publicity activities or materials, or (b) issue any press release, interviews or other public statement regarding this Agreement or the parties’ relationship without the prior written cons</w:t>
      </w:r>
      <w:r w:rsidR="00FA2820" w:rsidRPr="00707405">
        <w:t>ent of Barclays</w:t>
      </w:r>
      <w:r w:rsidRPr="00707405">
        <w:t>.</w:t>
      </w:r>
    </w:p>
    <w:p w14:paraId="03CC0FC0" w14:textId="77777777" w:rsidR="00502F06" w:rsidRPr="00E43999" w:rsidRDefault="00502F06" w:rsidP="00502F06">
      <w:pPr>
        <w:spacing w:after="0" w:line="240" w:lineRule="auto"/>
        <w:ind w:left="360"/>
        <w:rPr>
          <w:b/>
        </w:rPr>
      </w:pPr>
    </w:p>
    <w:p w14:paraId="2E8C4E04" w14:textId="445B1B16" w:rsidR="00E43999" w:rsidRDefault="00E43999" w:rsidP="00502F06">
      <w:pPr>
        <w:pStyle w:val="ListParagraph"/>
        <w:numPr>
          <w:ilvl w:val="0"/>
          <w:numId w:val="1"/>
        </w:numPr>
        <w:spacing w:after="0" w:line="240" w:lineRule="auto"/>
        <w:rPr>
          <w:b/>
        </w:rPr>
      </w:pPr>
      <w:r>
        <w:rPr>
          <w:b/>
        </w:rPr>
        <w:t xml:space="preserve">Privacy </w:t>
      </w:r>
    </w:p>
    <w:p w14:paraId="20D1F56A" w14:textId="399C2A49" w:rsidR="00E43999" w:rsidRDefault="00E43999" w:rsidP="00502F06">
      <w:pPr>
        <w:spacing w:after="0" w:line="240" w:lineRule="auto"/>
        <w:ind w:left="360"/>
      </w:pPr>
      <w:r>
        <w:t>Y</w:t>
      </w:r>
      <w:r w:rsidRPr="00E43999">
        <w:t xml:space="preserve">ou understand that Barclays will collect and </w:t>
      </w:r>
      <w:r>
        <w:t>store the personal information You provide under</w:t>
      </w:r>
      <w:r w:rsidRPr="00E43999">
        <w:t xml:space="preserve"> this agr</w:t>
      </w:r>
      <w:r>
        <w:t>eement</w:t>
      </w:r>
      <w:r w:rsidRPr="00E43999">
        <w:t xml:space="preserve"> for more information on your data subject rights or how to contact us if you have any concerns please see </w:t>
      </w:r>
      <w:hyperlink r:id="rId7" w:history="1">
        <w:r w:rsidRPr="00C0449D">
          <w:rPr>
            <w:rStyle w:val="Hyperlink"/>
          </w:rPr>
          <w:t>https://www.barclays.co.uk/important-information/control-your-data/</w:t>
        </w:r>
      </w:hyperlink>
    </w:p>
    <w:p w14:paraId="370F132E" w14:textId="77777777" w:rsidR="00FA2820" w:rsidRDefault="00FA2820" w:rsidP="00502F06">
      <w:pPr>
        <w:spacing w:after="0" w:line="240" w:lineRule="auto"/>
      </w:pPr>
    </w:p>
    <w:p w14:paraId="3859CE8F" w14:textId="1DD086DA" w:rsidR="00E43999" w:rsidRPr="00707405" w:rsidRDefault="00E43999" w:rsidP="00502F06">
      <w:pPr>
        <w:pStyle w:val="ListParagraph"/>
        <w:numPr>
          <w:ilvl w:val="0"/>
          <w:numId w:val="1"/>
        </w:numPr>
        <w:spacing w:after="0" w:line="240" w:lineRule="auto"/>
        <w:rPr>
          <w:b/>
        </w:rPr>
      </w:pPr>
      <w:r w:rsidRPr="00707405">
        <w:rPr>
          <w:b/>
        </w:rPr>
        <w:t xml:space="preserve">Governing Law </w:t>
      </w:r>
    </w:p>
    <w:p w14:paraId="0FE7729C" w14:textId="44539EB0" w:rsidR="00707405" w:rsidRPr="00707405" w:rsidRDefault="00707405" w:rsidP="00502F06">
      <w:pPr>
        <w:pStyle w:val="Heading2"/>
        <w:numPr>
          <w:ilvl w:val="0"/>
          <w:numId w:val="0"/>
        </w:numPr>
        <w:spacing w:after="0"/>
        <w:ind w:left="360"/>
        <w:rPr>
          <w:rFonts w:asciiTheme="minorHAnsi" w:hAnsiTheme="minorHAnsi" w:cstheme="minorHAnsi"/>
          <w:b w:val="0"/>
          <w:szCs w:val="22"/>
        </w:rPr>
      </w:pPr>
      <w:bookmarkStart w:id="0" w:name="_Ref355373833"/>
      <w:r w:rsidRPr="00707405">
        <w:rPr>
          <w:rFonts w:asciiTheme="minorHAnsi" w:hAnsiTheme="minorHAnsi" w:cstheme="minorHAnsi"/>
          <w:b w:val="0"/>
          <w:szCs w:val="22"/>
        </w:rPr>
        <w:t xml:space="preserve">This Agreement, and all disputes, claims, controversies, disagreements, actions and proceedings arising out of or </w:t>
      </w:r>
      <w:r w:rsidRPr="00707405">
        <w:rPr>
          <w:rFonts w:asciiTheme="minorHAnsi" w:hAnsiTheme="minorHAnsi" w:cstheme="minorHAnsi"/>
          <w:b w:val="0"/>
          <w:szCs w:val="22"/>
          <w:lang w:val="en-US"/>
        </w:rPr>
        <w:t xml:space="preserve">in connection with </w:t>
      </w:r>
      <w:r w:rsidRPr="00707405">
        <w:rPr>
          <w:rFonts w:asciiTheme="minorHAnsi" w:hAnsiTheme="minorHAnsi" w:cstheme="minorHAnsi"/>
          <w:b w:val="0"/>
          <w:szCs w:val="22"/>
        </w:rPr>
        <w:t>it (each, a “Proceeding”) shall be governed by and construed in accordance with</w:t>
      </w:r>
      <w:bookmarkStart w:id="1" w:name="_Ref355095887"/>
      <w:bookmarkEnd w:id="0"/>
      <w:r w:rsidRPr="00707405">
        <w:rPr>
          <w:rFonts w:asciiTheme="minorHAnsi" w:hAnsiTheme="minorHAnsi" w:cstheme="minorHAnsi"/>
          <w:b w:val="0"/>
          <w:szCs w:val="22"/>
          <w:lang w:val="en-US"/>
        </w:rPr>
        <w:t xml:space="preserve"> </w:t>
      </w:r>
      <w:r w:rsidRPr="00707405">
        <w:rPr>
          <w:rFonts w:asciiTheme="minorHAnsi" w:hAnsiTheme="minorHAnsi" w:cstheme="minorHAnsi"/>
          <w:b w:val="0"/>
          <w:szCs w:val="22"/>
        </w:rPr>
        <w:t>English law</w:t>
      </w:r>
      <w:r w:rsidRPr="00707405">
        <w:rPr>
          <w:rFonts w:asciiTheme="minorHAnsi" w:hAnsiTheme="minorHAnsi" w:cstheme="minorHAnsi"/>
          <w:b w:val="0"/>
          <w:szCs w:val="22"/>
          <w:lang w:val="en-US"/>
        </w:rPr>
        <w:t xml:space="preserve"> (and </w:t>
      </w:r>
      <w:r w:rsidRPr="00707405">
        <w:rPr>
          <w:rFonts w:asciiTheme="minorHAnsi" w:hAnsiTheme="minorHAnsi" w:cstheme="minorHAnsi"/>
          <w:b w:val="0"/>
          <w:szCs w:val="22"/>
        </w:rPr>
        <w:t xml:space="preserve">all </w:t>
      </w:r>
      <w:r w:rsidRPr="00707405">
        <w:rPr>
          <w:rFonts w:asciiTheme="minorHAnsi" w:hAnsiTheme="minorHAnsi" w:cstheme="minorHAnsi"/>
          <w:b w:val="0"/>
          <w:szCs w:val="22"/>
          <w:lang w:val="en-US"/>
        </w:rPr>
        <w:t xml:space="preserve">Proceedings </w:t>
      </w:r>
      <w:r w:rsidRPr="00707405">
        <w:rPr>
          <w:rFonts w:asciiTheme="minorHAnsi" w:hAnsiTheme="minorHAnsi" w:cstheme="minorHAnsi"/>
          <w:b w:val="0"/>
          <w:szCs w:val="22"/>
        </w:rPr>
        <w:t xml:space="preserve">relating to </w:t>
      </w:r>
      <w:r w:rsidRPr="00707405">
        <w:rPr>
          <w:rFonts w:asciiTheme="minorHAnsi" w:hAnsiTheme="minorHAnsi" w:cstheme="minorHAnsi"/>
          <w:b w:val="0"/>
          <w:szCs w:val="22"/>
          <w:lang w:val="en-US"/>
        </w:rPr>
        <w:t>this Agreement</w:t>
      </w:r>
      <w:r w:rsidRPr="00707405">
        <w:rPr>
          <w:rFonts w:asciiTheme="minorHAnsi" w:hAnsiTheme="minorHAnsi" w:cstheme="minorHAnsi"/>
          <w:b w:val="0"/>
          <w:szCs w:val="22"/>
        </w:rPr>
        <w:t xml:space="preserve"> shall be submitted to the exclusive jurisdiction of the English courts.  </w:t>
      </w:r>
    </w:p>
    <w:bookmarkEnd w:id="1"/>
    <w:p w14:paraId="23C9762C" w14:textId="15935904" w:rsidR="00E43999" w:rsidRPr="00E43999" w:rsidRDefault="00E43999" w:rsidP="00707405">
      <w:pPr>
        <w:spacing w:after="0" w:line="240" w:lineRule="auto"/>
        <w:rPr>
          <w:b/>
        </w:rPr>
      </w:pPr>
    </w:p>
    <w:p w14:paraId="26E7CF57" w14:textId="3FE35CCD" w:rsidR="00FA2820" w:rsidRDefault="00FA2820" w:rsidP="00FA2820">
      <w:pPr>
        <w:spacing w:after="0" w:line="240" w:lineRule="auto"/>
      </w:pPr>
      <w:r>
        <w:t xml:space="preserve">Please select one of the options below and sign as indicated. By signing, You accept and agree to the terms of this Contribution License Agreement for Your present </w:t>
      </w:r>
      <w:r>
        <w:t>and future Con</w:t>
      </w:r>
      <w:r w:rsidR="00502F06">
        <w:t>tributions to Barclays.</w:t>
      </w:r>
      <w:bookmarkStart w:id="2" w:name="_GoBack"/>
      <w:bookmarkEnd w:id="2"/>
    </w:p>
    <w:p w14:paraId="4A8BAB78" w14:textId="50CAA945" w:rsidR="00FA2820" w:rsidRDefault="00FA2820" w:rsidP="00FA2820">
      <w:pPr>
        <w:spacing w:after="0" w:line="240" w:lineRule="auto"/>
      </w:pPr>
    </w:p>
    <w:p w14:paraId="1B05091F" w14:textId="535F759F" w:rsidR="00707405" w:rsidRDefault="00707405" w:rsidP="00FA2820">
      <w:pPr>
        <w:spacing w:after="0" w:line="240" w:lineRule="auto"/>
      </w:pPr>
    </w:p>
    <w:p w14:paraId="1030380C" w14:textId="24E2CB53" w:rsidR="00502F06" w:rsidRDefault="00502F06" w:rsidP="00FA2820">
      <w:pPr>
        <w:spacing w:after="0" w:line="240" w:lineRule="auto"/>
      </w:pPr>
    </w:p>
    <w:p w14:paraId="2B9EF403" w14:textId="0C03EE29" w:rsidR="00502F06" w:rsidRDefault="00502F06" w:rsidP="00FA2820">
      <w:pPr>
        <w:spacing w:after="0" w:line="240" w:lineRule="auto"/>
      </w:pPr>
    </w:p>
    <w:p w14:paraId="0DD450EC" w14:textId="25311FCA" w:rsidR="00502F06" w:rsidRDefault="00502F06" w:rsidP="00FA2820">
      <w:pPr>
        <w:spacing w:after="0" w:line="240" w:lineRule="auto"/>
      </w:pPr>
    </w:p>
    <w:p w14:paraId="689D48BE" w14:textId="74FCA259" w:rsidR="00502F06" w:rsidRDefault="00502F06" w:rsidP="00FA2820">
      <w:pPr>
        <w:spacing w:after="0" w:line="240" w:lineRule="auto"/>
      </w:pPr>
    </w:p>
    <w:p w14:paraId="1AED1DCE" w14:textId="68FE85BF" w:rsidR="00502F06" w:rsidRDefault="00502F06" w:rsidP="00FA2820">
      <w:pPr>
        <w:spacing w:after="0" w:line="240" w:lineRule="auto"/>
      </w:pPr>
    </w:p>
    <w:p w14:paraId="075DE488" w14:textId="3814D759" w:rsidR="00502F06" w:rsidRDefault="00502F06" w:rsidP="00FA2820">
      <w:pPr>
        <w:spacing w:after="0" w:line="240" w:lineRule="auto"/>
      </w:pPr>
    </w:p>
    <w:p w14:paraId="1296560A" w14:textId="77777777" w:rsidR="00502F06" w:rsidRDefault="00502F06" w:rsidP="00FA2820">
      <w:pPr>
        <w:spacing w:after="0" w:line="240" w:lineRule="auto"/>
      </w:pPr>
    </w:p>
    <w:p w14:paraId="495B44A5" w14:textId="4D654D79" w:rsidR="00502F06" w:rsidRDefault="00502F06" w:rsidP="00FA2820">
      <w:pPr>
        <w:spacing w:after="0" w:line="240" w:lineRule="auto"/>
      </w:pPr>
    </w:p>
    <w:p w14:paraId="425A0B80" w14:textId="77777777" w:rsidR="00502F06" w:rsidRDefault="00502F06" w:rsidP="00FA2820">
      <w:pPr>
        <w:spacing w:after="0" w:line="240" w:lineRule="auto"/>
      </w:pPr>
    </w:p>
    <w:p w14:paraId="1E886B77" w14:textId="39CA223F" w:rsidR="00FA2820" w:rsidRDefault="00FA2820" w:rsidP="00FA2820">
      <w:pPr>
        <w:spacing w:after="0" w:line="240" w:lineRule="auto"/>
      </w:pPr>
      <w:r>
        <w:lastRenderedPageBreak/>
        <w:t>I have sole ownership of intellectual property rights to my Contributions and I am not making</w:t>
      </w:r>
      <w:r>
        <w:t xml:space="preserve"> Contributions on behalf of an e</w:t>
      </w:r>
      <w:r>
        <w:t xml:space="preserve">mployer. </w:t>
      </w:r>
    </w:p>
    <w:p w14:paraId="1A90A1CE" w14:textId="77777777" w:rsidR="00FA2820" w:rsidRDefault="00FA2820" w:rsidP="00FA2820">
      <w:pPr>
        <w:spacing w:after="0" w:line="240" w:lineRule="auto"/>
      </w:pPr>
    </w:p>
    <w:p w14:paraId="068F6E22" w14:textId="77777777" w:rsidR="00FA2820" w:rsidRDefault="00FA2820" w:rsidP="00FA2820">
      <w:r>
        <w:t xml:space="preserve">Name: _________________________________________ </w:t>
      </w:r>
    </w:p>
    <w:p w14:paraId="2EE6D2BA" w14:textId="77777777" w:rsidR="00FA2820" w:rsidRDefault="00FA2820" w:rsidP="00FA2820">
      <w:r>
        <w:t xml:space="preserve">Signature: _________________________________________ </w:t>
      </w:r>
    </w:p>
    <w:p w14:paraId="6D4F7413" w14:textId="77777777" w:rsidR="00FA2820" w:rsidRDefault="00FA2820" w:rsidP="00FA2820">
      <w:r>
        <w:t xml:space="preserve">Date: _________________________________________ </w:t>
      </w:r>
    </w:p>
    <w:p w14:paraId="50205CCC" w14:textId="77777777" w:rsidR="00FA2820" w:rsidRDefault="00FA2820" w:rsidP="00FA2820">
      <w:r>
        <w:t xml:space="preserve">Email: _________________________________________ </w:t>
      </w:r>
    </w:p>
    <w:p w14:paraId="0020D701" w14:textId="77777777" w:rsidR="00FA2820" w:rsidRDefault="00FA2820" w:rsidP="00FA2820">
      <w:r>
        <w:t>Address: _____________</w:t>
      </w:r>
      <w:r>
        <w:t xml:space="preserve">____________________________ </w:t>
      </w:r>
    </w:p>
    <w:p w14:paraId="030DFAE3" w14:textId="77777777" w:rsidR="00FA2820" w:rsidRDefault="00FA2820" w:rsidP="00FA2820"/>
    <w:p w14:paraId="2990C0B3" w14:textId="20CCD4CD" w:rsidR="00FA2820" w:rsidRDefault="00FA2820" w:rsidP="00FA2820">
      <w:r>
        <w:t>I am making</w:t>
      </w:r>
      <w:r>
        <w:t xml:space="preserve"> Contributions on behalf of an e</w:t>
      </w:r>
      <w:r>
        <w:t>mployer</w:t>
      </w:r>
      <w:r>
        <w:t>. I have authorization from my e</w:t>
      </w:r>
      <w:r>
        <w:t>mployer to make Contributions and enter into this Agreement on behal</w:t>
      </w:r>
      <w:r>
        <w:t>f of such e</w:t>
      </w:r>
      <w:r>
        <w:t xml:space="preserve">mployer. </w:t>
      </w:r>
    </w:p>
    <w:p w14:paraId="18E2FC39" w14:textId="77777777" w:rsidR="00FA2820" w:rsidRDefault="00FA2820" w:rsidP="00FA2820">
      <w:r>
        <w:t xml:space="preserve">Company Name: _________________________________________ </w:t>
      </w:r>
    </w:p>
    <w:p w14:paraId="3FD24A3D" w14:textId="77777777" w:rsidR="00FA2820" w:rsidRDefault="00FA2820" w:rsidP="00FA2820">
      <w:r>
        <w:t xml:space="preserve">Signature: _________________________________________ </w:t>
      </w:r>
    </w:p>
    <w:p w14:paraId="1459D7E3" w14:textId="77777777" w:rsidR="00FA2820" w:rsidRDefault="00FA2820" w:rsidP="00FA2820">
      <w:r>
        <w:t xml:space="preserve">Title: _________________________________________ </w:t>
      </w:r>
    </w:p>
    <w:p w14:paraId="20DA81C3" w14:textId="77777777" w:rsidR="00FA2820" w:rsidRDefault="00FA2820" w:rsidP="00FA2820">
      <w:r>
        <w:t xml:space="preserve">Date: _________________________________________ </w:t>
      </w:r>
    </w:p>
    <w:p w14:paraId="0E9AF4EE" w14:textId="77777777" w:rsidR="00FA2820" w:rsidRDefault="00FA2820" w:rsidP="00FA2820">
      <w:r>
        <w:t>Email: _________________________________________</w:t>
      </w:r>
    </w:p>
    <w:p w14:paraId="20DB914C" w14:textId="119DBA0A" w:rsidR="00C048D4" w:rsidRDefault="00FA2820" w:rsidP="00FA2820">
      <w:r>
        <w:t>Address: ___________________________</w:t>
      </w:r>
    </w:p>
    <w:sectPr w:rsidR="00C048D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7634D" w14:textId="77777777" w:rsidR="00C048D4" w:rsidRDefault="00C048D4" w:rsidP="00C048D4">
      <w:pPr>
        <w:spacing w:after="0" w:line="240" w:lineRule="auto"/>
      </w:pPr>
      <w:r>
        <w:separator/>
      </w:r>
    </w:p>
  </w:endnote>
  <w:endnote w:type="continuationSeparator" w:id="0">
    <w:p w14:paraId="2CD18C44" w14:textId="77777777" w:rsidR="00C048D4" w:rsidRDefault="00C048D4" w:rsidP="00C0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6C57B" w14:textId="77777777" w:rsidR="00C048D4" w:rsidRDefault="00C048D4">
    <w:pPr>
      <w:pStyle w:val="Footer"/>
    </w:pPr>
    <w:r>
      <w:rPr>
        <w:noProof/>
        <w:lang w:eastAsia="en-GB"/>
      </w:rPr>
      <mc:AlternateContent>
        <mc:Choice Requires="wps">
          <w:drawing>
            <wp:anchor distT="0" distB="0" distL="114300" distR="114300" simplePos="0" relativeHeight="251659264" behindDoc="0" locked="0" layoutInCell="0" allowOverlap="1" wp14:anchorId="4C9BFCF0" wp14:editId="17435802">
              <wp:simplePos x="0" y="0"/>
              <wp:positionH relativeFrom="page">
                <wp:posOffset>0</wp:posOffset>
              </wp:positionH>
              <wp:positionV relativeFrom="page">
                <wp:posOffset>10227945</wp:posOffset>
              </wp:positionV>
              <wp:extent cx="7560310" cy="273050"/>
              <wp:effectExtent l="0" t="0" r="0" b="12700"/>
              <wp:wrapNone/>
              <wp:docPr id="1" name="MSIPCM421e4ccbb2db68ffa741eccd" descr="{&quot;HashCode&quot;:-35746754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940FE2" w14:textId="77777777" w:rsidR="00C048D4" w:rsidRPr="00C048D4" w:rsidRDefault="00C048D4" w:rsidP="00C048D4">
                          <w:pPr>
                            <w:spacing w:after="0"/>
                            <w:jc w:val="center"/>
                            <w:rPr>
                              <w:rFonts w:ascii="Calibri" w:hAnsi="Calibri" w:cs="Calibri"/>
                              <w:color w:val="000000"/>
                              <w:sz w:val="20"/>
                            </w:rPr>
                          </w:pPr>
                          <w:r w:rsidRPr="00C048D4">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C9BFCF0" id="_x0000_t202" coordsize="21600,21600" o:spt="202" path="m,l,21600r21600,l21600,xe">
              <v:stroke joinstyle="miter"/>
              <v:path gradientshapeok="t" o:connecttype="rect"/>
            </v:shapetype>
            <v:shape id="MSIPCM421e4ccbb2db68ffa741eccd" o:spid="_x0000_s1026" type="#_x0000_t202" alt="{&quot;HashCode&quot;:-35746754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" o:allowincell="f" filled="f" stroked="f" strokeweight=".5pt">
              <v:textbox inset=",0,,0">
                <w:txbxContent>
                  <w:p w14:paraId="0D940FE2" w14:textId="77777777" w:rsidR="00C048D4" w:rsidRPr="00C048D4" w:rsidRDefault="00C048D4" w:rsidP="00C048D4">
                    <w:pPr>
                      <w:spacing w:after="0"/>
                      <w:jc w:val="center"/>
                      <w:rPr>
                        <w:rFonts w:ascii="Calibri" w:hAnsi="Calibri" w:cs="Calibri"/>
                        <w:color w:val="000000"/>
                        <w:sz w:val="20"/>
                      </w:rPr>
                    </w:pPr>
                    <w:r w:rsidRPr="00C048D4">
                      <w:rPr>
                        <w:rFonts w:ascii="Calibri" w:hAnsi="Calibri" w:cs="Calibri"/>
                        <w:color w:val="000000"/>
                        <w:sz w:val="20"/>
                      </w:rPr>
                      <w:t>Restricted - External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E3B1D" w14:textId="77777777" w:rsidR="00C048D4" w:rsidRDefault="00C048D4" w:rsidP="00C048D4">
      <w:pPr>
        <w:spacing w:after="0" w:line="240" w:lineRule="auto"/>
      </w:pPr>
      <w:r>
        <w:separator/>
      </w:r>
    </w:p>
  </w:footnote>
  <w:footnote w:type="continuationSeparator" w:id="0">
    <w:p w14:paraId="584046D0" w14:textId="77777777" w:rsidR="00C048D4" w:rsidRDefault="00C048D4" w:rsidP="00C0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BFA9E" w14:textId="1AF5BE7E" w:rsidR="00C048D4" w:rsidRDefault="004150C1">
    <w:pPr>
      <w:pStyle w:val="Header"/>
    </w:pPr>
    <w:r>
      <w:rPr>
        <w:noProof/>
        <w:lang w:eastAsia="en-GB"/>
      </w:rPr>
      <w:drawing>
        <wp:anchor distT="0" distB="0" distL="114300" distR="114300" simplePos="0" relativeHeight="251661312" behindDoc="0" locked="0" layoutInCell="1" allowOverlap="1" wp14:anchorId="6099B7B8" wp14:editId="042A06C8">
          <wp:simplePos x="0" y="0"/>
          <wp:positionH relativeFrom="column">
            <wp:posOffset>0</wp:posOffset>
          </wp:positionH>
          <wp:positionV relativeFrom="paragraph">
            <wp:posOffset>-635</wp:posOffset>
          </wp:positionV>
          <wp:extent cx="1440000" cy="243810"/>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243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4BDC"/>
    <w:multiLevelType w:val="hybridMultilevel"/>
    <w:tmpl w:val="C4C2F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981C36"/>
    <w:multiLevelType w:val="multilevel"/>
    <w:tmpl w:val="16180E6E"/>
    <w:lvl w:ilvl="0">
      <w:start w:val="1"/>
      <w:numFmt w:val="decimal"/>
      <w:pStyle w:val="Heading1"/>
      <w:lvlText w:val="%1."/>
      <w:lvlJc w:val="left"/>
      <w:pPr>
        <w:tabs>
          <w:tab w:val="num" w:pos="709"/>
        </w:tabs>
        <w:ind w:left="709" w:hanging="709"/>
      </w:pPr>
      <w:rPr>
        <w:rFonts w:ascii="Calibri" w:hAnsi="Calibri" w:hint="default"/>
      </w:rPr>
    </w:lvl>
    <w:lvl w:ilvl="1">
      <w:start w:val="1"/>
      <w:numFmt w:val="decimal"/>
      <w:pStyle w:val="Heading2"/>
      <w:lvlText w:val="%1.%2"/>
      <w:lvlJc w:val="left"/>
      <w:pPr>
        <w:tabs>
          <w:tab w:val="num" w:pos="709"/>
        </w:tabs>
        <w:ind w:left="709" w:hanging="709"/>
      </w:pPr>
      <w:rPr>
        <w:rFonts w:asciiTheme="minorHAnsi" w:hAnsiTheme="minorHAnsi" w:hint="default"/>
        <w:b w:val="0"/>
        <w:i w:val="0"/>
        <w:sz w:val="20"/>
        <w:szCs w:val="20"/>
      </w:rPr>
    </w:lvl>
    <w:lvl w:ilvl="2">
      <w:start w:val="1"/>
      <w:numFmt w:val="decimal"/>
      <w:pStyle w:val="Heading3"/>
      <w:lvlText w:val="%1.%2.%3"/>
      <w:lvlJc w:val="left"/>
      <w:pPr>
        <w:tabs>
          <w:tab w:val="num" w:pos="720"/>
        </w:tabs>
        <w:ind w:left="720" w:hanging="720"/>
      </w:pPr>
      <w:rPr>
        <w:rFonts w:hint="default"/>
        <w:sz w:val="20"/>
        <w:szCs w:val="20"/>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upperRoman"/>
      <w:pStyle w:val="Heading7"/>
      <w:lvlText w:val="(%7)"/>
      <w:lvlJc w:val="left"/>
      <w:pPr>
        <w:tabs>
          <w:tab w:val="num" w:pos="3544"/>
        </w:tabs>
        <w:ind w:left="3544" w:hanging="709"/>
      </w:pPr>
      <w:rPr>
        <w:rFonts w:hint="default"/>
      </w:rPr>
    </w:lvl>
    <w:lvl w:ilvl="7">
      <w:start w:val="1"/>
      <w:numFmt w:val="decimal"/>
      <w:pStyle w:val="Heading8"/>
      <w:lvlText w:val="(%8)"/>
      <w:lvlJc w:val="left"/>
      <w:pPr>
        <w:tabs>
          <w:tab w:val="num" w:pos="4253"/>
        </w:tabs>
        <w:ind w:left="4253" w:hanging="709"/>
      </w:pPr>
      <w:rPr>
        <w:rFonts w:hint="default"/>
      </w:rPr>
    </w:lvl>
    <w:lvl w:ilvl="8">
      <w:start w:val="1"/>
      <w:numFmt w:val="lowerLetter"/>
      <w:pStyle w:val="Heading9"/>
      <w:lvlText w:val="%9)"/>
      <w:lvlJc w:val="left"/>
      <w:pPr>
        <w:tabs>
          <w:tab w:val="num" w:pos="4961"/>
        </w:tabs>
        <w:ind w:left="4961" w:hanging="70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D4"/>
    <w:rsid w:val="00350666"/>
    <w:rsid w:val="004150C1"/>
    <w:rsid w:val="00502F06"/>
    <w:rsid w:val="005D35F8"/>
    <w:rsid w:val="00624A9E"/>
    <w:rsid w:val="00707405"/>
    <w:rsid w:val="008C1A61"/>
    <w:rsid w:val="009F2ED2"/>
    <w:rsid w:val="00C048D4"/>
    <w:rsid w:val="00E43999"/>
    <w:rsid w:val="00EC7938"/>
    <w:rsid w:val="00FA2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08B5C0"/>
  <w15:chartTrackingRefBased/>
  <w15:docId w15:val="{B0AFF568-4954-4475-9C04-B5F0CA73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5"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qFormat/>
    <w:rsid w:val="00707405"/>
    <w:pPr>
      <w:keepNext/>
      <w:numPr>
        <w:numId w:val="2"/>
      </w:numPr>
      <w:spacing w:after="220" w:line="240" w:lineRule="auto"/>
      <w:jc w:val="both"/>
      <w:outlineLvl w:val="0"/>
    </w:pPr>
    <w:rPr>
      <w:rFonts w:ascii="Times New Roman" w:eastAsia="Times New Roman" w:hAnsi="Times New Roman" w:cs="Times New Roman"/>
      <w:b/>
      <w:caps/>
      <w:szCs w:val="20"/>
    </w:rPr>
  </w:style>
  <w:style w:type="paragraph" w:styleId="Heading2">
    <w:name w:val="heading 2"/>
    <w:basedOn w:val="Normal"/>
    <w:next w:val="Heading3"/>
    <w:link w:val="Heading2Char"/>
    <w:qFormat/>
    <w:rsid w:val="00707405"/>
    <w:pPr>
      <w:numPr>
        <w:ilvl w:val="1"/>
        <w:numId w:val="2"/>
      </w:numPr>
      <w:spacing w:after="220" w:line="240" w:lineRule="auto"/>
      <w:jc w:val="both"/>
      <w:outlineLvl w:val="1"/>
    </w:pPr>
    <w:rPr>
      <w:rFonts w:ascii="Times New Roman" w:eastAsia="Times New Roman" w:hAnsi="Times New Roman" w:cs="Times New Roman"/>
      <w:b/>
      <w:szCs w:val="20"/>
    </w:rPr>
  </w:style>
  <w:style w:type="paragraph" w:styleId="Heading3">
    <w:name w:val="heading 3"/>
    <w:aliases w:val="h3,Level 3 Topic Heading,H3,H31,Heading C,(Alt+3),Table Attribute Heading,L3,h31,h32,h311,h33,h312,h34,h313,h35,h314,h36,h315,h37,h316,h38,h317,h39,h318,h310,h319,h3110,h320,h3111,h321,h331,h3121,h341,h3131,h351,h3141,h361,h3151,h371,h3161,l3"/>
    <w:basedOn w:val="Normal"/>
    <w:link w:val="Heading3Char"/>
    <w:uiPriority w:val="15"/>
    <w:qFormat/>
    <w:rsid w:val="00707405"/>
    <w:pPr>
      <w:numPr>
        <w:ilvl w:val="2"/>
        <w:numId w:val="2"/>
      </w:numPr>
      <w:spacing w:after="220" w:line="240" w:lineRule="auto"/>
      <w:jc w:val="both"/>
      <w:outlineLvl w:val="2"/>
    </w:pPr>
    <w:rPr>
      <w:rFonts w:ascii="Calibri" w:eastAsia="Times New Roman" w:hAnsi="Calibri" w:cs="Times New Roman"/>
      <w:szCs w:val="20"/>
    </w:rPr>
  </w:style>
  <w:style w:type="paragraph" w:styleId="Heading4">
    <w:name w:val="heading 4"/>
    <w:basedOn w:val="Normal"/>
    <w:link w:val="Heading4Char"/>
    <w:qFormat/>
    <w:rsid w:val="00707405"/>
    <w:pPr>
      <w:numPr>
        <w:ilvl w:val="3"/>
        <w:numId w:val="2"/>
      </w:numPr>
      <w:spacing w:after="220" w:line="240" w:lineRule="auto"/>
      <w:jc w:val="both"/>
      <w:outlineLvl w:val="3"/>
    </w:pPr>
    <w:rPr>
      <w:rFonts w:ascii="Calibri" w:eastAsia="Times New Roman" w:hAnsi="Calibri" w:cs="Times New Roman"/>
      <w:szCs w:val="20"/>
    </w:rPr>
  </w:style>
  <w:style w:type="paragraph" w:styleId="Heading5">
    <w:name w:val="heading 5"/>
    <w:aliases w:val="H5,h5,Third Level Heading,h51,h52,Para5,Subheading,Level 3 - i,Lev 5,5,Second Subheading,Heading 5(unused),Level 3 - (i),Response Type,Response Type1,Response Type2,Response Type3,Response Type4,Response Type5,Response Type6,Response Type7,FM"/>
    <w:basedOn w:val="Normal"/>
    <w:link w:val="Heading5Char"/>
    <w:qFormat/>
    <w:rsid w:val="00707405"/>
    <w:pPr>
      <w:numPr>
        <w:ilvl w:val="4"/>
        <w:numId w:val="2"/>
      </w:numPr>
      <w:spacing w:after="220" w:line="240" w:lineRule="auto"/>
      <w:jc w:val="both"/>
      <w:outlineLvl w:val="4"/>
    </w:pPr>
    <w:rPr>
      <w:rFonts w:ascii="Times New Roman" w:eastAsia="Times New Roman" w:hAnsi="Times New Roman" w:cs="Times New Roman"/>
      <w:szCs w:val="20"/>
    </w:rPr>
  </w:style>
  <w:style w:type="paragraph" w:styleId="Heading6">
    <w:name w:val="heading 6"/>
    <w:basedOn w:val="Normal"/>
    <w:link w:val="Heading6Char"/>
    <w:qFormat/>
    <w:rsid w:val="00707405"/>
    <w:pPr>
      <w:numPr>
        <w:ilvl w:val="5"/>
        <w:numId w:val="2"/>
      </w:numPr>
      <w:spacing w:after="220" w:line="240" w:lineRule="auto"/>
      <w:jc w:val="both"/>
      <w:outlineLvl w:val="5"/>
    </w:pPr>
    <w:rPr>
      <w:rFonts w:ascii="Times New Roman" w:eastAsia="Times New Roman" w:hAnsi="Times New Roman" w:cs="Times New Roman"/>
      <w:szCs w:val="20"/>
    </w:rPr>
  </w:style>
  <w:style w:type="paragraph" w:styleId="Heading7">
    <w:name w:val="heading 7"/>
    <w:basedOn w:val="Normal"/>
    <w:link w:val="Heading7Char"/>
    <w:qFormat/>
    <w:rsid w:val="00707405"/>
    <w:pPr>
      <w:numPr>
        <w:ilvl w:val="6"/>
        <w:numId w:val="2"/>
      </w:numPr>
      <w:spacing w:after="220" w:line="240" w:lineRule="auto"/>
      <w:jc w:val="both"/>
      <w:outlineLvl w:val="6"/>
    </w:pPr>
    <w:rPr>
      <w:rFonts w:ascii="Times New Roman" w:eastAsia="Times New Roman" w:hAnsi="Times New Roman" w:cs="Times New Roman"/>
      <w:szCs w:val="20"/>
    </w:rPr>
  </w:style>
  <w:style w:type="paragraph" w:styleId="Heading8">
    <w:name w:val="heading 8"/>
    <w:basedOn w:val="Normal"/>
    <w:link w:val="Heading8Char"/>
    <w:qFormat/>
    <w:rsid w:val="00707405"/>
    <w:pPr>
      <w:numPr>
        <w:ilvl w:val="7"/>
        <w:numId w:val="2"/>
      </w:numPr>
      <w:spacing w:after="220" w:line="240" w:lineRule="auto"/>
      <w:jc w:val="both"/>
      <w:outlineLvl w:val="7"/>
    </w:pPr>
    <w:rPr>
      <w:rFonts w:ascii="Times New Roman" w:eastAsia="Times New Roman" w:hAnsi="Times New Roman" w:cs="Times New Roman"/>
      <w:color w:val="000000"/>
      <w:szCs w:val="20"/>
    </w:rPr>
  </w:style>
  <w:style w:type="paragraph" w:styleId="Heading9">
    <w:name w:val="heading 9"/>
    <w:basedOn w:val="Normal"/>
    <w:link w:val="Heading9Char"/>
    <w:qFormat/>
    <w:rsid w:val="00707405"/>
    <w:pPr>
      <w:numPr>
        <w:ilvl w:val="8"/>
        <w:numId w:val="2"/>
      </w:numPr>
      <w:spacing w:after="220" w:line="240" w:lineRule="auto"/>
      <w:jc w:val="both"/>
      <w:outlineLvl w:val="8"/>
    </w:pPr>
    <w:rPr>
      <w:rFonts w:ascii="Times New Roman" w:eastAsia="Times New Roman" w:hAnsi="Times New Roman" w:cs="Times New Roman"/>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48D4"/>
    <w:rPr>
      <w:sz w:val="16"/>
      <w:szCs w:val="16"/>
    </w:rPr>
  </w:style>
  <w:style w:type="paragraph" w:styleId="CommentText">
    <w:name w:val="annotation text"/>
    <w:basedOn w:val="Normal"/>
    <w:link w:val="CommentTextChar"/>
    <w:uiPriority w:val="99"/>
    <w:semiHidden/>
    <w:unhideWhenUsed/>
    <w:rsid w:val="00C048D4"/>
    <w:pPr>
      <w:spacing w:line="240" w:lineRule="auto"/>
    </w:pPr>
    <w:rPr>
      <w:sz w:val="20"/>
      <w:szCs w:val="20"/>
    </w:rPr>
  </w:style>
  <w:style w:type="character" w:customStyle="1" w:styleId="CommentTextChar">
    <w:name w:val="Comment Text Char"/>
    <w:basedOn w:val="DefaultParagraphFont"/>
    <w:link w:val="CommentText"/>
    <w:uiPriority w:val="99"/>
    <w:semiHidden/>
    <w:rsid w:val="00C048D4"/>
    <w:rPr>
      <w:sz w:val="20"/>
      <w:szCs w:val="20"/>
    </w:rPr>
  </w:style>
  <w:style w:type="paragraph" w:styleId="CommentSubject">
    <w:name w:val="annotation subject"/>
    <w:basedOn w:val="CommentText"/>
    <w:next w:val="CommentText"/>
    <w:link w:val="CommentSubjectChar"/>
    <w:uiPriority w:val="99"/>
    <w:semiHidden/>
    <w:unhideWhenUsed/>
    <w:rsid w:val="00C048D4"/>
    <w:rPr>
      <w:b/>
      <w:bCs/>
    </w:rPr>
  </w:style>
  <w:style w:type="character" w:customStyle="1" w:styleId="CommentSubjectChar">
    <w:name w:val="Comment Subject Char"/>
    <w:basedOn w:val="CommentTextChar"/>
    <w:link w:val="CommentSubject"/>
    <w:uiPriority w:val="99"/>
    <w:semiHidden/>
    <w:rsid w:val="00C048D4"/>
    <w:rPr>
      <w:b/>
      <w:bCs/>
      <w:sz w:val="20"/>
      <w:szCs w:val="20"/>
    </w:rPr>
  </w:style>
  <w:style w:type="paragraph" w:styleId="BalloonText">
    <w:name w:val="Balloon Text"/>
    <w:basedOn w:val="Normal"/>
    <w:link w:val="BalloonTextChar"/>
    <w:uiPriority w:val="99"/>
    <w:semiHidden/>
    <w:unhideWhenUsed/>
    <w:rsid w:val="00C04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8D4"/>
    <w:rPr>
      <w:rFonts w:ascii="Segoe UI" w:hAnsi="Segoe UI" w:cs="Segoe UI"/>
      <w:sz w:val="18"/>
      <w:szCs w:val="18"/>
    </w:rPr>
  </w:style>
  <w:style w:type="paragraph" w:styleId="ListParagraph">
    <w:name w:val="List Paragraph"/>
    <w:basedOn w:val="Normal"/>
    <w:uiPriority w:val="34"/>
    <w:qFormat/>
    <w:rsid w:val="00C048D4"/>
    <w:pPr>
      <w:ind w:left="720"/>
      <w:contextualSpacing/>
    </w:pPr>
  </w:style>
  <w:style w:type="paragraph" w:styleId="Header">
    <w:name w:val="header"/>
    <w:basedOn w:val="Normal"/>
    <w:link w:val="HeaderChar"/>
    <w:uiPriority w:val="99"/>
    <w:unhideWhenUsed/>
    <w:rsid w:val="00C04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8D4"/>
  </w:style>
  <w:style w:type="paragraph" w:styleId="Footer">
    <w:name w:val="footer"/>
    <w:basedOn w:val="Normal"/>
    <w:link w:val="FooterChar"/>
    <w:uiPriority w:val="99"/>
    <w:unhideWhenUsed/>
    <w:rsid w:val="00C04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8D4"/>
  </w:style>
  <w:style w:type="character" w:styleId="Hyperlink">
    <w:name w:val="Hyperlink"/>
    <w:basedOn w:val="DefaultParagraphFont"/>
    <w:uiPriority w:val="99"/>
    <w:unhideWhenUsed/>
    <w:rsid w:val="00E43999"/>
    <w:rPr>
      <w:color w:val="0563C1" w:themeColor="hyperlink"/>
      <w:u w:val="single"/>
    </w:rPr>
  </w:style>
  <w:style w:type="character" w:customStyle="1" w:styleId="Heading1Char">
    <w:name w:val="Heading 1 Char"/>
    <w:basedOn w:val="DefaultParagraphFont"/>
    <w:link w:val="Heading1"/>
    <w:rsid w:val="00707405"/>
    <w:rPr>
      <w:rFonts w:ascii="Times New Roman" w:eastAsia="Times New Roman" w:hAnsi="Times New Roman" w:cs="Times New Roman"/>
      <w:b/>
      <w:caps/>
      <w:szCs w:val="20"/>
    </w:rPr>
  </w:style>
  <w:style w:type="character" w:customStyle="1" w:styleId="Heading2Char">
    <w:name w:val="Heading 2 Char"/>
    <w:basedOn w:val="DefaultParagraphFont"/>
    <w:link w:val="Heading2"/>
    <w:rsid w:val="00707405"/>
    <w:rPr>
      <w:rFonts w:ascii="Times New Roman" w:eastAsia="Times New Roman" w:hAnsi="Times New Roman" w:cs="Times New Roman"/>
      <w:b/>
      <w:szCs w:val="20"/>
    </w:rPr>
  </w:style>
  <w:style w:type="character" w:customStyle="1" w:styleId="Heading3Char">
    <w:name w:val="Heading 3 Char"/>
    <w:basedOn w:val="DefaultParagraphFont"/>
    <w:link w:val="Heading3"/>
    <w:uiPriority w:val="15"/>
    <w:rsid w:val="00707405"/>
    <w:rPr>
      <w:rFonts w:ascii="Calibri" w:eastAsia="Times New Roman" w:hAnsi="Calibri" w:cs="Times New Roman"/>
      <w:szCs w:val="20"/>
    </w:rPr>
  </w:style>
  <w:style w:type="character" w:customStyle="1" w:styleId="Heading4Char">
    <w:name w:val="Heading 4 Char"/>
    <w:basedOn w:val="DefaultParagraphFont"/>
    <w:link w:val="Heading4"/>
    <w:rsid w:val="00707405"/>
    <w:rPr>
      <w:rFonts w:ascii="Calibri" w:eastAsia="Times New Roman" w:hAnsi="Calibri" w:cs="Times New Roman"/>
      <w:szCs w:val="20"/>
    </w:rPr>
  </w:style>
  <w:style w:type="character" w:customStyle="1" w:styleId="Heading5Char">
    <w:name w:val="Heading 5 Char"/>
    <w:basedOn w:val="DefaultParagraphFont"/>
    <w:link w:val="Heading5"/>
    <w:rsid w:val="00707405"/>
    <w:rPr>
      <w:rFonts w:ascii="Times New Roman" w:eastAsia="Times New Roman" w:hAnsi="Times New Roman" w:cs="Times New Roman"/>
      <w:szCs w:val="20"/>
    </w:rPr>
  </w:style>
  <w:style w:type="character" w:customStyle="1" w:styleId="Heading6Char">
    <w:name w:val="Heading 6 Char"/>
    <w:basedOn w:val="DefaultParagraphFont"/>
    <w:link w:val="Heading6"/>
    <w:rsid w:val="00707405"/>
    <w:rPr>
      <w:rFonts w:ascii="Times New Roman" w:eastAsia="Times New Roman" w:hAnsi="Times New Roman" w:cs="Times New Roman"/>
      <w:szCs w:val="20"/>
    </w:rPr>
  </w:style>
  <w:style w:type="character" w:customStyle="1" w:styleId="Heading7Char">
    <w:name w:val="Heading 7 Char"/>
    <w:basedOn w:val="DefaultParagraphFont"/>
    <w:link w:val="Heading7"/>
    <w:rsid w:val="00707405"/>
    <w:rPr>
      <w:rFonts w:ascii="Times New Roman" w:eastAsia="Times New Roman" w:hAnsi="Times New Roman" w:cs="Times New Roman"/>
      <w:szCs w:val="20"/>
    </w:rPr>
  </w:style>
  <w:style w:type="character" w:customStyle="1" w:styleId="Heading8Char">
    <w:name w:val="Heading 8 Char"/>
    <w:basedOn w:val="DefaultParagraphFont"/>
    <w:link w:val="Heading8"/>
    <w:rsid w:val="00707405"/>
    <w:rPr>
      <w:rFonts w:ascii="Times New Roman" w:eastAsia="Times New Roman" w:hAnsi="Times New Roman" w:cs="Times New Roman"/>
      <w:color w:val="000000"/>
      <w:szCs w:val="20"/>
    </w:rPr>
  </w:style>
  <w:style w:type="character" w:customStyle="1" w:styleId="Heading9Char">
    <w:name w:val="Heading 9 Char"/>
    <w:basedOn w:val="DefaultParagraphFont"/>
    <w:link w:val="Heading9"/>
    <w:rsid w:val="00707405"/>
    <w:rPr>
      <w:rFonts w:ascii="Times New Roman" w:eastAsia="Times New Roman"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arclays.co.uk/important-information/control-you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1152</Words>
  <Characters>5673</Characters>
  <Application>Microsoft Office Word</Application>
  <DocSecurity>0</DocSecurity>
  <Lines>131</Lines>
  <Paragraphs>57</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Hadden, Tom : Legal</dc:creator>
  <cp:keywords/>
  <dc:description/>
  <cp:lastModifiedBy>Hadden, Tom : Legal</cp:lastModifiedBy>
  <cp:revision>3</cp:revision>
  <dcterms:created xsi:type="dcterms:W3CDTF">2022-08-11T16:46:00Z</dcterms:created>
  <dcterms:modified xsi:type="dcterms:W3CDTF">2022-08-12T08:40:00Z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etDate">
    <vt:lpwstr>2022-08-12T08:40:03Z</vt:lpwstr>
  </property>
  <property fmtid="{D5CDD505-2E9C-101B-9397-08002B2CF9AE}" pid="4" name="MSIP_Label_809883c2-c98e-47bb-9665-f01ec16099d6_Method">
    <vt:lpwstr>Privileged</vt:lpwstr>
  </property>
  <property fmtid="{D5CDD505-2E9C-101B-9397-08002B2CF9AE}" pid="5" name="MSIP_Label_809883c2-c98e-47bb-9665-f01ec16099d6_Name">
    <vt:lpwstr>Restricted - External</vt:lpwstr>
  </property>
  <property fmtid="{D5CDD505-2E9C-101B-9397-08002B2CF9AE}" pid="6" name="MSIP_Label_809883c2-c98e-47bb-9665-f01ec16099d6_SiteId">
    <vt:lpwstr>c4b62f1d-01e0-4107-a0cc-5ac886858b23</vt:lpwstr>
  </property>
  <property fmtid="{D5CDD505-2E9C-101B-9397-08002B2CF9AE}" pid="7" name="MSIP_Label_809883c2-c98e-47bb-9665-f01ec16099d6_ActionId">
    <vt:lpwstr>c5c1f98f-698b-4f18-8c1f-f75c1b280eb0</vt:lpwstr>
  </property>
  <property fmtid="{D5CDD505-2E9C-101B-9397-08002B2CF9AE}" pid="8" name="MSIP_Label_809883c2-c98e-47bb-9665-f01ec16099d6_ContentBits">
    <vt:lpwstr>2</vt:lpwstr>
  </property>
  <property fmtid="{D5CDD505-2E9C-101B-9397-08002B2CF9AE}" pid="9" name="BarclaysDC">
    <vt:lpwstr>Restricted - External</vt:lpwstr>
  </property>
</Properties>
</file>