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  <w:t xml:space="preserve">VEB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  <w:t xml:space="preserve">APLIKACIJA ZA VO</w:t>
      </w:r>
      <w:r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  <w:t xml:space="preserve">ĐENJE EVIDENCIJE O RAČUNARSKOJ OPREMI</w:t>
      </w: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200" w:line="360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Biljana Miji</w:t>
      </w: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ć</w:t>
      </w:r>
    </w:p>
    <w:p>
      <w:pPr>
        <w:spacing w:before="0" w:after="200" w:line="360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Smjer: PHP Web Development</w:t>
      </w:r>
    </w:p>
    <w:p>
      <w:pPr>
        <w:spacing w:before="0" w:after="200" w:line="360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Generacija: 2019</w:t>
      </w:r>
    </w:p>
    <w:p>
      <w:pPr>
        <w:spacing w:before="0" w:after="200" w:line="360"/>
        <w:ind w:right="0" w:left="0" w:firstLine="0"/>
        <w:jc w:val="right"/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8"/>
          <w:shd w:fill="auto" w:val="clear"/>
        </w:rPr>
        <w:t xml:space="preserve">Datum predaje rada: 24.07.2020. godine</w:t>
      </w: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  <w:t xml:space="preserve">Sadr</w:t>
      </w:r>
      <w:r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  <w:t xml:space="preserve">žaj</w:t>
      </w:r>
    </w:p>
    <w:p>
      <w:pPr>
        <w:tabs>
          <w:tab w:val="right" w:pos="9060" w:leader="dot"/>
        </w:tabs>
        <w:spacing w:before="0" w:after="10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Uvod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right" w:pos="9060" w:leader="dot"/>
        </w:tabs>
        <w:spacing w:before="0" w:after="10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Obrada teme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right" w:pos="9060" w:leader="dot"/>
        </w:tabs>
        <w:spacing w:before="0" w:after="100" w:line="259"/>
        <w:ind w:right="0" w:left="2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Moduli Elektronske evidencije ra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čunarske opreme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right" w:pos="9060" w:leader="dot"/>
        </w:tabs>
        <w:spacing w:before="0" w:after="100" w:line="259"/>
        <w:ind w:right="0" w:left="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Modul “Zaposleni 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 Zadu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živanje/razduživanje”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right" w:pos="9060" w:leader="dot"/>
        </w:tabs>
        <w:spacing w:before="0" w:after="100" w:line="259"/>
        <w:ind w:right="0" w:left="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Modul “Oprema”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right" w:pos="9060" w:leader="dot"/>
        </w:tabs>
        <w:spacing w:before="0" w:after="100" w:line="259"/>
        <w:ind w:right="0" w:left="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Modul “Izvje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štaji”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right" w:pos="9060" w:leader="dot"/>
        </w:tabs>
        <w:spacing w:before="0" w:after="100" w:line="259"/>
        <w:ind w:right="0" w:left="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Moduli “Tip/ proizvo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đač opreme” i “Kancelarija/organizaciona jedinica”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right" w:pos="9060" w:leader="dot"/>
        </w:tabs>
        <w:spacing w:before="0" w:after="100" w:line="259"/>
        <w:ind w:right="0" w:left="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Modul “Administracija korisnika”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right" w:pos="9060" w:leader="dot"/>
        </w:tabs>
        <w:spacing w:before="0" w:after="100" w:line="259"/>
        <w:ind w:right="0" w:left="2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Kori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šćeni alati i tehnologije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right" w:pos="9060" w:leader="dot"/>
        </w:tabs>
        <w:spacing w:before="0" w:after="10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Zaklju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čak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10</w:t>
      </w:r>
    </w:p>
    <w:p>
      <w:pPr>
        <w:tabs>
          <w:tab w:val="right" w:pos="9060" w:leader="dot"/>
        </w:tabs>
        <w:spacing w:before="0" w:after="10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Literatura, kori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šćeni Internet sadržaji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10</w:t>
      </w:r>
    </w:p>
    <w:p>
      <w:pPr>
        <w:tabs>
          <w:tab w:val="right" w:pos="9060" w:leader="dot"/>
        </w:tabs>
        <w:spacing w:before="0" w:after="100" w:line="259"/>
        <w:ind w:right="0" w:left="2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Prilog: Wireframe - pojednostavljeni prikaz dizajna Elektronske evidencije ra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čunarske opreme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11</w:t>
      </w: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Lista slika</w:t>
      </w:r>
    </w:p>
    <w:p>
      <w:pPr>
        <w:tabs>
          <w:tab w:val="right" w:pos="9060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Slika 1. Login forma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right" w:pos="9060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Slika 2. Prikaz modula “Zaposleni 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–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 Zadu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živanje/razduživanje opreme”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right" w:pos="9060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Slika 3. Zadu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živanje/razduživanje opreme i štampanje reversa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right" w:pos="9060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Slika 4. Prikaz modula “Oprema”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right" w:pos="9060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Slika 5. Prikaz modula “Izvje</w:t>
      </w: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štaji”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right" w:pos="9060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Slika 6. Model baze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right" w:pos="9060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563C1"/>
          <w:spacing w:val="0"/>
          <w:position w:val="0"/>
          <w:sz w:val="22"/>
          <w:u w:val="single"/>
          <w:shd w:fill="auto" w:val="clear"/>
        </w:rPr>
        <w:t xml:space="preserve">Slika 7. Struktura foldera i fajlova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9</w:t>
      </w: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40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Uvod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čunarska oprema predstavlja resurs bez kojeg je nezamislivo poslovanje bilo koje organizacije. Samim tim, svaka organizacija se susreće sa poslovima vezanim za proces planiranja i nabavke računarske opreme, zaduživanja i razduživanja opreme zaposlenim, godišnjim popisima računarske opreme i slično. Ukoliko u organizaciji ne postoji nikakva elektronska evidencija za vođenje računarske opreme, ti poslovi znaju biti jako zahtjevni i zamorni.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 ovom radu je predstavljen i opisan sistem za elektronsku evidenciju 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čunarske opreme čija upotreba može doprinijeti unapređenju procesa upravljanja računarskom opremom u organizaciji.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Obrada teme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Elektronska evidencija ra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čunarske opreme je prilagodljiva, veb bazirana aplikacija koja omogućava pregled, unos, izmjenu i brisanje podataka vezanih za računarsku opremu, kao i za zaposlene, te koja pruža mogućnost zaduživanja i razduživanja opreme zaposlenim i generisanje izvještaja.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Da bi korisnik pristupio Elektronskoj evidenciji 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čunarske opreme, mora da ima kreiran korisnički nalog koji se sastoji od korisničkog imena i korisničke lozinke.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 bazi se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čuva kriptovana vrijednost korisničke lozinke.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Na slici 1. prikazana je login forma za pristup Elektronskoj evidenciji 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čunarske opreme.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961" w:dyaOrig="3783">
          <v:rect xmlns:o="urn:schemas-microsoft-com:office:office" xmlns:v="urn:schemas-microsoft-com:vml" id="rectole0000000000" style="width:298.050000pt;height:189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Slika 1. Login forma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Nakon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što korisnik unese ispravno korisničko ime i korisničku lozinku, može da pristupi modulima Elektronske evidencije računarske opreme u skladu sa pravima pristupa koje mu je administrator Elektronske evidencije računarske opreme dodijelio.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Ukoliko korisnik unese pogre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šno korisničko ime ili korisničku lozinku, prikazaće se poruka: “Neispravno korisničko ime ili lozinka.”.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Moduli Elektronske evidencije ra</w:t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čunarske opreme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Elektronska evidencija 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čunarske opreme se sastoji iz sljedećih modula: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Zaposleni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Zadu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živanje/razduživanje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Oprema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Izvje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štaji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Tip/proizvo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đač opreme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Kancelarija/organizaciona jedinica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Administracija korisnika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 Elektronskoj evidenciji 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čunarske opreme postoje dva prava pristupa: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Administrator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mo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že da pristupa svim modulima 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Korisnik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mo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že da pristupi modulima: Zaposleni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Zadu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živanje/razduživanje, Oprema i Izvještaji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Modul “Zaposleni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Zadu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živanje/razduživanje”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Kao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što je prikazano na slici 2. modul “Zaposleni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Zadu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živanje/razduživanje” omogućava sljedeće: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Unos podataka o zaposlenim;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Grafi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čki prikaz broja zaposlenih po organizacionim jedinicama;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Pretragu zaposlenih po imenu i prezimenu;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Pregled podataka o zaposlenim;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Izmjenu podataka o zaposlenim;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Zadu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živanje, razduživanje opreme zaposlenim i štampanje reversa zaduženja i reversa razduženja;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Brisanje podataka o zaposlenim.</w:t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07" w:dyaOrig="4393">
          <v:rect xmlns:o="urn:schemas-microsoft-com:office:office" xmlns:v="urn:schemas-microsoft-com:vml" id="rectole0000000001" style="width:435.350000pt;height:219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Slika 2. Prikaz modula “Zaposleni 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 Zadu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živanje/razduživanje opreme”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Klikom na dugme “Zadu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živanje/Razduživanje opreme”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dio 6. na slici 2, otvara se modalni dijalog (slika 3.) koji prikazuje listu slobodne opreme (dio 1. na slici 3.), kao i listu opreme koju je odabrani zaposleni zadu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žio (dio 2. na slici 3.).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07" w:dyaOrig="3264">
          <v:rect xmlns:o="urn:schemas-microsoft-com:office:office" xmlns:v="urn:schemas-microsoft-com:vml" id="rectole0000000002" style="width:435.350000pt;height:163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Slika 3. Zadu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živanje/razduživanje opreme i štampanje reversa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Iznad tabele sa listom slobodne opreme nalazi se polje koje omogu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ćava brzu pretragu slobodne opreme po svim kolonama - dio 3. na slici 3.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Da bi se zaposleni zadu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žio opremom, potrebno je odabrati, odnosno čekirati opremu koju je potrebno zadužiti zaposlenom (dio 4. na slici 3.), te kliknuti na dugme “Zaduži zaposlenog odabranom opremom”.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Nakon toga, u tabeli “Lista opreme koju je zaposleni zadu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žio”, prikazivaće se oprema koja je u prethodnom koraku dodata.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Za generisanje reversa zadu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ženja potrebno je čekirati opremu iz liste opreme koju je zaposleni zadužio (dio 5. na slici 3.), te kliknuti na dugme “Štampaj revers zaduženja”. U novom tabu će se otvoriti PDF dokument, odnosno revers zaduženja sa podacima o zaposlenom koji je zadužio opremu, te detaljima vezanim za zaduženu opremu.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Da bi se zaposleni razdu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žio sa opremom, potrebno je čekirati opremu iz liste opreme koju je zaposleni zadužio, te kliknuti na dugme “Razduži opremu i štampaj revers”. Tada se zaposleni razdužuje sa odabranom opremom, a u novom tabu se otvara PDF dokument, odnosno revers razduženja sa podacima o zaposlenom koji je razdužio opremu, te detaljima vezanim za razduženu opremu.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Modul “Oprema”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Kao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što je prikazano na slici 4, modul “Oprema” omogućava sljedeće: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Unos podataka o opremi;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Grafi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čki prikaz opreme po tipovima;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Pretragu opreme po inventurnom i serijskom broju;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Pregled podataka o opremi;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Izmjenu podataka o opremi;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Brisanje podataka o opremi.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07" w:dyaOrig="4173">
          <v:rect xmlns:o="urn:schemas-microsoft-com:office:office" xmlns:v="urn:schemas-microsoft-com:vml" id="rectole0000000003" style="width:435.350000pt;height:208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Slika 4. Prikaz modula “Oprema”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Modul “Izvje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štaji”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Modul “Izvje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štaji” omogućava generisanje sljedećih izvještaja: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Izvje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štaji o zaduženoj opremi po organizacionim jedinicama;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Izvje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štaji o zaduženoj opremi po kancelarijama;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Izvje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štaji o zaduženoj opremi po zaposlenim;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Izvje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štaj o slobodnoj opremi.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Na slici 5. prikazan je izgled modula “Izvje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štaji”. 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07" w:dyaOrig="4445">
          <v:rect xmlns:o="urn:schemas-microsoft-com:office:office" xmlns:v="urn:schemas-microsoft-com:vml" id="rectole0000000004" style="width:435.350000pt;height:222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Slika 5. Prikaz modula “Izvje</w:t>
      </w: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štaji”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Ukoliko se u dijelu “Izvje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štaji o zaduženoj opremi po organizacionim jedinicama” u padajućoj listi ne odabere organizaciona jedinica, nego se odmah klikne na dugme “Izvještaj po organizacionim jedinicama”, generisaće se izvještaj po svim organizacionim jedinicama.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Isto va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 i za izvještaje po kancelarijama i za izvještaje po zaposlenim.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Moduli “Tip/ proizvo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đač opreme” i “Kancelarija/organizaciona jedinica”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Moduli “Tip/ proizvo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đač opreme” i “Kancelarija/organizaciona jedinica” služe za administraciju sljedećih šifarnika:</w:t>
      </w:r>
    </w:p>
    <w:p>
      <w:pPr>
        <w:numPr>
          <w:ilvl w:val="0"/>
          <w:numId w:val="58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Tip opreme</w:t>
      </w:r>
    </w:p>
    <w:p>
      <w:pPr>
        <w:numPr>
          <w:ilvl w:val="0"/>
          <w:numId w:val="58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Proizvo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đač opreme</w:t>
      </w:r>
    </w:p>
    <w:p>
      <w:pPr>
        <w:numPr>
          <w:ilvl w:val="0"/>
          <w:numId w:val="58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Kancelarija</w:t>
      </w:r>
    </w:p>
    <w:p>
      <w:pPr>
        <w:numPr>
          <w:ilvl w:val="0"/>
          <w:numId w:val="58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Organizaciona jedinica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Putem aplikacije je omogu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ćen pregled, unos, izmjena i brisanje gore navedenih šifarnika.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Modul “Administracija korisnika”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 okviru modula “Administracija korisnika” omogu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ćen je pregled, kreiranje, izmjena, brisanje korisničkih naloga, kao i promjena korisničke lozinke.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FF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Kori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šćeni alati i tehnologije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Za razvoj Elektronske evidencije ra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čunarske opreme korišteni su sljedeći alati i tehnologije:</w:t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PHP (PHP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Hypertext Preprocessor)  - programski jezik, </w:t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MySQL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sistem za upravljanje relacionim bazama podataka,</w:t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JavaScript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programski jezik,</w:t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HTML5 (HyperText Markup Language) opisni jezik,</w:t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CSS3 (Cascading Style Sheets)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jezik koji slu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ži za uređivanje izgleda bilo kog elementa na stranici,</w:t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WAMP (Apache 2.4.39, PHP 7.2.18, MySQL 5.7.26) server,</w:t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MySQL Workbench 8.0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alat za upravljanje MySQL serverom,</w:t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Visual Studio Code 1.47.1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editor koda,</w:t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jQuery 3.5.1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JavaScript biblioteka,</w:t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Google Charts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biblioteka razvijena od strane Googla,</w:t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tFPDF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biblioteka koja sadr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ži PHP klasu koja omogućava kreiranje PDF dokumenata, a koja podržava UTF-8.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Na slici 6. prikazana je model baze, koja se sastoji od: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jedanaest tabela (zaposleni, kancelarija, organizaciona jedinica, oprema, tip opreme, proizvo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đač opreme, status opreme, korisnici, tabela za potrebe prikaza broja zaposlenih po organizacionim jedinicama, tabela za potrebe prikaza količine opreme po tipovima);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tri pogleda</w:t>
      </w:r>
    </w:p>
    <w:p>
      <w:pPr>
        <w:numPr>
          <w:ilvl w:val="0"/>
          <w:numId w:val="68"/>
        </w:numPr>
        <w:spacing w:before="0" w:after="160" w:line="259"/>
        <w:ind w:right="0" w:left="144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pogled “Lista zaposlenih” vra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ća sljedeće podatke: id zaposlenog, ime, prezime, email, broj telefona, broj kancelarije i organizaciona jedinica;</w:t>
      </w:r>
    </w:p>
    <w:p>
      <w:pPr>
        <w:numPr>
          <w:ilvl w:val="0"/>
          <w:numId w:val="68"/>
        </w:numPr>
        <w:spacing w:before="0" w:after="160" w:line="259"/>
        <w:ind w:right="0" w:left="144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pogled “Lista opreme” vra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ća sljedeće podatke: id opreme, tip, proizvođač, inventurni broj, serijski broj, status, ime zaposlenog koji duži tu opremu, prezime zaposlenog koji duži tu opremu, datum zaduživanja opreme;</w:t>
      </w:r>
    </w:p>
    <w:p>
      <w:pPr>
        <w:numPr>
          <w:ilvl w:val="0"/>
          <w:numId w:val="68"/>
        </w:numPr>
        <w:spacing w:before="0" w:after="160" w:line="259"/>
        <w:ind w:right="0" w:left="144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pogled “Lista opreme i zaposlenih” vra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ća sljedeće podatke: id zaposlenog, ime zaposlenog, prezime zaposlenog, id kancelarije, broj kancelarije, id organizacione jedinice, naziv organizacione jedinice, id opreme, tip opreme, proizvođač opreme, inventurni broj, serijski broj.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četiri uskladištene procedure</w:t>
      </w:r>
    </w:p>
    <w:p>
      <w:pPr>
        <w:numPr>
          <w:ilvl w:val="0"/>
          <w:numId w:val="68"/>
        </w:numPr>
        <w:spacing w:before="0" w:after="160" w:line="259"/>
        <w:ind w:right="0" w:left="144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procedura za zadu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živanje zaposlenog opremom;</w:t>
      </w:r>
    </w:p>
    <w:p>
      <w:pPr>
        <w:numPr>
          <w:ilvl w:val="0"/>
          <w:numId w:val="68"/>
        </w:numPr>
        <w:spacing w:before="0" w:after="160" w:line="259"/>
        <w:ind w:right="0" w:left="144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procedura za razdu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živanje zaposlenog opremom;</w:t>
      </w:r>
    </w:p>
    <w:p>
      <w:pPr>
        <w:numPr>
          <w:ilvl w:val="0"/>
          <w:numId w:val="68"/>
        </w:numPr>
        <w:spacing w:before="0" w:after="160" w:line="259"/>
        <w:ind w:right="0" w:left="144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procedura za vra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ćanje broja zaposlenih po organizacionim jedinicama;</w:t>
      </w:r>
    </w:p>
    <w:p>
      <w:pPr>
        <w:numPr>
          <w:ilvl w:val="0"/>
          <w:numId w:val="68"/>
        </w:numPr>
        <w:spacing w:before="0" w:after="160" w:line="259"/>
        <w:ind w:right="0" w:left="144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procedura za vra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ćanje količine opreme po tipovima</w:t>
      </w:r>
    </w:p>
    <w:p>
      <w:pPr>
        <w:numPr>
          <w:ilvl w:val="0"/>
          <w:numId w:val="68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jednog trigera koji, prije unosa opreme, za unijetu opremu postavlja id statusa na 1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slobodna oprema.</w:t>
      </w:r>
    </w:p>
    <w:p>
      <w:pPr>
        <w:keepNext w:val="true"/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7" w:dyaOrig="7009">
          <v:rect xmlns:o="urn:schemas-microsoft-com:office:office" xmlns:v="urn:schemas-microsoft-com:vml" id="rectole0000000005" style="width:435.350000pt;height:350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Slika 6. Model baze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Na slici 7. prikazana je struktura foldera i fajlova u glavnom folderu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38" w:dyaOrig="4320">
          <v:rect xmlns:o="urn:schemas-microsoft-com:office:office" xmlns:v="urn:schemas-microsoft-com:vml" id="rectole0000000006" style="width:136.900000pt;height:216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shd w:fill="auto" w:val="clear"/>
        </w:rPr>
        <w:t xml:space="preserve">Slika 7. Struktura foldera i fajlova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Fajl config.php sadr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 podatke potrebne za konekciju na bazu, podatke o serveru, korisniku, lozinki i nazivu baze.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 fajlu “Connection.class.php” kreirana je klasa za konekciju sa bazom.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Za rad sa bazom kori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šten je PDO.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 fajlu “Database.class.php” kreirana je klasa “Database” koja sadr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 metode za rad sa bazom, poput unosa, brisanja, izmjene podataka. Ostale kreirane klase (Employees, Equipment, Office, Organization, Producer, Type, Users) naslijeđuju klasu “Database”.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 fajlu index.php uklju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čeni su fajlovi za zaglavlje i podnožje stranice, dok se u dijelu između zaglavlja i podnožja  uključuje fajl u zavisnosti od odabranog modula, odnosno linka u glavnom meniju.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Fajl script.js sadr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 devet funkcija koje su zadužene za obradu događaja na klijentskoj strani, slanje AJAX zahtjeva i prikaz podataka:</w:t>
      </w:r>
    </w:p>
    <w:p>
      <w:pPr>
        <w:numPr>
          <w:ilvl w:val="0"/>
          <w:numId w:val="7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funkcija “equipEmployee(id)”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parametar funkcije je id zaposlenog koji se proslije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đuje AJAX-om, POST metodom na url “inc/equipmentEmployee.html.php”, a kao rezultat u modalnom dijalogu se prikazuju forme za zaduživanje/razduživanje opreme zaposlenom;</w:t>
      </w:r>
    </w:p>
    <w:p>
      <w:pPr>
        <w:numPr>
          <w:ilvl w:val="0"/>
          <w:numId w:val="7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funkcija “Cancel(modal)”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parametar funkcije je id modalnog dijaloga, a kao rezultat poziva funkcije je neprikazivanje modalnog dijaloga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čiji se id šalje kao parameter funkcije;</w:t>
      </w:r>
    </w:p>
    <w:p>
      <w:pPr>
        <w:numPr>
          <w:ilvl w:val="0"/>
          <w:numId w:val="7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funkcija “Del(id,modal,message,location,url)”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parametri funkcije su: id stavke koja se bri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še, id div elementa - modalnog dijaloga u kojem se potvrđuje brisanje, id div elementa u kojem se prikazuje poruka o brisanju, lokacija koja će se otvoriti nakon dobijanja odgovora, te url POST metode;</w:t>
      </w:r>
    </w:p>
    <w:p>
      <w:pPr>
        <w:numPr>
          <w:ilvl w:val="0"/>
          <w:numId w:val="7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Funkcija “Change(id, modal, url)”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parametri funkcije su: id stavke koja se 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žurira, id div elementa - modalnog dijaloga u kojem se vrši ažuriranje, te url POST metode;</w:t>
      </w:r>
    </w:p>
    <w:p>
      <w:pPr>
        <w:numPr>
          <w:ilvl w:val="0"/>
          <w:numId w:val="7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Funkcija “QuickSearch()” slu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ži za brzu pretragu slobodne opreme po svim kolonama;</w:t>
      </w:r>
    </w:p>
    <w:p>
      <w:pPr>
        <w:numPr>
          <w:ilvl w:val="0"/>
          <w:numId w:val="7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Funkcija “RequestPage(pn)”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parametar funkcije je broj strane.</w:t>
      </w:r>
    </w:p>
    <w:p>
      <w:pPr>
        <w:numPr>
          <w:ilvl w:val="0"/>
          <w:numId w:val="7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Funkcija getSelectedCheckboxValues(name)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parametar funkcije je vrijednost name atributa input elementa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čiji je tip “checkbox”. Funkcija vraća vrijednosti čekiranih elemenata.</w:t>
      </w:r>
    </w:p>
    <w:p>
      <w:pPr>
        <w:numPr>
          <w:ilvl w:val="0"/>
          <w:numId w:val="7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Funkcija “Obligate()” poziva funkciju “getSelectedCheckboxValues(name)”, te vrijednost smje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šta u odgovarajući input element čiji je tip “hidden”.</w:t>
      </w:r>
    </w:p>
    <w:p>
      <w:pPr>
        <w:numPr>
          <w:ilvl w:val="0"/>
          <w:numId w:val="79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Funkcija “ObligateEquipEmp()” poziva funkciju “getSelectedCheckboxValues(name)”, te vrijednost smje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šta u odgovarajući input element čiji je tip “hidden”.</w:t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Zaklju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čak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Iz svega naprijed navedenog mo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že se zaključiti da Elektronska evidencija računarske opreme na jednostavan način omogućava sprovođenje procesa zaduživanja i razduživanja opreme zaposlenim u nekoj organizaciji.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Uvid u grafi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čki prikaz opreme po tipovima, prikaz broja zaposlenih po organizacionim jedinicama, te uvid u izvještaje generisane iz evidencije mogu pomoći i prilikom planiranja nabavke računarske opreme.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Prednost kori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štenja Elektronske evidencije računarske opreme najviše dolazi do izražaja prilikom godišnjih popisa računarske opreme u organizacijama. Naime, ukoliko se vrše redovni unosi i ažuriranje podataka u evidenciji, dovoljno je na kraju godine generisati izvještaje iz evidencije koji će odgovarati stvarnom stanju. Tako, popisi računarske opreme ne oduzimaju niti vrijeme niti dodatno angažovanje zaposlenih.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Elektronska evidencija 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čunarske opreme se vrlo lako može dalje širiti i nadograđivati sa dodatnim karakteristikama i funkcionalnostima. Tako npr. u podatke o opremi se mogu uvrstiti i neke dodatne karakteristike opreme, npr. RAM, HDD/SSD i slično. Takođe, moguće je dodati i dio koji se odnosi na softver, kako bi se imala i evidencija o softveru koji organizacija ima u vlasništvu, kao i instalacijama tog softvera.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Literatura, kori</w:t>
      </w:r>
      <w:r>
        <w:rPr>
          <w:rFonts w:ascii="Arial" w:hAnsi="Arial" w:cs="Arial" w:eastAsia="Arial"/>
          <w:b/>
          <w:color w:val="000000"/>
          <w:spacing w:val="0"/>
          <w:position w:val="0"/>
          <w:sz w:val="26"/>
          <w:shd w:fill="auto" w:val="clear"/>
        </w:rPr>
        <w:t xml:space="preserve">šćeni Internet sadržaji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4">
        <w:r>
          <w:rPr>
            <w:rFonts w:ascii="Arial" w:hAnsi="Arial" w:cs="Arial" w:eastAsia="Arial"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https://www.php.net</w:t>
        </w:r>
      </w:hyperlink>
    </w:p>
    <w:p>
      <w:pPr>
        <w:numPr>
          <w:ilvl w:val="0"/>
          <w:numId w:val="8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5">
        <w:r>
          <w:rPr>
            <w:rFonts w:ascii="Arial" w:hAnsi="Arial" w:cs="Arial" w:eastAsia="Arial"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https://www.w3schools.com</w:t>
        </w:r>
      </w:hyperlink>
    </w:p>
    <w:p>
      <w:pPr>
        <w:numPr>
          <w:ilvl w:val="0"/>
          <w:numId w:val="8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6">
        <w:r>
          <w:rPr>
            <w:rFonts w:ascii="Arial" w:hAnsi="Arial" w:cs="Arial" w:eastAsia="Arial"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https://stackoverflow.com</w:t>
        </w:r>
      </w:hyperlink>
    </w:p>
    <w:p>
      <w:pPr>
        <w:numPr>
          <w:ilvl w:val="0"/>
          <w:numId w:val="8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7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https://developers.google.com/chart</w:t>
        </w:r>
      </w:hyperlink>
    </w:p>
    <w:p>
      <w:pPr>
        <w:numPr>
          <w:ilvl w:val="0"/>
          <w:numId w:val="8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8">
        <w:r>
          <w:rPr>
            <w:rFonts w:ascii="Arial" w:hAnsi="Arial" w:cs="Arial" w:eastAsia="Arial"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http://www.fpdf.org</w:t>
        </w:r>
      </w:hyperlink>
    </w:p>
    <w:p>
      <w:pPr>
        <w:numPr>
          <w:ilvl w:val="0"/>
          <w:numId w:val="8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9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http://www.fpdf.org/en/script/script92.php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Prilog: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Wireframe - pojednostavljeni prikaz dizajna Elektronske evidencije ra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čunarske opreme</w:t>
      </w:r>
      <w:r>
        <w:object w:dxaOrig="10305" w:dyaOrig="6630">
          <v:rect xmlns:o="urn:schemas-microsoft-com:office:office" xmlns:v="urn:schemas-microsoft-com:vml" id="rectole0000000007" style="width:515.250000pt;height:331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5" w:dyaOrig="8595">
          <v:rect xmlns:o="urn:schemas-microsoft-com:office:office" xmlns:v="urn:schemas-microsoft-com:vml" id="rectole0000000008" style="width:518.250000pt;height:429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54" w:dyaOrig="8706">
          <v:rect xmlns:o="urn:schemas-microsoft-com:office:office" xmlns:v="urn:schemas-microsoft-com:vml" id="rectole0000000009" style="width:522.700000pt;height:435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26">
    <w:abstractNumId w:val="54"/>
  </w:num>
  <w:num w:numId="28">
    <w:abstractNumId w:val="48"/>
  </w:num>
  <w:num w:numId="32">
    <w:abstractNumId w:val="42"/>
  </w:num>
  <w:num w:numId="43">
    <w:abstractNumId w:val="36"/>
  </w:num>
  <w:num w:numId="49">
    <w:abstractNumId w:val="30"/>
  </w:num>
  <w:num w:numId="58">
    <w:abstractNumId w:val="24"/>
  </w:num>
  <w:num w:numId="65">
    <w:abstractNumId w:val="18"/>
  </w:num>
  <w:num w:numId="68">
    <w:abstractNumId w:val="12"/>
  </w:num>
  <w:num w:numId="79">
    <w:abstractNumId w:val="6"/>
  </w:num>
  <w:num w:numId="8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developers.google.com/chart" Id="docRId17" Type="http://schemas.openxmlformats.org/officeDocument/2006/relationships/hyperlink" /><Relationship Target="embeddings/oleObject9.bin" Id="docRId24" Type="http://schemas.openxmlformats.org/officeDocument/2006/relationships/oleObject" /><Relationship Target="media/image3.wmf" Id="docRId7" Type="http://schemas.openxmlformats.org/officeDocument/2006/relationships/image" /><Relationship TargetMode="External" Target="https://www.php.net/" Id="docRId14" Type="http://schemas.openxmlformats.org/officeDocument/2006/relationships/hyperlink" /><Relationship Target="media/image8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ww.w3schools.com/" Id="docRId15" Type="http://schemas.openxmlformats.org/officeDocument/2006/relationships/hyperlink" /><Relationship Target="embeddings/oleObject8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Mode="External" Target="https://stackoverflow.com/" Id="docRId16" Type="http://schemas.openxmlformats.org/officeDocument/2006/relationships/hyperlink" /><Relationship Target="media/image7.wmf" Id="docRId21" Type="http://schemas.openxmlformats.org/officeDocument/2006/relationships/image" /><Relationship Target="media/image9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7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://www.fpdf.org/" Id="docRId18" Type="http://schemas.openxmlformats.org/officeDocument/2006/relationships/hyperlink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Mode="External" Target="http://www.fpdf.org/en/script/script92.php" Id="docRId19" Type="http://schemas.openxmlformats.org/officeDocument/2006/relationships/hyperlink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