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3C1318" w14:textId="7A1D8D6F" w:rsidR="00E944DB" w:rsidRPr="006E3086" w:rsidRDefault="006E3086" w:rsidP="00E944DB">
      <w:pPr>
        <w:jc w:val="center"/>
        <w:rPr>
          <w:rFonts w:ascii="SWRomnc" w:hAnsi="SWRomnc" w:cstheme="majorHAnsi"/>
          <w:sz w:val="28"/>
          <w:szCs w:val="28"/>
        </w:rPr>
      </w:pPr>
      <w:r>
        <w:rPr>
          <w:noProof/>
        </w:rPr>
        <w:drawing>
          <wp:anchor distT="0" distB="0" distL="114300" distR="114300" simplePos="0" relativeHeight="251659264" behindDoc="1" locked="0" layoutInCell="1" allowOverlap="1" wp14:anchorId="798EB872" wp14:editId="4EC98351">
            <wp:simplePos x="0" y="0"/>
            <wp:positionH relativeFrom="column">
              <wp:posOffset>-914662</wp:posOffset>
            </wp:positionH>
            <wp:positionV relativeFrom="paragraph">
              <wp:posOffset>-1375379</wp:posOffset>
            </wp:positionV>
            <wp:extent cx="1332799" cy="1738116"/>
            <wp:effectExtent l="0" t="0" r="0" b="0"/>
            <wp:wrapNone/>
            <wp:docPr id="337124105" name="Picture 5" descr="British-Airways-logo-ribbon-logo-219x286 - Careers in Aero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ritish-Airways-logo-ribbon-logo-219x286 - Careers in Aerospa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2799" cy="1738116"/>
                    </a:xfrm>
                    <a:prstGeom prst="rect">
                      <a:avLst/>
                    </a:prstGeom>
                    <a:noFill/>
                    <a:ln>
                      <a:noFill/>
                    </a:ln>
                  </pic:spPr>
                </pic:pic>
              </a:graphicData>
            </a:graphic>
          </wp:anchor>
        </w:drawing>
      </w:r>
      <w:r w:rsidR="005B2893" w:rsidRPr="006E3086">
        <w:rPr>
          <w:rFonts w:ascii="SWRomnc" w:hAnsi="SWRomnc" w:cstheme="majorHAnsi"/>
          <w:sz w:val="28"/>
          <w:szCs w:val="28"/>
        </w:rPr>
        <w:t xml:space="preserve">Enhancing the Customer Experience of </w:t>
      </w:r>
    </w:p>
    <w:p w14:paraId="34EA89B6" w14:textId="361A0D32" w:rsidR="005B2893" w:rsidRPr="006E3086" w:rsidRDefault="005B2893" w:rsidP="00E944DB">
      <w:pPr>
        <w:jc w:val="center"/>
        <w:rPr>
          <w:rFonts w:ascii="SWRomnc" w:hAnsi="SWRomnc" w:cstheme="majorHAnsi"/>
          <w:sz w:val="28"/>
          <w:szCs w:val="28"/>
        </w:rPr>
      </w:pPr>
      <w:r w:rsidRPr="006E3086">
        <w:rPr>
          <w:rFonts w:ascii="SWRomnc" w:hAnsi="SWRomnc" w:cstheme="majorHAnsi"/>
          <w:sz w:val="28"/>
          <w:szCs w:val="28"/>
        </w:rPr>
        <w:t>British Airways (201</w:t>
      </w:r>
      <w:r w:rsidR="00055F86" w:rsidRPr="006E3086">
        <w:rPr>
          <w:rFonts w:ascii="SWRomnc" w:hAnsi="SWRomnc" w:cstheme="majorHAnsi"/>
          <w:sz w:val="28"/>
          <w:szCs w:val="28"/>
        </w:rPr>
        <w:t>6</w:t>
      </w:r>
      <w:r w:rsidRPr="006E3086">
        <w:rPr>
          <w:rFonts w:ascii="SWRomnc" w:hAnsi="SWRomnc" w:cstheme="majorHAnsi"/>
          <w:sz w:val="28"/>
          <w:szCs w:val="28"/>
        </w:rPr>
        <w:t>-2023)</w:t>
      </w:r>
    </w:p>
    <w:p w14:paraId="24B1DB71" w14:textId="42A8430E" w:rsidR="005B2893" w:rsidRPr="00507BDD" w:rsidRDefault="005B2893" w:rsidP="005B2893">
      <w:pPr>
        <w:rPr>
          <w:rFonts w:asciiTheme="majorHAnsi" w:hAnsiTheme="majorHAnsi" w:cstheme="majorHAnsi"/>
        </w:rPr>
      </w:pPr>
    </w:p>
    <w:p w14:paraId="563C4D19" w14:textId="77777777" w:rsidR="005B2893" w:rsidRPr="00507BDD" w:rsidRDefault="005B2893" w:rsidP="00E944DB">
      <w:pPr>
        <w:ind w:firstLine="720"/>
        <w:rPr>
          <w:rFonts w:asciiTheme="majorHAnsi" w:hAnsiTheme="majorHAnsi" w:cstheme="majorHAnsi"/>
          <w:b/>
          <w:bCs/>
          <w:i/>
          <w:iCs/>
        </w:rPr>
      </w:pPr>
      <w:r w:rsidRPr="00507BDD">
        <w:rPr>
          <w:rFonts w:asciiTheme="majorHAnsi" w:hAnsiTheme="majorHAnsi" w:cstheme="majorHAnsi"/>
          <w:i/>
          <w:iCs/>
        </w:rPr>
        <w:t>1.</w:t>
      </w:r>
      <w:r w:rsidRPr="00507BDD">
        <w:rPr>
          <w:rFonts w:asciiTheme="majorHAnsi" w:hAnsiTheme="majorHAnsi" w:cstheme="majorHAnsi"/>
          <w:b/>
          <w:bCs/>
          <w:i/>
          <w:iCs/>
        </w:rPr>
        <w:t xml:space="preserve"> </w:t>
      </w:r>
      <w:r w:rsidRPr="00507BDD">
        <w:rPr>
          <w:rFonts w:asciiTheme="majorHAnsi" w:hAnsiTheme="majorHAnsi" w:cstheme="majorHAnsi"/>
          <w:i/>
          <w:iCs/>
        </w:rPr>
        <w:t>Problem Statement</w:t>
      </w:r>
    </w:p>
    <w:p w14:paraId="7003F5DA" w14:textId="6A7AABCF" w:rsidR="005B2893" w:rsidRPr="00507BDD" w:rsidRDefault="00107DBB" w:rsidP="00E944DB">
      <w:pPr>
        <w:ind w:firstLine="720"/>
        <w:rPr>
          <w:rFonts w:asciiTheme="majorHAnsi" w:hAnsiTheme="majorHAnsi" w:cstheme="majorHAnsi"/>
        </w:rPr>
      </w:pPr>
      <w:r w:rsidRPr="00507BDD">
        <w:rPr>
          <w:rFonts w:asciiTheme="majorHAnsi" w:hAnsiTheme="majorHAnsi" w:cstheme="majorHAnsi"/>
        </w:rPr>
        <w:t>British Airways, once emblematic of premium air travel, is grappling with a noticeable decline in customer satisfaction. This report examines passenger feedback over the past several years to identify the root causes of dissatisfaction and offer data-driven solutions to reinstate the airline’s esteemed reputation and market competitiveness.</w:t>
      </w:r>
    </w:p>
    <w:p w14:paraId="62FBA6B4" w14:textId="77777777" w:rsidR="005B2893" w:rsidRPr="00507BDD" w:rsidRDefault="005B2893" w:rsidP="00E944DB">
      <w:pPr>
        <w:ind w:firstLine="720"/>
        <w:rPr>
          <w:rFonts w:asciiTheme="majorHAnsi" w:hAnsiTheme="majorHAnsi" w:cstheme="majorHAnsi"/>
          <w:i/>
          <w:iCs/>
        </w:rPr>
      </w:pPr>
      <w:r w:rsidRPr="00507BDD">
        <w:rPr>
          <w:rFonts w:asciiTheme="majorHAnsi" w:hAnsiTheme="majorHAnsi" w:cstheme="majorHAnsi"/>
          <w:i/>
          <w:iCs/>
        </w:rPr>
        <w:t>2. Objective</w:t>
      </w:r>
    </w:p>
    <w:p w14:paraId="6B3720A1" w14:textId="77777777" w:rsidR="005B2893" w:rsidRPr="00507BDD" w:rsidRDefault="005B2893" w:rsidP="005B2893">
      <w:pPr>
        <w:rPr>
          <w:rFonts w:asciiTheme="majorHAnsi" w:hAnsiTheme="majorHAnsi" w:cstheme="majorHAnsi"/>
        </w:rPr>
      </w:pPr>
      <w:r w:rsidRPr="00507BDD">
        <w:rPr>
          <w:rFonts w:asciiTheme="majorHAnsi" w:hAnsiTheme="majorHAnsi" w:cstheme="majorHAnsi"/>
        </w:rPr>
        <w:t>This analysis aims to:</w:t>
      </w:r>
    </w:p>
    <w:p w14:paraId="3CEBA724" w14:textId="0B8DE3F0" w:rsidR="005B2893" w:rsidRPr="00507BDD" w:rsidRDefault="005B2893" w:rsidP="00E944DB">
      <w:pPr>
        <w:numPr>
          <w:ilvl w:val="0"/>
          <w:numId w:val="30"/>
        </w:numPr>
        <w:rPr>
          <w:rFonts w:asciiTheme="majorHAnsi" w:hAnsiTheme="majorHAnsi" w:cstheme="majorHAnsi"/>
        </w:rPr>
      </w:pPr>
      <w:r w:rsidRPr="00507BDD">
        <w:rPr>
          <w:rFonts w:asciiTheme="majorHAnsi" w:hAnsiTheme="majorHAnsi" w:cstheme="majorHAnsi"/>
        </w:rPr>
        <w:t xml:space="preserve">Assess the overall customer satisfaction based on feedback from </w:t>
      </w:r>
      <w:r w:rsidR="00E022ED" w:rsidRPr="00507BDD">
        <w:rPr>
          <w:rFonts w:asciiTheme="majorHAnsi" w:hAnsiTheme="majorHAnsi" w:cstheme="majorHAnsi"/>
        </w:rPr>
        <w:t>1324</w:t>
      </w:r>
      <w:r w:rsidRPr="00507BDD">
        <w:rPr>
          <w:rFonts w:asciiTheme="majorHAnsi" w:hAnsiTheme="majorHAnsi" w:cstheme="majorHAnsi"/>
        </w:rPr>
        <w:t xml:space="preserve"> valid reviews between 201</w:t>
      </w:r>
      <w:r w:rsidR="00C242D5" w:rsidRPr="00507BDD">
        <w:rPr>
          <w:rFonts w:asciiTheme="majorHAnsi" w:hAnsiTheme="majorHAnsi" w:cstheme="majorHAnsi"/>
        </w:rPr>
        <w:t>6</w:t>
      </w:r>
      <w:r w:rsidRPr="00507BDD">
        <w:rPr>
          <w:rFonts w:asciiTheme="majorHAnsi" w:hAnsiTheme="majorHAnsi" w:cstheme="majorHAnsi"/>
        </w:rPr>
        <w:t xml:space="preserve"> and 2023</w:t>
      </w:r>
      <w:r w:rsidR="003D184E" w:rsidRPr="00507BDD">
        <w:rPr>
          <w:rFonts w:asciiTheme="majorHAnsi" w:hAnsiTheme="majorHAnsi" w:cstheme="majorHAnsi"/>
        </w:rPr>
        <w:t>.</w:t>
      </w:r>
    </w:p>
    <w:p w14:paraId="4F2D270D" w14:textId="5D6E20D6" w:rsidR="0061443B" w:rsidRPr="00507BDD" w:rsidRDefault="0061151E" w:rsidP="00E944DB">
      <w:pPr>
        <w:numPr>
          <w:ilvl w:val="0"/>
          <w:numId w:val="30"/>
        </w:numPr>
        <w:rPr>
          <w:rFonts w:asciiTheme="majorHAnsi" w:hAnsiTheme="majorHAnsi" w:cstheme="majorHAnsi"/>
        </w:rPr>
      </w:pPr>
      <w:r w:rsidRPr="00507BDD">
        <w:rPr>
          <w:rFonts w:asciiTheme="majorHAnsi" w:hAnsiTheme="majorHAnsi" w:cstheme="majorHAnsi"/>
        </w:rPr>
        <w:t xml:space="preserve">Analyze customer feedback specifically regarding cabin staff service, </w:t>
      </w:r>
      <w:r w:rsidR="0061443B" w:rsidRPr="00507BDD">
        <w:rPr>
          <w:rFonts w:asciiTheme="majorHAnsi" w:hAnsiTheme="majorHAnsi" w:cstheme="majorHAnsi"/>
        </w:rPr>
        <w:t>highlighting strengths and identifying areas for improvement</w:t>
      </w:r>
      <w:r w:rsidR="003D184E" w:rsidRPr="00507BDD">
        <w:rPr>
          <w:rFonts w:asciiTheme="majorHAnsi" w:hAnsiTheme="majorHAnsi" w:cstheme="majorHAnsi"/>
        </w:rPr>
        <w:t>.</w:t>
      </w:r>
    </w:p>
    <w:p w14:paraId="09D9DDAA" w14:textId="64EEA9DA" w:rsidR="0061443B" w:rsidRPr="00507BDD" w:rsidRDefault="0061443B" w:rsidP="00E944DB">
      <w:pPr>
        <w:numPr>
          <w:ilvl w:val="0"/>
          <w:numId w:val="30"/>
        </w:numPr>
        <w:rPr>
          <w:rFonts w:asciiTheme="majorHAnsi" w:hAnsiTheme="majorHAnsi" w:cstheme="majorHAnsi"/>
        </w:rPr>
      </w:pPr>
      <w:r w:rsidRPr="00507BDD">
        <w:rPr>
          <w:rFonts w:asciiTheme="majorHAnsi" w:hAnsiTheme="majorHAnsi" w:cstheme="majorHAnsi"/>
        </w:rPr>
        <w:t xml:space="preserve">Scrutinize </w:t>
      </w:r>
      <w:r w:rsidR="005B2893" w:rsidRPr="00507BDD">
        <w:rPr>
          <w:rFonts w:asciiTheme="majorHAnsi" w:hAnsiTheme="majorHAnsi" w:cstheme="majorHAnsi"/>
        </w:rPr>
        <w:t xml:space="preserve">key performance indicators such as seat comfort, food quality, and </w:t>
      </w:r>
      <w:r w:rsidRPr="00507BDD">
        <w:rPr>
          <w:rFonts w:asciiTheme="majorHAnsi" w:hAnsiTheme="majorHAnsi" w:cstheme="majorHAnsi"/>
        </w:rPr>
        <w:t>in-flight entertainment provisions</w:t>
      </w:r>
      <w:r w:rsidR="003D184E" w:rsidRPr="00507BDD">
        <w:rPr>
          <w:rFonts w:asciiTheme="majorHAnsi" w:hAnsiTheme="majorHAnsi" w:cstheme="majorHAnsi"/>
        </w:rPr>
        <w:t>.</w:t>
      </w:r>
    </w:p>
    <w:p w14:paraId="704D95C7" w14:textId="247307DA" w:rsidR="005B2893" w:rsidRPr="00507BDD" w:rsidRDefault="00107DBB" w:rsidP="00E944DB">
      <w:pPr>
        <w:numPr>
          <w:ilvl w:val="0"/>
          <w:numId w:val="30"/>
        </w:numPr>
        <w:rPr>
          <w:rFonts w:asciiTheme="majorHAnsi" w:hAnsiTheme="majorHAnsi" w:cstheme="majorHAnsi"/>
        </w:rPr>
      </w:pPr>
      <w:r w:rsidRPr="00507BDD">
        <w:rPr>
          <w:rFonts w:asciiTheme="majorHAnsi" w:hAnsiTheme="majorHAnsi" w:cstheme="majorHAnsi"/>
        </w:rPr>
        <w:t xml:space="preserve">Formulate strategic, insightful recommendations to refine service excellence, </w:t>
      </w:r>
      <w:r w:rsidR="0061443B" w:rsidRPr="00507BDD">
        <w:rPr>
          <w:rFonts w:asciiTheme="majorHAnsi" w:hAnsiTheme="majorHAnsi" w:cstheme="majorHAnsi"/>
        </w:rPr>
        <w:t xml:space="preserve">foster </w:t>
      </w:r>
      <w:r w:rsidRPr="00507BDD">
        <w:rPr>
          <w:rFonts w:asciiTheme="majorHAnsi" w:hAnsiTheme="majorHAnsi" w:cstheme="majorHAnsi"/>
        </w:rPr>
        <w:t>enduring customer loyalty, and elevate both recommendation indices and brand</w:t>
      </w:r>
      <w:r w:rsidR="0061443B" w:rsidRPr="00507BDD">
        <w:rPr>
          <w:rFonts w:asciiTheme="majorHAnsi" w:hAnsiTheme="majorHAnsi" w:cstheme="majorHAnsi"/>
        </w:rPr>
        <w:t xml:space="preserve"> preeminence</w:t>
      </w:r>
      <w:r w:rsidR="003D184E" w:rsidRPr="00507BDD">
        <w:rPr>
          <w:rFonts w:asciiTheme="majorHAnsi" w:hAnsiTheme="majorHAnsi" w:cstheme="majorHAnsi"/>
        </w:rPr>
        <w:t>.</w:t>
      </w:r>
    </w:p>
    <w:p w14:paraId="6B77E482" w14:textId="77777777" w:rsidR="005B2893" w:rsidRPr="00507BDD" w:rsidRDefault="005B2893" w:rsidP="00E944DB">
      <w:pPr>
        <w:ind w:left="720"/>
        <w:rPr>
          <w:rFonts w:asciiTheme="majorHAnsi" w:hAnsiTheme="majorHAnsi" w:cstheme="majorHAnsi"/>
          <w:i/>
          <w:iCs/>
        </w:rPr>
      </w:pPr>
      <w:r w:rsidRPr="00507BDD">
        <w:rPr>
          <w:rFonts w:asciiTheme="majorHAnsi" w:hAnsiTheme="majorHAnsi" w:cstheme="majorHAnsi"/>
          <w:i/>
          <w:iCs/>
        </w:rPr>
        <w:t>3. Data Overview</w:t>
      </w:r>
    </w:p>
    <w:p w14:paraId="204CBCC0" w14:textId="7C6494D7" w:rsidR="00AE3C06" w:rsidRPr="00507BDD" w:rsidRDefault="00AE3C06" w:rsidP="00507BDD">
      <w:pPr>
        <w:pStyle w:val="ListParagraph"/>
        <w:numPr>
          <w:ilvl w:val="0"/>
          <w:numId w:val="57"/>
        </w:numPr>
        <w:rPr>
          <w:rFonts w:asciiTheme="majorHAnsi" w:hAnsiTheme="majorHAnsi" w:cstheme="majorHAnsi"/>
        </w:rPr>
      </w:pPr>
      <w:r w:rsidRPr="00507BDD">
        <w:rPr>
          <w:rFonts w:asciiTheme="majorHAnsi" w:hAnsiTheme="majorHAnsi" w:cstheme="majorHAnsi"/>
        </w:rPr>
        <w:t>Data Source: Customer reviews from online platforms and direct feedback from British Airways passengers.</w:t>
      </w:r>
    </w:p>
    <w:p w14:paraId="3AF1C779" w14:textId="042F86FD" w:rsidR="00AE3C06" w:rsidRPr="00507BDD" w:rsidRDefault="00AA6187" w:rsidP="00507BDD">
      <w:pPr>
        <w:pStyle w:val="ListParagraph"/>
        <w:numPr>
          <w:ilvl w:val="0"/>
          <w:numId w:val="57"/>
        </w:numPr>
        <w:rPr>
          <w:rFonts w:asciiTheme="majorHAnsi" w:hAnsiTheme="majorHAnsi" w:cstheme="majorHAnsi"/>
        </w:rPr>
      </w:pPr>
      <w:r w:rsidRPr="00507BDD">
        <w:rPr>
          <w:rFonts w:asciiTheme="majorHAnsi" w:hAnsiTheme="majorHAnsi" w:cstheme="majorHAnsi"/>
        </w:rPr>
        <w:t>Data Volume</w:t>
      </w:r>
      <w:r w:rsidR="00AE3C06" w:rsidRPr="00507BDD">
        <w:rPr>
          <w:rFonts w:asciiTheme="majorHAnsi" w:hAnsiTheme="majorHAnsi" w:cstheme="majorHAnsi"/>
        </w:rPr>
        <w:t>: 1324 valid customer reviews gathered between 2016 and 2023.</w:t>
      </w:r>
    </w:p>
    <w:p w14:paraId="517B67F3" w14:textId="40FD66B4" w:rsidR="00053A30" w:rsidRPr="00D314D3" w:rsidRDefault="00053A30" w:rsidP="00D314D3">
      <w:pPr>
        <w:pStyle w:val="ListParagraph"/>
        <w:numPr>
          <w:ilvl w:val="0"/>
          <w:numId w:val="57"/>
        </w:numPr>
        <w:rPr>
          <w:rFonts w:asciiTheme="majorHAnsi" w:hAnsiTheme="majorHAnsi" w:cstheme="majorHAnsi"/>
        </w:rPr>
      </w:pPr>
      <w:r w:rsidRPr="00507BDD">
        <w:rPr>
          <w:noProof/>
        </w:rPr>
        <w:drawing>
          <wp:anchor distT="0" distB="0" distL="114300" distR="114300" simplePos="0" relativeHeight="251658240" behindDoc="0" locked="0" layoutInCell="1" allowOverlap="1" wp14:anchorId="57547A7A" wp14:editId="5C642B5A">
            <wp:simplePos x="0" y="0"/>
            <wp:positionH relativeFrom="column">
              <wp:posOffset>-914400</wp:posOffset>
            </wp:positionH>
            <wp:positionV relativeFrom="paragraph">
              <wp:posOffset>645645</wp:posOffset>
            </wp:positionV>
            <wp:extent cx="7758430" cy="716280"/>
            <wp:effectExtent l="0" t="0" r="0" b="7620"/>
            <wp:wrapSquare wrapText="bothSides"/>
            <wp:docPr id="1043695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695434" name=""/>
                    <pic:cNvPicPr/>
                  </pic:nvPicPr>
                  <pic:blipFill>
                    <a:blip r:embed="rId6">
                      <a:extLst>
                        <a:ext uri="{28A0092B-C50C-407E-A947-70E740481C1C}">
                          <a14:useLocalDpi xmlns:a14="http://schemas.microsoft.com/office/drawing/2010/main" val="0"/>
                        </a:ext>
                      </a:extLst>
                    </a:blip>
                    <a:stretch>
                      <a:fillRect/>
                    </a:stretch>
                  </pic:blipFill>
                  <pic:spPr>
                    <a:xfrm>
                      <a:off x="0" y="0"/>
                      <a:ext cx="7758430" cy="716280"/>
                    </a:xfrm>
                    <a:prstGeom prst="rect">
                      <a:avLst/>
                    </a:prstGeom>
                  </pic:spPr>
                </pic:pic>
              </a:graphicData>
            </a:graphic>
            <wp14:sizeRelH relativeFrom="margin">
              <wp14:pctWidth>0</wp14:pctWidth>
            </wp14:sizeRelH>
            <wp14:sizeRelV relativeFrom="margin">
              <wp14:pctHeight>0</wp14:pctHeight>
            </wp14:sizeRelV>
          </wp:anchor>
        </w:drawing>
      </w:r>
      <w:r w:rsidR="00AE3C06" w:rsidRPr="00507BDD">
        <w:rPr>
          <w:rFonts w:asciiTheme="majorHAnsi" w:hAnsiTheme="majorHAnsi" w:cstheme="majorHAnsi"/>
        </w:rPr>
        <w:t xml:space="preserve">Key Metrics: </w:t>
      </w:r>
      <w:r w:rsidR="00D314D3">
        <w:rPr>
          <w:rFonts w:asciiTheme="majorHAnsi" w:hAnsiTheme="majorHAnsi" w:cstheme="majorHAnsi"/>
        </w:rPr>
        <w:t xml:space="preserve">header, author, date, place, content, aircraft, traveler type, route, date flown, recommended, trip verified, rating, </w:t>
      </w:r>
      <w:r w:rsidR="00AE3C06" w:rsidRPr="00507BDD">
        <w:rPr>
          <w:rFonts w:asciiTheme="majorHAnsi" w:hAnsiTheme="majorHAnsi" w:cstheme="majorHAnsi"/>
        </w:rPr>
        <w:t xml:space="preserve"> </w:t>
      </w:r>
      <w:r w:rsidR="00D314D3" w:rsidRPr="00507BDD">
        <w:rPr>
          <w:rFonts w:asciiTheme="majorHAnsi" w:hAnsiTheme="majorHAnsi" w:cstheme="majorHAnsi"/>
        </w:rPr>
        <w:t xml:space="preserve">seat comfort, </w:t>
      </w:r>
      <w:r w:rsidR="00AE3C06" w:rsidRPr="00507BDD">
        <w:rPr>
          <w:rFonts w:asciiTheme="majorHAnsi" w:hAnsiTheme="majorHAnsi" w:cstheme="majorHAnsi"/>
        </w:rPr>
        <w:t xml:space="preserve">cabin service, </w:t>
      </w:r>
      <w:r w:rsidR="00D314D3" w:rsidRPr="00507BDD">
        <w:rPr>
          <w:rFonts w:asciiTheme="majorHAnsi" w:hAnsiTheme="majorHAnsi" w:cstheme="majorHAnsi"/>
        </w:rPr>
        <w:t>food quality</w:t>
      </w:r>
      <w:r w:rsidR="00D314D3">
        <w:rPr>
          <w:rFonts w:asciiTheme="majorHAnsi" w:hAnsiTheme="majorHAnsi" w:cstheme="majorHAnsi"/>
        </w:rPr>
        <w:t>,</w:t>
      </w:r>
      <w:r w:rsidR="00D314D3" w:rsidRPr="00507BDD">
        <w:rPr>
          <w:rFonts w:asciiTheme="majorHAnsi" w:hAnsiTheme="majorHAnsi" w:cstheme="majorHAnsi"/>
        </w:rPr>
        <w:t xml:space="preserve"> </w:t>
      </w:r>
      <w:r w:rsidR="00D314D3" w:rsidRPr="00507BDD">
        <w:rPr>
          <w:rFonts w:asciiTheme="majorHAnsi" w:hAnsiTheme="majorHAnsi" w:cstheme="majorHAnsi"/>
        </w:rPr>
        <w:t>ground service</w:t>
      </w:r>
      <w:r w:rsidR="00D314D3">
        <w:rPr>
          <w:rFonts w:asciiTheme="majorHAnsi" w:hAnsiTheme="majorHAnsi" w:cstheme="majorHAnsi"/>
        </w:rPr>
        <w:t xml:space="preserve">, ground service, </w:t>
      </w:r>
      <w:r w:rsidR="00D314D3" w:rsidRPr="00507BDD">
        <w:rPr>
          <w:rFonts w:asciiTheme="majorHAnsi" w:hAnsiTheme="majorHAnsi" w:cstheme="majorHAnsi"/>
        </w:rPr>
        <w:t xml:space="preserve"> </w:t>
      </w:r>
      <w:r w:rsidR="00D314D3" w:rsidRPr="00507BDD">
        <w:rPr>
          <w:rFonts w:asciiTheme="majorHAnsi" w:hAnsiTheme="majorHAnsi" w:cstheme="majorHAnsi"/>
        </w:rPr>
        <w:t>value for money</w:t>
      </w:r>
      <w:r w:rsidR="00D314D3">
        <w:rPr>
          <w:rFonts w:asciiTheme="majorHAnsi" w:hAnsiTheme="majorHAnsi" w:cstheme="majorHAnsi"/>
        </w:rPr>
        <w:t>,</w:t>
      </w:r>
      <w:r w:rsidR="00AE3C06" w:rsidRPr="00507BDD">
        <w:rPr>
          <w:rFonts w:asciiTheme="majorHAnsi" w:hAnsiTheme="majorHAnsi" w:cstheme="majorHAnsi"/>
        </w:rPr>
        <w:t xml:space="preserve"> entertainment</w:t>
      </w:r>
      <w:r w:rsidR="00D314D3">
        <w:rPr>
          <w:rFonts w:asciiTheme="majorHAnsi" w:hAnsiTheme="majorHAnsi" w:cstheme="majorHAnsi"/>
        </w:rPr>
        <w:t>.</w:t>
      </w:r>
    </w:p>
    <w:p w14:paraId="50CAA222" w14:textId="5FC27B85" w:rsidR="00AE3C06" w:rsidRPr="00507BDD" w:rsidRDefault="00AE3C06" w:rsidP="00507BDD">
      <w:pPr>
        <w:pStyle w:val="ListParagraph"/>
        <w:numPr>
          <w:ilvl w:val="0"/>
          <w:numId w:val="57"/>
        </w:numPr>
        <w:rPr>
          <w:rFonts w:asciiTheme="majorHAnsi" w:hAnsiTheme="majorHAnsi" w:cstheme="majorHAnsi"/>
        </w:rPr>
      </w:pPr>
      <w:r w:rsidRPr="00507BDD">
        <w:rPr>
          <w:rFonts w:asciiTheme="majorHAnsi" w:hAnsiTheme="majorHAnsi" w:cstheme="majorHAnsi"/>
        </w:rPr>
        <w:t xml:space="preserve">Segmentation: Data was segmented by </w:t>
      </w:r>
      <w:r w:rsidR="00ED2235" w:rsidRPr="00507BDD">
        <w:rPr>
          <w:rFonts w:asciiTheme="majorHAnsi" w:hAnsiTheme="majorHAnsi" w:cstheme="majorHAnsi"/>
        </w:rPr>
        <w:t>seat type, traveler type, aircraft group</w:t>
      </w:r>
    </w:p>
    <w:p w14:paraId="08BACBD2" w14:textId="1264446A" w:rsidR="00AE3C06" w:rsidRPr="00507BDD" w:rsidRDefault="00ED2235" w:rsidP="00507BDD">
      <w:pPr>
        <w:pStyle w:val="ListParagraph"/>
        <w:numPr>
          <w:ilvl w:val="0"/>
          <w:numId w:val="58"/>
        </w:numPr>
        <w:rPr>
          <w:rFonts w:asciiTheme="majorHAnsi" w:hAnsiTheme="majorHAnsi" w:cstheme="majorHAnsi"/>
        </w:rPr>
      </w:pPr>
      <w:r w:rsidRPr="00507BDD">
        <w:rPr>
          <w:rFonts w:asciiTheme="majorHAnsi" w:hAnsiTheme="majorHAnsi" w:cstheme="majorHAnsi"/>
        </w:rPr>
        <w:lastRenderedPageBreak/>
        <w:t>Analytical Tools</w:t>
      </w:r>
      <w:r w:rsidR="00AE3C06" w:rsidRPr="00507BDD">
        <w:rPr>
          <w:rFonts w:asciiTheme="majorHAnsi" w:hAnsiTheme="majorHAnsi" w:cstheme="majorHAnsi"/>
        </w:rPr>
        <w:t>: Data was analyzed using Power BI for visualizing trends and identifying key insights.</w:t>
      </w:r>
    </w:p>
    <w:p w14:paraId="44B9E1D8" w14:textId="5819EFDF" w:rsidR="00AA6187" w:rsidRPr="00507BDD" w:rsidRDefault="00AE3C06" w:rsidP="00507BDD">
      <w:pPr>
        <w:pStyle w:val="ListParagraph"/>
        <w:numPr>
          <w:ilvl w:val="0"/>
          <w:numId w:val="58"/>
        </w:numPr>
        <w:rPr>
          <w:rFonts w:asciiTheme="majorHAnsi" w:hAnsiTheme="majorHAnsi" w:cstheme="majorHAnsi"/>
        </w:rPr>
      </w:pPr>
      <w:r w:rsidRPr="00507BDD">
        <w:rPr>
          <w:rFonts w:asciiTheme="majorHAnsi" w:hAnsiTheme="majorHAnsi" w:cstheme="majorHAnsi"/>
        </w:rPr>
        <w:t>Data Quality:</w:t>
      </w:r>
      <w:r w:rsidR="00AA6187" w:rsidRPr="00507BDD">
        <w:rPr>
          <w:rFonts w:asciiTheme="majorHAnsi" w:hAnsiTheme="majorHAnsi" w:cstheme="majorHAnsi"/>
        </w:rPr>
        <w:t xml:space="preserve"> 100% of the records were found to be correctly formatted - complete and clean, with no missing data.</w:t>
      </w:r>
      <w:r w:rsidRPr="00507BDD">
        <w:rPr>
          <w:rFonts w:asciiTheme="majorHAnsi" w:hAnsiTheme="majorHAnsi" w:cstheme="majorHAnsi"/>
        </w:rPr>
        <w:t xml:space="preserve"> </w:t>
      </w:r>
    </w:p>
    <w:p w14:paraId="0153C0EA" w14:textId="14BBD0BB" w:rsidR="00AA6187" w:rsidRPr="00507BDD" w:rsidRDefault="00AA6187" w:rsidP="00AA6187">
      <w:pPr>
        <w:ind w:left="360" w:firstLine="360"/>
        <w:rPr>
          <w:rFonts w:asciiTheme="majorHAnsi" w:hAnsiTheme="majorHAnsi" w:cstheme="majorHAnsi"/>
          <w:i/>
          <w:iCs/>
        </w:rPr>
      </w:pPr>
      <w:r w:rsidRPr="00507BDD">
        <w:rPr>
          <w:rFonts w:asciiTheme="majorHAnsi" w:hAnsiTheme="majorHAnsi" w:cstheme="majorHAnsi"/>
          <w:i/>
          <w:iCs/>
        </w:rPr>
        <w:t>4. Methodology</w:t>
      </w:r>
    </w:p>
    <w:p w14:paraId="051C93C6" w14:textId="77777777" w:rsidR="00AA6187" w:rsidRPr="00507BDD" w:rsidRDefault="00AA6187" w:rsidP="00AA6187">
      <w:pPr>
        <w:rPr>
          <w:rFonts w:asciiTheme="majorHAnsi" w:hAnsiTheme="majorHAnsi" w:cstheme="majorHAnsi"/>
        </w:rPr>
      </w:pPr>
      <w:r w:rsidRPr="00507BDD">
        <w:rPr>
          <w:rFonts w:asciiTheme="majorHAnsi" w:hAnsiTheme="majorHAnsi" w:cstheme="majorHAnsi"/>
        </w:rPr>
        <w:t>4.1 Data Preparation:</w:t>
      </w:r>
    </w:p>
    <w:p w14:paraId="7B10BD13" w14:textId="5C5F36E6" w:rsidR="00AA6187" w:rsidRPr="00507BDD" w:rsidRDefault="00AA6187" w:rsidP="00AA6187">
      <w:pPr>
        <w:numPr>
          <w:ilvl w:val="0"/>
          <w:numId w:val="37"/>
        </w:numPr>
        <w:rPr>
          <w:rFonts w:asciiTheme="majorHAnsi" w:hAnsiTheme="majorHAnsi" w:cstheme="majorHAnsi"/>
        </w:rPr>
      </w:pPr>
      <w:r w:rsidRPr="00507BDD">
        <w:rPr>
          <w:rFonts w:asciiTheme="majorHAnsi" w:hAnsiTheme="majorHAnsi" w:cstheme="majorHAnsi"/>
        </w:rPr>
        <w:t xml:space="preserve">Cleaning: No duplicate records indicating a high level of data integrity. </w:t>
      </w:r>
      <w:r w:rsidR="009A55AE" w:rsidRPr="00507BDD">
        <w:rPr>
          <w:rFonts w:asciiTheme="majorHAnsi" w:hAnsiTheme="majorHAnsi" w:cstheme="majorHAnsi"/>
        </w:rPr>
        <w:t>This allowed for accurate analysis without skewed results.</w:t>
      </w:r>
    </w:p>
    <w:p w14:paraId="5965DAFD" w14:textId="35C5BC1D" w:rsidR="00A367D7" w:rsidRPr="00507BDD" w:rsidRDefault="00AA6187" w:rsidP="00AA6187">
      <w:pPr>
        <w:numPr>
          <w:ilvl w:val="0"/>
          <w:numId w:val="37"/>
        </w:numPr>
        <w:rPr>
          <w:rFonts w:asciiTheme="majorHAnsi" w:hAnsiTheme="majorHAnsi" w:cstheme="majorHAnsi"/>
          <w:i/>
          <w:iCs/>
        </w:rPr>
      </w:pPr>
      <w:r w:rsidRPr="00507BDD">
        <w:rPr>
          <w:rFonts w:asciiTheme="majorHAnsi" w:hAnsiTheme="majorHAnsi" w:cstheme="majorHAnsi"/>
        </w:rPr>
        <w:t>Transformation: No inconsistencies were found</w:t>
      </w:r>
      <w:r w:rsidR="00A367D7" w:rsidRPr="00507BDD">
        <w:rPr>
          <w:rFonts w:asciiTheme="majorHAnsi" w:hAnsiTheme="majorHAnsi" w:cstheme="majorHAnsi"/>
        </w:rPr>
        <w:t>.</w:t>
      </w:r>
      <w:r w:rsidR="009A55AE" w:rsidRPr="00507BDD">
        <w:rPr>
          <w:rFonts w:asciiTheme="majorHAnsi" w:hAnsiTheme="majorHAnsi" w:cstheme="majorHAnsi"/>
        </w:rPr>
        <w:t xml:space="preserve"> The data was carefully transformed to ensure consistency and alignment with analytical needs using Power Query in Power BI</w:t>
      </w:r>
      <w:r w:rsidR="009A55AE" w:rsidRPr="00507BDD">
        <w:rPr>
          <w:rFonts w:asciiTheme="majorHAnsi" w:hAnsiTheme="majorHAnsi" w:cstheme="majorHAnsi"/>
          <w:i/>
          <w:iCs/>
        </w:rPr>
        <w:t>.</w:t>
      </w:r>
    </w:p>
    <w:p w14:paraId="338F0F4D" w14:textId="77777777" w:rsidR="00A367D7" w:rsidRPr="00507BDD" w:rsidRDefault="00A367D7" w:rsidP="00AA6187">
      <w:pPr>
        <w:rPr>
          <w:rFonts w:asciiTheme="majorHAnsi" w:hAnsiTheme="majorHAnsi" w:cstheme="majorHAnsi"/>
        </w:rPr>
      </w:pPr>
      <w:r w:rsidRPr="00507BDD">
        <w:rPr>
          <w:rFonts w:asciiTheme="majorHAnsi" w:hAnsiTheme="majorHAnsi" w:cstheme="majorHAnsi"/>
        </w:rPr>
        <w:t>4.2  Analytical Methods:</w:t>
      </w:r>
    </w:p>
    <w:p w14:paraId="5EC90DEE" w14:textId="1D46AC66" w:rsidR="009A55AE" w:rsidRPr="00507BDD" w:rsidRDefault="009A55AE" w:rsidP="00507BDD">
      <w:pPr>
        <w:pStyle w:val="ListParagraph"/>
        <w:numPr>
          <w:ilvl w:val="0"/>
          <w:numId w:val="54"/>
        </w:numPr>
        <w:rPr>
          <w:rFonts w:asciiTheme="majorHAnsi" w:hAnsiTheme="majorHAnsi" w:cstheme="majorHAnsi"/>
        </w:rPr>
      </w:pPr>
      <w:r w:rsidRPr="00507BDD">
        <w:rPr>
          <w:rFonts w:asciiTheme="majorHAnsi" w:hAnsiTheme="majorHAnsi" w:cstheme="majorHAnsi"/>
        </w:rPr>
        <w:t>Descriptive Analysis: Key metrics like seat comfort, cabin service, and entertainment were analyzed using custom DAX measures. These measures calculated counts and averages, allowing for a comprehensive view of service satisfaction. For example, Seat Comfort and Entertainment ratings were handled with the USERELATIONSHIP function to activate inactive relationships in the data model.</w:t>
      </w:r>
    </w:p>
    <w:p w14:paraId="3E28F49C" w14:textId="3B509228" w:rsidR="009A55AE" w:rsidRPr="00507BDD" w:rsidRDefault="009A55AE" w:rsidP="00507BDD">
      <w:pPr>
        <w:pStyle w:val="ListParagraph"/>
        <w:numPr>
          <w:ilvl w:val="0"/>
          <w:numId w:val="54"/>
        </w:numPr>
        <w:rPr>
          <w:rFonts w:asciiTheme="majorHAnsi" w:hAnsiTheme="majorHAnsi" w:cstheme="majorHAnsi"/>
        </w:rPr>
      </w:pPr>
      <w:r w:rsidRPr="00507BDD">
        <w:rPr>
          <w:rFonts w:asciiTheme="majorHAnsi" w:hAnsiTheme="majorHAnsi" w:cstheme="majorHAnsi"/>
        </w:rPr>
        <w:t>Segmentation Analysis: Feedback was segmented by seat type (Economy, Business, First) and traveler type (solo, family, business) to uncover trends in customer satisfaction across different groups.</w:t>
      </w:r>
    </w:p>
    <w:p w14:paraId="6C486F3F" w14:textId="1D03DEDA" w:rsidR="009A55AE" w:rsidRPr="00507BDD" w:rsidRDefault="009A55AE" w:rsidP="00507BDD">
      <w:pPr>
        <w:pStyle w:val="ListParagraph"/>
        <w:numPr>
          <w:ilvl w:val="0"/>
          <w:numId w:val="54"/>
        </w:numPr>
        <w:rPr>
          <w:rFonts w:asciiTheme="majorHAnsi" w:hAnsiTheme="majorHAnsi" w:cstheme="majorHAnsi"/>
        </w:rPr>
      </w:pPr>
      <w:r w:rsidRPr="00507BDD">
        <w:rPr>
          <w:rFonts w:asciiTheme="majorHAnsi" w:hAnsiTheme="majorHAnsi" w:cstheme="majorHAnsi"/>
        </w:rPr>
        <w:t>Correlation Analysis: I explored relationships between key variables, like seat comfort and recommendation likelihood, using DAX to calculate averages and correlations.</w:t>
      </w:r>
    </w:p>
    <w:p w14:paraId="127FA9C4" w14:textId="38890E43" w:rsidR="009A55AE" w:rsidRPr="00507BDD" w:rsidRDefault="009A55AE" w:rsidP="00507BDD">
      <w:pPr>
        <w:pStyle w:val="ListParagraph"/>
        <w:numPr>
          <w:ilvl w:val="0"/>
          <w:numId w:val="54"/>
        </w:numPr>
        <w:rPr>
          <w:rFonts w:asciiTheme="majorHAnsi" w:hAnsiTheme="majorHAnsi" w:cstheme="majorHAnsi"/>
        </w:rPr>
      </w:pPr>
      <w:r w:rsidRPr="00507BDD">
        <w:rPr>
          <w:rFonts w:asciiTheme="majorHAnsi" w:hAnsiTheme="majorHAnsi" w:cstheme="majorHAnsi"/>
        </w:rPr>
        <w:t>Trend Analysis: Yearly trends (2016–2023) in service satisfaction were analyzed to identify periods of decline and service gaps.</w:t>
      </w:r>
    </w:p>
    <w:p w14:paraId="7B3945D2" w14:textId="7166BE76" w:rsidR="00507BDD" w:rsidRPr="00507BDD" w:rsidRDefault="009A55AE" w:rsidP="00507BDD">
      <w:pPr>
        <w:pStyle w:val="ListParagraph"/>
        <w:numPr>
          <w:ilvl w:val="0"/>
          <w:numId w:val="54"/>
        </w:numPr>
        <w:rPr>
          <w:rFonts w:asciiTheme="majorHAnsi" w:hAnsiTheme="majorHAnsi" w:cstheme="majorHAnsi"/>
        </w:rPr>
      </w:pPr>
      <w:r w:rsidRPr="00507BDD">
        <w:rPr>
          <w:rFonts w:asciiTheme="majorHAnsi" w:hAnsiTheme="majorHAnsi" w:cstheme="majorHAnsi"/>
        </w:rPr>
        <w:t>Comparative Analysis: Satisfaction levels were compared across demographics, flight routes, and service categories using DAX measures to assess performance disparities.</w:t>
      </w:r>
    </w:p>
    <w:p w14:paraId="6C050B6D" w14:textId="4DB03049" w:rsidR="005B2893" w:rsidRPr="00CD3E06" w:rsidRDefault="005B2893" w:rsidP="00507BDD">
      <w:pPr>
        <w:pStyle w:val="ListParagraph"/>
        <w:numPr>
          <w:ilvl w:val="0"/>
          <w:numId w:val="63"/>
        </w:numPr>
        <w:rPr>
          <w:rFonts w:asciiTheme="majorHAnsi" w:hAnsiTheme="majorHAnsi" w:cstheme="majorHAnsi"/>
          <w:i/>
          <w:iCs/>
        </w:rPr>
      </w:pPr>
      <w:r w:rsidRPr="00CD3E06">
        <w:rPr>
          <w:rFonts w:asciiTheme="majorHAnsi" w:hAnsiTheme="majorHAnsi" w:cstheme="majorHAnsi"/>
          <w:i/>
          <w:iCs/>
        </w:rPr>
        <w:t>Findings</w:t>
      </w:r>
    </w:p>
    <w:p w14:paraId="189454CD" w14:textId="77777777" w:rsidR="005B2893" w:rsidRPr="00507BDD" w:rsidRDefault="005B2893" w:rsidP="005B2893">
      <w:pPr>
        <w:rPr>
          <w:rFonts w:asciiTheme="majorHAnsi" w:hAnsiTheme="majorHAnsi" w:cstheme="majorHAnsi"/>
          <w:b/>
          <w:bCs/>
        </w:rPr>
      </w:pPr>
      <w:r w:rsidRPr="00CD3E06">
        <w:rPr>
          <w:rFonts w:asciiTheme="majorHAnsi" w:hAnsiTheme="majorHAnsi" w:cstheme="majorHAnsi"/>
        </w:rPr>
        <w:t>5.1 Customer Feedback and Overall Rating</w:t>
      </w:r>
    </w:p>
    <w:p w14:paraId="39256850" w14:textId="50052BAF" w:rsidR="00CC5283" w:rsidRDefault="00507BDD" w:rsidP="00FD1D67">
      <w:pPr>
        <w:rPr>
          <w:rFonts w:asciiTheme="majorHAnsi" w:hAnsiTheme="majorHAnsi" w:cstheme="majorHAnsi"/>
        </w:rPr>
      </w:pPr>
      <w:r w:rsidRPr="00507BDD">
        <w:rPr>
          <w:rFonts w:asciiTheme="majorHAnsi" w:hAnsiTheme="majorHAnsi" w:cstheme="majorHAnsi"/>
        </w:rPr>
        <w:t>British Airways faces a significant challenge in customer satisfaction. The airline's average overall satisfaction rating of</w:t>
      </w:r>
      <w:r w:rsidRPr="00507BDD">
        <w:rPr>
          <w:rFonts w:asciiTheme="majorHAnsi" w:hAnsiTheme="majorHAnsi" w:cstheme="majorHAnsi"/>
          <w:b/>
          <w:bCs/>
        </w:rPr>
        <w:t xml:space="preserve"> 4 out of 10</w:t>
      </w:r>
      <w:r w:rsidRPr="00507BDD">
        <w:rPr>
          <w:rFonts w:asciiTheme="majorHAnsi" w:hAnsiTheme="majorHAnsi" w:cstheme="majorHAnsi"/>
        </w:rPr>
        <w:t xml:space="preserve"> falls considerably short of expectations for a premium air travel provider, signaling a substantial disconnect between the promised and delivered customer experience. This dissatisfaction is further amplified by the fact that a clear majority of passengers (56.8%) indicated they would </w:t>
      </w:r>
      <w:r w:rsidRPr="00FD1D67">
        <w:rPr>
          <w:rFonts w:asciiTheme="majorHAnsi" w:hAnsiTheme="majorHAnsi" w:cstheme="majorHAnsi"/>
        </w:rPr>
        <w:t>not</w:t>
      </w:r>
      <w:r w:rsidRPr="00507BDD">
        <w:rPr>
          <w:rFonts w:asciiTheme="majorHAnsi" w:hAnsiTheme="majorHAnsi" w:cstheme="majorHAnsi"/>
        </w:rPr>
        <w:t xml:space="preserve"> recommend British Airways. This low recommendation rate—a crucial metric in the airline industry—presents a serious threat to the airline's reputation and future growth, as positive word-of-mouth is a powerful driver of customer acquisition and brand </w:t>
      </w:r>
      <w:r w:rsidRPr="00507BDD">
        <w:rPr>
          <w:rFonts w:asciiTheme="majorHAnsi" w:hAnsiTheme="majorHAnsi" w:cstheme="majorHAnsi"/>
        </w:rPr>
        <w:lastRenderedPageBreak/>
        <w:t>loyalty. The combination of a low satisfaction score and a high percentage of detractors underscores the urgent need for British Airways to address these customer concerns.</w:t>
      </w:r>
    </w:p>
    <w:p w14:paraId="4F64BABB" w14:textId="39C276F2" w:rsidR="00FD1D67" w:rsidRPr="00507BDD" w:rsidRDefault="00FD1D67" w:rsidP="00CC5283">
      <w:pPr>
        <w:jc w:val="center"/>
        <w:rPr>
          <w:rFonts w:asciiTheme="majorHAnsi" w:hAnsiTheme="majorHAnsi" w:cstheme="majorHAnsi"/>
        </w:rPr>
      </w:pPr>
      <w:r>
        <w:rPr>
          <w:noProof/>
        </w:rPr>
        <w:drawing>
          <wp:inline distT="0" distB="0" distL="0" distR="0" wp14:anchorId="7459FBD3" wp14:editId="7EEB79D2">
            <wp:extent cx="2508932" cy="2087970"/>
            <wp:effectExtent l="0" t="0" r="5715" b="7620"/>
            <wp:docPr id="108054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54278" name=""/>
                    <pic:cNvPicPr/>
                  </pic:nvPicPr>
                  <pic:blipFill>
                    <a:blip r:embed="rId7"/>
                    <a:stretch>
                      <a:fillRect/>
                    </a:stretch>
                  </pic:blipFill>
                  <pic:spPr>
                    <a:xfrm>
                      <a:off x="0" y="0"/>
                      <a:ext cx="2513079" cy="2091421"/>
                    </a:xfrm>
                    <a:prstGeom prst="rect">
                      <a:avLst/>
                    </a:prstGeom>
                  </pic:spPr>
                </pic:pic>
              </a:graphicData>
            </a:graphic>
          </wp:inline>
        </w:drawing>
      </w:r>
    </w:p>
    <w:p w14:paraId="4158B388" w14:textId="77777777" w:rsidR="00507BDD" w:rsidRPr="00507BDD" w:rsidRDefault="00507BDD" w:rsidP="00507BDD">
      <w:pPr>
        <w:rPr>
          <w:rFonts w:asciiTheme="majorHAnsi" w:hAnsiTheme="majorHAnsi" w:cstheme="majorHAnsi"/>
        </w:rPr>
      </w:pPr>
      <w:r w:rsidRPr="00507BDD">
        <w:rPr>
          <w:rFonts w:asciiTheme="majorHAnsi" w:hAnsiTheme="majorHAnsi" w:cstheme="majorHAnsi"/>
        </w:rPr>
        <w:t>5.2 In-Flight Experience: Key Areas for Improvement</w:t>
      </w:r>
    </w:p>
    <w:p w14:paraId="02EC4E03" w14:textId="77777777" w:rsidR="00507BDD" w:rsidRPr="00507BDD" w:rsidRDefault="00507BDD" w:rsidP="00507BDD">
      <w:pPr>
        <w:rPr>
          <w:rFonts w:asciiTheme="majorHAnsi" w:hAnsiTheme="majorHAnsi" w:cstheme="majorHAnsi"/>
        </w:rPr>
      </w:pPr>
      <w:r w:rsidRPr="00507BDD">
        <w:rPr>
          <w:rFonts w:asciiTheme="majorHAnsi" w:hAnsiTheme="majorHAnsi" w:cstheme="majorHAnsi"/>
        </w:rPr>
        <w:t>A detailed analysis of individual service categories reveals specific areas of concern within the in-flight experience:</w:t>
      </w:r>
    </w:p>
    <w:p w14:paraId="3E798841" w14:textId="56E8B7D8" w:rsidR="00507BDD" w:rsidRPr="00507BDD" w:rsidRDefault="00507BDD" w:rsidP="00507BDD">
      <w:pPr>
        <w:numPr>
          <w:ilvl w:val="0"/>
          <w:numId w:val="51"/>
        </w:numPr>
        <w:rPr>
          <w:rFonts w:asciiTheme="majorHAnsi" w:hAnsiTheme="majorHAnsi" w:cstheme="majorHAnsi"/>
        </w:rPr>
      </w:pPr>
      <w:r w:rsidRPr="00507BDD">
        <w:rPr>
          <w:rFonts w:asciiTheme="majorHAnsi" w:hAnsiTheme="majorHAnsi" w:cstheme="majorHAnsi"/>
        </w:rPr>
        <w:t>Entertainment</w:t>
      </w:r>
      <w:r w:rsidRPr="00507BDD">
        <w:rPr>
          <w:rFonts w:asciiTheme="majorHAnsi" w:hAnsiTheme="majorHAnsi" w:cstheme="majorHAnsi"/>
          <w:b/>
          <w:bCs/>
        </w:rPr>
        <w:t>:</w:t>
      </w:r>
      <w:r w:rsidRPr="00507BDD">
        <w:rPr>
          <w:rFonts w:asciiTheme="majorHAnsi" w:hAnsiTheme="majorHAnsi" w:cstheme="majorHAnsi"/>
        </w:rPr>
        <w:t xml:space="preserve"> In-flight entertainment emerges as a critical weakness, receiving an average rating of just 1 out of 5. The prevalence of negative (-1) ratings in this category suggests widespread customer disappointment rather than simply a lack of usage. This indicates a need for substantial investment and improvement in the entertainment offerings.</w:t>
      </w:r>
    </w:p>
    <w:p w14:paraId="576D042D" w14:textId="7C73842A" w:rsidR="00507BDD" w:rsidRPr="00507BDD" w:rsidRDefault="00507BDD" w:rsidP="00507BDD">
      <w:pPr>
        <w:numPr>
          <w:ilvl w:val="0"/>
          <w:numId w:val="51"/>
        </w:numPr>
        <w:rPr>
          <w:rFonts w:asciiTheme="majorHAnsi" w:hAnsiTheme="majorHAnsi" w:cstheme="majorHAnsi"/>
        </w:rPr>
      </w:pPr>
      <w:r w:rsidRPr="00507BDD">
        <w:rPr>
          <w:rFonts w:asciiTheme="majorHAnsi" w:hAnsiTheme="majorHAnsi" w:cstheme="majorHAnsi"/>
        </w:rPr>
        <w:t>Food Quality: Food quality is another significant area of concern, with an average rating of only 2 out of 5. This low score, coupled with the poor entertainment rating, points to a broader issue with the in-flight experience failing to meet customer expectations.</w:t>
      </w:r>
    </w:p>
    <w:p w14:paraId="0C4605AC" w14:textId="1485843F" w:rsidR="00507BDD" w:rsidRPr="00507BDD" w:rsidRDefault="00507BDD" w:rsidP="00507BDD">
      <w:pPr>
        <w:numPr>
          <w:ilvl w:val="0"/>
          <w:numId w:val="51"/>
        </w:numPr>
        <w:rPr>
          <w:rFonts w:asciiTheme="majorHAnsi" w:hAnsiTheme="majorHAnsi" w:cstheme="majorHAnsi"/>
        </w:rPr>
      </w:pPr>
      <w:r w:rsidRPr="00507BDD">
        <w:rPr>
          <w:rFonts w:asciiTheme="majorHAnsi" w:hAnsiTheme="majorHAnsi" w:cstheme="majorHAnsi"/>
        </w:rPr>
        <w:t>Seat Comfort: While not as severely criticized as entertainment or food, seat comfort received an average rating of 3 out of 5. This score, while seemingly moderate, is still a notable weakness, particularly given the importance of comfortable seating for passenger satisfaction on both short and long-haul flights.</w:t>
      </w:r>
    </w:p>
    <w:p w14:paraId="75544A5C" w14:textId="76A3B19D" w:rsidR="00507BDD" w:rsidRPr="00507BDD" w:rsidRDefault="00507BDD" w:rsidP="00507BDD">
      <w:pPr>
        <w:numPr>
          <w:ilvl w:val="0"/>
          <w:numId w:val="51"/>
        </w:numPr>
        <w:rPr>
          <w:rFonts w:asciiTheme="majorHAnsi" w:hAnsiTheme="majorHAnsi" w:cstheme="majorHAnsi"/>
        </w:rPr>
      </w:pPr>
      <w:r w:rsidRPr="00507BDD">
        <w:rPr>
          <w:rFonts w:asciiTheme="majorHAnsi" w:hAnsiTheme="majorHAnsi" w:cstheme="majorHAnsi"/>
        </w:rPr>
        <w:t>Cabin Crew Service: The average rating of 3 out of 5 for cabin crew service suggests a moderate level of satisfaction. While not a primary driver of dissatisfaction, improvements in this area could contribute to a more positive overall customer experience.</w:t>
      </w:r>
    </w:p>
    <w:p w14:paraId="3DB59213" w14:textId="4AD1E660" w:rsidR="00507BDD" w:rsidRPr="00507BDD" w:rsidRDefault="00507BDD" w:rsidP="00507BDD">
      <w:pPr>
        <w:numPr>
          <w:ilvl w:val="0"/>
          <w:numId w:val="51"/>
        </w:numPr>
        <w:rPr>
          <w:rFonts w:asciiTheme="majorHAnsi" w:hAnsiTheme="majorHAnsi" w:cstheme="majorHAnsi"/>
        </w:rPr>
      </w:pPr>
      <w:r w:rsidRPr="00507BDD">
        <w:rPr>
          <w:rFonts w:asciiTheme="majorHAnsi" w:hAnsiTheme="majorHAnsi" w:cstheme="majorHAnsi"/>
        </w:rPr>
        <w:t>Ground Service: Similar to cabin crew service, ground service received an average rating of 3 out of 5 indicating a moderate level of satisfaction with room for improvement.</w:t>
      </w:r>
    </w:p>
    <w:p w14:paraId="79B1B70B" w14:textId="03E88E17" w:rsidR="00507BDD" w:rsidRDefault="00507BDD" w:rsidP="00507BDD">
      <w:pPr>
        <w:numPr>
          <w:ilvl w:val="0"/>
          <w:numId w:val="51"/>
        </w:numPr>
        <w:rPr>
          <w:rFonts w:asciiTheme="majorHAnsi" w:hAnsiTheme="majorHAnsi" w:cstheme="majorHAnsi"/>
        </w:rPr>
      </w:pPr>
      <w:r w:rsidRPr="00507BDD">
        <w:rPr>
          <w:rFonts w:asciiTheme="majorHAnsi" w:hAnsiTheme="majorHAnsi" w:cstheme="majorHAnsi"/>
        </w:rPr>
        <w:lastRenderedPageBreak/>
        <w:t>Value for Ticket Price: The average rating of 3 out of 5 for value for ticket price suggests that customers do not perceive the current offerings as justifying the cost. This perception is likely influenced by the shortcomings in other service categories, especially entertainment, food quality, and seat comfort.</w:t>
      </w:r>
    </w:p>
    <w:p w14:paraId="1414C38A" w14:textId="38B37DBB" w:rsidR="00FD1D67" w:rsidRPr="00507BDD" w:rsidRDefault="00FD1D67" w:rsidP="00FD1D67">
      <w:pPr>
        <w:ind w:left="360"/>
        <w:jc w:val="center"/>
        <w:rPr>
          <w:rFonts w:asciiTheme="majorHAnsi" w:hAnsiTheme="majorHAnsi" w:cstheme="majorHAnsi"/>
        </w:rPr>
      </w:pPr>
      <w:r>
        <w:rPr>
          <w:noProof/>
        </w:rPr>
        <w:drawing>
          <wp:inline distT="0" distB="0" distL="0" distR="0" wp14:anchorId="58EB3B82" wp14:editId="1F2C3598">
            <wp:extent cx="3317134" cy="2599617"/>
            <wp:effectExtent l="0" t="0" r="0" b="0"/>
            <wp:docPr id="1624663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663187" name=""/>
                    <pic:cNvPicPr/>
                  </pic:nvPicPr>
                  <pic:blipFill>
                    <a:blip r:embed="rId8"/>
                    <a:stretch>
                      <a:fillRect/>
                    </a:stretch>
                  </pic:blipFill>
                  <pic:spPr>
                    <a:xfrm>
                      <a:off x="0" y="0"/>
                      <a:ext cx="3338352" cy="2616246"/>
                    </a:xfrm>
                    <a:prstGeom prst="rect">
                      <a:avLst/>
                    </a:prstGeom>
                  </pic:spPr>
                </pic:pic>
              </a:graphicData>
            </a:graphic>
          </wp:inline>
        </w:drawing>
      </w:r>
    </w:p>
    <w:p w14:paraId="31C82086" w14:textId="77777777" w:rsidR="00507BDD" w:rsidRPr="00507BDD" w:rsidRDefault="00507BDD" w:rsidP="00507BDD">
      <w:pPr>
        <w:rPr>
          <w:rFonts w:asciiTheme="majorHAnsi" w:hAnsiTheme="majorHAnsi" w:cstheme="majorHAnsi"/>
        </w:rPr>
      </w:pPr>
      <w:r w:rsidRPr="00507BDD">
        <w:rPr>
          <w:rFonts w:asciiTheme="majorHAnsi" w:hAnsiTheme="majorHAnsi" w:cstheme="majorHAnsi"/>
        </w:rPr>
        <w:t>5.3 Customer Segmentation and Trend Analysis</w:t>
      </w:r>
    </w:p>
    <w:p w14:paraId="65949483" w14:textId="77777777" w:rsidR="00507BDD" w:rsidRDefault="00507BDD" w:rsidP="00507BDD">
      <w:pPr>
        <w:numPr>
          <w:ilvl w:val="0"/>
          <w:numId w:val="52"/>
        </w:numPr>
        <w:rPr>
          <w:rFonts w:asciiTheme="majorHAnsi" w:hAnsiTheme="majorHAnsi" w:cstheme="majorHAnsi"/>
        </w:rPr>
      </w:pPr>
      <w:r w:rsidRPr="00507BDD">
        <w:rPr>
          <w:rFonts w:asciiTheme="majorHAnsi" w:hAnsiTheme="majorHAnsi" w:cstheme="majorHAnsi"/>
        </w:rPr>
        <w:t>Seat Type: Economy Class passengers, who represent the largest segment of British Airways' customer base (55% of reviews), frequently cited seat comfort as a major concern. Addressing this issue in Economy Class would have the broadest positive impact on overall customer satisfaction. While Business and First Class passengers reported higher satisfaction with food quality and seat comfort, the smaller sample size in these segments suggests that improvements, while valuable, would not have as widespread an effect.</w:t>
      </w:r>
    </w:p>
    <w:p w14:paraId="46FCDC81" w14:textId="1BBB189D" w:rsidR="00FD1D67" w:rsidRPr="00507BDD" w:rsidRDefault="00EB4C6F" w:rsidP="00EB4C6F">
      <w:pPr>
        <w:ind w:left="360"/>
        <w:jc w:val="center"/>
        <w:rPr>
          <w:rFonts w:asciiTheme="majorHAnsi" w:hAnsiTheme="majorHAnsi" w:cstheme="majorHAnsi"/>
        </w:rPr>
      </w:pPr>
      <w:r>
        <w:rPr>
          <w:noProof/>
        </w:rPr>
        <w:drawing>
          <wp:inline distT="0" distB="0" distL="0" distR="0" wp14:anchorId="73ABEDB6" wp14:editId="100D5FE4">
            <wp:extent cx="3974995" cy="1826969"/>
            <wp:effectExtent l="0" t="0" r="6985" b="1905"/>
            <wp:docPr id="204906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06510" name=""/>
                    <pic:cNvPicPr/>
                  </pic:nvPicPr>
                  <pic:blipFill>
                    <a:blip r:embed="rId9"/>
                    <a:stretch>
                      <a:fillRect/>
                    </a:stretch>
                  </pic:blipFill>
                  <pic:spPr>
                    <a:xfrm>
                      <a:off x="0" y="0"/>
                      <a:ext cx="3982380" cy="1830363"/>
                    </a:xfrm>
                    <a:prstGeom prst="rect">
                      <a:avLst/>
                    </a:prstGeom>
                  </pic:spPr>
                </pic:pic>
              </a:graphicData>
            </a:graphic>
          </wp:inline>
        </w:drawing>
      </w:r>
    </w:p>
    <w:p w14:paraId="10124BA5" w14:textId="7192B522" w:rsidR="00507BDD" w:rsidRPr="00507BDD" w:rsidRDefault="00507BDD" w:rsidP="00507BDD">
      <w:pPr>
        <w:numPr>
          <w:ilvl w:val="0"/>
          <w:numId w:val="52"/>
        </w:numPr>
        <w:rPr>
          <w:rFonts w:asciiTheme="majorHAnsi" w:hAnsiTheme="majorHAnsi" w:cstheme="majorHAnsi"/>
        </w:rPr>
      </w:pPr>
      <w:r w:rsidRPr="00507BDD">
        <w:rPr>
          <w:rFonts w:asciiTheme="majorHAnsi" w:hAnsiTheme="majorHAnsi" w:cstheme="majorHAnsi"/>
        </w:rPr>
        <w:t xml:space="preserve">Flight Routes: The </w:t>
      </w:r>
      <w:r w:rsidR="00D314D3" w:rsidRPr="00D314D3">
        <w:rPr>
          <w:rFonts w:asciiTheme="majorHAnsi" w:hAnsiTheme="majorHAnsi" w:cstheme="majorHAnsi"/>
        </w:rPr>
        <w:t>Johannesburg</w:t>
      </w:r>
      <w:r w:rsidR="00D314D3">
        <w:rPr>
          <w:rFonts w:asciiTheme="majorHAnsi" w:hAnsiTheme="majorHAnsi" w:cstheme="majorHAnsi"/>
        </w:rPr>
        <w:t xml:space="preserve"> </w:t>
      </w:r>
      <w:r w:rsidRPr="00507BDD">
        <w:rPr>
          <w:rFonts w:asciiTheme="majorHAnsi" w:hAnsiTheme="majorHAnsi" w:cstheme="majorHAnsi"/>
        </w:rPr>
        <w:t xml:space="preserve">to </w:t>
      </w:r>
      <w:r w:rsidR="00D314D3">
        <w:rPr>
          <w:rFonts w:asciiTheme="majorHAnsi" w:hAnsiTheme="majorHAnsi" w:cstheme="majorHAnsi"/>
        </w:rPr>
        <w:t>London</w:t>
      </w:r>
      <w:r w:rsidRPr="00507BDD">
        <w:rPr>
          <w:rFonts w:asciiTheme="majorHAnsi" w:hAnsiTheme="majorHAnsi" w:cstheme="majorHAnsi"/>
        </w:rPr>
        <w:t xml:space="preserve"> and London to </w:t>
      </w:r>
      <w:r w:rsidR="00D314D3">
        <w:rPr>
          <w:rFonts w:asciiTheme="majorHAnsi" w:hAnsiTheme="majorHAnsi" w:cstheme="majorHAnsi"/>
        </w:rPr>
        <w:t>Cape Town</w:t>
      </w:r>
      <w:r w:rsidRPr="00507BDD">
        <w:rPr>
          <w:rFonts w:asciiTheme="majorHAnsi" w:hAnsiTheme="majorHAnsi" w:cstheme="majorHAnsi"/>
        </w:rPr>
        <w:t xml:space="preserve"> routes were among the most frequently reviewed. Further analysis of customer feedback specific to these high-volume routes could reveal targeted opportunities for service enhancements.</w:t>
      </w:r>
    </w:p>
    <w:p w14:paraId="28ECBB8E" w14:textId="77777777" w:rsidR="00507BDD" w:rsidRPr="00507BDD" w:rsidRDefault="00507BDD" w:rsidP="00507BDD">
      <w:pPr>
        <w:numPr>
          <w:ilvl w:val="0"/>
          <w:numId w:val="52"/>
        </w:numPr>
        <w:rPr>
          <w:rFonts w:asciiTheme="majorHAnsi" w:hAnsiTheme="majorHAnsi" w:cstheme="majorHAnsi"/>
        </w:rPr>
      </w:pPr>
      <w:r w:rsidRPr="00507BDD">
        <w:rPr>
          <w:rFonts w:asciiTheme="majorHAnsi" w:hAnsiTheme="majorHAnsi" w:cstheme="majorHAnsi"/>
        </w:rPr>
        <w:lastRenderedPageBreak/>
        <w:t>Geographical Trends: A clear regional disparity exists in customer ratings. European and North American travelers consistently reported higher satisfaction levels than passengers from Africa and Asia. This highlights the need for regionally tailored service strategies that address specific cultural expectations and potential service delivery inconsistencies.</w:t>
      </w:r>
    </w:p>
    <w:p w14:paraId="26E39F6F" w14:textId="7A47D25D" w:rsidR="00507BDD" w:rsidRDefault="00507BDD" w:rsidP="005B2893">
      <w:pPr>
        <w:numPr>
          <w:ilvl w:val="0"/>
          <w:numId w:val="52"/>
        </w:numPr>
        <w:rPr>
          <w:rFonts w:asciiTheme="majorHAnsi" w:hAnsiTheme="majorHAnsi" w:cstheme="majorHAnsi"/>
        </w:rPr>
      </w:pPr>
      <w:r w:rsidRPr="00507BDD">
        <w:rPr>
          <w:rFonts w:asciiTheme="majorHAnsi" w:hAnsiTheme="majorHAnsi" w:cstheme="majorHAnsi"/>
        </w:rPr>
        <w:t>Yearly Trends: Customer satisfaction levels remained relatively stable from 2019 to 2021. However, a significant decline occurred between 2022 and 2023, particularly in food quality and seat comfort. This decline likely reflects operational challenges and service disruptions experienced in the post-pandemic recovery period.</w:t>
      </w:r>
    </w:p>
    <w:p w14:paraId="241ABF24" w14:textId="0E21EF75" w:rsidR="00CD3E06" w:rsidRPr="00CD3E06" w:rsidRDefault="00EB4C6F" w:rsidP="00EB4C6F">
      <w:pPr>
        <w:ind w:left="720"/>
        <w:jc w:val="center"/>
        <w:rPr>
          <w:rFonts w:asciiTheme="majorHAnsi" w:hAnsiTheme="majorHAnsi" w:cstheme="majorHAnsi"/>
        </w:rPr>
      </w:pPr>
      <w:r>
        <w:rPr>
          <w:noProof/>
        </w:rPr>
        <w:drawing>
          <wp:inline distT="0" distB="0" distL="0" distR="0" wp14:anchorId="0A5F722C" wp14:editId="0AABB204">
            <wp:extent cx="3846525" cy="1879552"/>
            <wp:effectExtent l="0" t="0" r="1905" b="6985"/>
            <wp:docPr id="497866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150981" name=""/>
                    <pic:cNvPicPr/>
                  </pic:nvPicPr>
                  <pic:blipFill>
                    <a:blip r:embed="rId10"/>
                    <a:stretch>
                      <a:fillRect/>
                    </a:stretch>
                  </pic:blipFill>
                  <pic:spPr>
                    <a:xfrm>
                      <a:off x="0" y="0"/>
                      <a:ext cx="3854433" cy="1883416"/>
                    </a:xfrm>
                    <a:prstGeom prst="rect">
                      <a:avLst/>
                    </a:prstGeom>
                  </pic:spPr>
                </pic:pic>
              </a:graphicData>
            </a:graphic>
          </wp:inline>
        </w:drawing>
      </w:r>
    </w:p>
    <w:p w14:paraId="41F1057E" w14:textId="77777777" w:rsidR="005B2893" w:rsidRPr="00507BDD" w:rsidRDefault="005B2893" w:rsidP="00E944DB">
      <w:pPr>
        <w:ind w:firstLine="720"/>
        <w:rPr>
          <w:rFonts w:asciiTheme="majorHAnsi" w:hAnsiTheme="majorHAnsi" w:cstheme="majorHAnsi"/>
          <w:i/>
          <w:iCs/>
        </w:rPr>
      </w:pPr>
      <w:r w:rsidRPr="00507BDD">
        <w:rPr>
          <w:rFonts w:asciiTheme="majorHAnsi" w:hAnsiTheme="majorHAnsi" w:cstheme="majorHAnsi"/>
          <w:i/>
          <w:iCs/>
        </w:rPr>
        <w:t>6. Recommendations</w:t>
      </w:r>
    </w:p>
    <w:p w14:paraId="566C93A8" w14:textId="77777777" w:rsidR="005B2893" w:rsidRPr="002B30BA" w:rsidRDefault="005B2893" w:rsidP="005B2893">
      <w:pPr>
        <w:rPr>
          <w:rFonts w:asciiTheme="majorHAnsi" w:hAnsiTheme="majorHAnsi" w:cstheme="majorHAnsi"/>
        </w:rPr>
      </w:pPr>
      <w:r w:rsidRPr="002B30BA">
        <w:rPr>
          <w:rFonts w:asciiTheme="majorHAnsi" w:hAnsiTheme="majorHAnsi" w:cstheme="majorHAnsi"/>
        </w:rPr>
        <w:t>6.1 Enhance Seat Comfort for Economy Class</w:t>
      </w:r>
    </w:p>
    <w:p w14:paraId="4A30F289" w14:textId="77777777" w:rsidR="00AE12D3" w:rsidRPr="002B30BA" w:rsidRDefault="00AE12D3" w:rsidP="00E968E7">
      <w:pPr>
        <w:rPr>
          <w:rFonts w:asciiTheme="majorHAnsi" w:hAnsiTheme="majorHAnsi" w:cstheme="majorHAnsi"/>
        </w:rPr>
      </w:pPr>
      <w:r w:rsidRPr="002B30BA">
        <w:rPr>
          <w:rFonts w:asciiTheme="majorHAnsi" w:hAnsiTheme="majorHAnsi" w:cstheme="majorHAnsi"/>
        </w:rPr>
        <w:t>Between 2025 and 2026, British Airways must revolutionize its seating. Short-haul routes demand slimline, ergonomic seats, while long-haul flights require memory foam cushioning, adjustable headrests, and deeper reclines for lasting comfort. Premium cabins should feature lie-flat seats, privacy dividers, and luxury materials for unparalleled exclusivity.</w:t>
      </w:r>
    </w:p>
    <w:p w14:paraId="52D5575F" w14:textId="77777777" w:rsidR="00AE12D3" w:rsidRPr="002B30BA" w:rsidRDefault="00AE12D3" w:rsidP="00E968E7">
      <w:pPr>
        <w:rPr>
          <w:rFonts w:asciiTheme="majorHAnsi" w:hAnsiTheme="majorHAnsi" w:cstheme="majorHAnsi"/>
        </w:rPr>
      </w:pPr>
      <w:r w:rsidRPr="002B30BA">
        <w:rPr>
          <w:rFonts w:asciiTheme="majorHAnsi" w:hAnsiTheme="majorHAnsi" w:cstheme="majorHAnsi"/>
        </w:rPr>
        <w:t>Technology like seatback entertainment and charging ports must become standard across all cabins. Lightweight, sustainable materials will reduce fuel consumption, balancing passenger comfort with environmental goals. This transformation ensures a world-class seating experience, blending efficiency, innovation, and luxury.</w:t>
      </w:r>
    </w:p>
    <w:p w14:paraId="4B9315BA" w14:textId="77777777" w:rsidR="005B2893" w:rsidRPr="002B30BA" w:rsidRDefault="005B2893" w:rsidP="005B2893">
      <w:pPr>
        <w:rPr>
          <w:rFonts w:asciiTheme="majorHAnsi" w:hAnsiTheme="majorHAnsi" w:cstheme="majorHAnsi"/>
        </w:rPr>
      </w:pPr>
      <w:r w:rsidRPr="002B30BA">
        <w:rPr>
          <w:rFonts w:asciiTheme="majorHAnsi" w:hAnsiTheme="majorHAnsi" w:cstheme="majorHAnsi"/>
        </w:rPr>
        <w:t>6.2 Improve Food Quality Across All Classes</w:t>
      </w:r>
    </w:p>
    <w:p w14:paraId="67BB80BC" w14:textId="77777777" w:rsidR="00E968E7" w:rsidRPr="002B30BA" w:rsidRDefault="00E968E7" w:rsidP="00E968E7">
      <w:pPr>
        <w:rPr>
          <w:rFonts w:asciiTheme="majorHAnsi" w:hAnsiTheme="majorHAnsi" w:cstheme="majorHAnsi"/>
        </w:rPr>
      </w:pPr>
      <w:r w:rsidRPr="002B30BA">
        <w:rPr>
          <w:rFonts w:asciiTheme="majorHAnsi" w:hAnsiTheme="majorHAnsi" w:cstheme="majorHAnsi"/>
        </w:rPr>
        <w:t>By 2025, British Airways should make in-flight dining a top priority. Collaborating with celebrated chefs to create an array of refined, diverse menus, offering inclusive dietary options, and utilizing locally sourced, sustainable ingredients will significantly enhance the culinary experience. The integration of intuitive meal ordering systems, alongside real-time passenger feedback, will enable further personalization. This strategy will redefine the airline dining experience, establishing a new benchmark for quality and sophistication in air travel cuisine.</w:t>
      </w:r>
    </w:p>
    <w:p w14:paraId="29DBE219" w14:textId="0058655C" w:rsidR="005B2893" w:rsidRPr="002B30BA" w:rsidRDefault="005B2893" w:rsidP="005B2893">
      <w:pPr>
        <w:rPr>
          <w:rFonts w:asciiTheme="majorHAnsi" w:hAnsiTheme="majorHAnsi" w:cstheme="majorHAnsi"/>
        </w:rPr>
      </w:pPr>
      <w:r w:rsidRPr="002B30BA">
        <w:rPr>
          <w:rFonts w:asciiTheme="majorHAnsi" w:hAnsiTheme="majorHAnsi" w:cstheme="majorHAnsi"/>
        </w:rPr>
        <w:lastRenderedPageBreak/>
        <w:t xml:space="preserve">6.3 Boost Recommendation Ratio </w:t>
      </w:r>
    </w:p>
    <w:p w14:paraId="45D83A99" w14:textId="0BF41268" w:rsidR="006E2747" w:rsidRPr="002B30BA" w:rsidRDefault="006E2747" w:rsidP="006E2747">
      <w:pPr>
        <w:rPr>
          <w:rFonts w:asciiTheme="majorHAnsi" w:hAnsiTheme="majorHAnsi" w:cstheme="majorHAnsi"/>
        </w:rPr>
      </w:pPr>
      <w:r w:rsidRPr="002B30BA">
        <w:rPr>
          <w:rFonts w:asciiTheme="majorHAnsi" w:hAnsiTheme="majorHAnsi" w:cstheme="majorHAnsi"/>
        </w:rPr>
        <w:t>By 2027, British Airways must prioritize boosting its recommendation ratio through customer-centric initiatives. Establishing an elite loyalty program, offering bespoke rewards for frequent travelers, and incentivizing customer referrals will nurture deeper engagement and advocacy. Integrating real-time feedback mechanisms, such as in-flight surveys or mobile applications, will empower the airline to swiftly address passenger concerns and elevate service excellence. This agile responsiveness, coupled with tailored rewards for positive reviews and recommendations, will cultivate a robust customer advocacy network. By investing in these strategies, British Airways will forge enduring relationships with passengers and redefine the paradigm of customer loyalty within the aviation industry.</w:t>
      </w:r>
    </w:p>
    <w:p w14:paraId="74D04A19" w14:textId="305D57CE" w:rsidR="005B2893" w:rsidRPr="002B30BA" w:rsidRDefault="005B2893" w:rsidP="005B2893">
      <w:pPr>
        <w:rPr>
          <w:rFonts w:asciiTheme="majorHAnsi" w:hAnsiTheme="majorHAnsi" w:cstheme="majorHAnsi"/>
        </w:rPr>
      </w:pPr>
      <w:r w:rsidRPr="002B30BA">
        <w:rPr>
          <w:rFonts w:asciiTheme="majorHAnsi" w:hAnsiTheme="majorHAnsi" w:cstheme="majorHAnsi"/>
        </w:rPr>
        <w:t xml:space="preserve">6.4 </w:t>
      </w:r>
      <w:r w:rsidR="006B4877" w:rsidRPr="002B30BA">
        <w:rPr>
          <w:rFonts w:asciiTheme="majorHAnsi" w:hAnsiTheme="majorHAnsi" w:cstheme="majorHAnsi"/>
        </w:rPr>
        <w:t xml:space="preserve">Empowering Cabin Crew with </w:t>
      </w:r>
      <w:r w:rsidR="008F28B8" w:rsidRPr="002B30BA">
        <w:rPr>
          <w:rFonts w:asciiTheme="majorHAnsi" w:hAnsiTheme="majorHAnsi" w:cstheme="majorHAnsi"/>
        </w:rPr>
        <w:t>Cross-Cultural Expertise</w:t>
      </w:r>
    </w:p>
    <w:p w14:paraId="6F629C93" w14:textId="7DD0729E" w:rsidR="00CD3E06" w:rsidRPr="002B30BA" w:rsidRDefault="006B4877" w:rsidP="005B2893">
      <w:pPr>
        <w:rPr>
          <w:rFonts w:asciiTheme="majorHAnsi" w:hAnsiTheme="majorHAnsi" w:cstheme="majorHAnsi"/>
        </w:rPr>
      </w:pPr>
      <w:r w:rsidRPr="002B30BA">
        <w:rPr>
          <w:rFonts w:asciiTheme="majorHAnsi" w:hAnsiTheme="majorHAnsi" w:cstheme="majorHAnsi"/>
        </w:rPr>
        <w:t xml:space="preserve">British Airways has built a solid foundation with its skilled workforce, providing a strong base for exceptional service delivery. To elevate this further, the airline should focus on advanced training initiatives that refine key competencies such as customer service, conflict resolution, and emotional intelligence. Additionally, enhancing cross-cultural sensitivity will better equip cabin crew to meet the diverse expectations of passengers. Integrating AI-driven personalization tools and recognizing outstanding staff contributions will ensure more tailored and memorable experiences. </w:t>
      </w:r>
    </w:p>
    <w:p w14:paraId="24108545" w14:textId="77777777" w:rsidR="005B2893" w:rsidRPr="00507BDD" w:rsidRDefault="005B2893" w:rsidP="00E944DB">
      <w:pPr>
        <w:ind w:firstLine="720"/>
        <w:rPr>
          <w:rFonts w:asciiTheme="majorHAnsi" w:hAnsiTheme="majorHAnsi" w:cstheme="majorHAnsi"/>
          <w:i/>
          <w:iCs/>
        </w:rPr>
      </w:pPr>
      <w:r w:rsidRPr="00507BDD">
        <w:rPr>
          <w:rFonts w:asciiTheme="majorHAnsi" w:hAnsiTheme="majorHAnsi" w:cstheme="majorHAnsi"/>
          <w:i/>
          <w:iCs/>
        </w:rPr>
        <w:t>7. Conclusion</w:t>
      </w:r>
    </w:p>
    <w:p w14:paraId="546A3CE1" w14:textId="0544BAD0" w:rsidR="00E67629" w:rsidRPr="00507BDD" w:rsidRDefault="00E67629" w:rsidP="009820B5">
      <w:pPr>
        <w:rPr>
          <w:rFonts w:asciiTheme="majorHAnsi" w:hAnsiTheme="majorHAnsi" w:cstheme="majorHAnsi"/>
        </w:rPr>
      </w:pPr>
      <w:r w:rsidRPr="00507BDD">
        <w:rPr>
          <w:rFonts w:asciiTheme="majorHAnsi" w:hAnsiTheme="majorHAnsi" w:cstheme="majorHAnsi"/>
        </w:rPr>
        <w:t>This evaluation of British Airways' customer experience provides explicit, evidence-based strategies to resolve key areas for improvement and revitalize the airline’s position as a market leader. By focusing on enhancements in seat comfort, food quality, and cross-cultural competence among its cabin crew, the airline can significantly augment passenger satisfaction and loyalty.</w:t>
      </w:r>
    </w:p>
    <w:p w14:paraId="5D2395A1" w14:textId="7B4278C4" w:rsidR="00E67629" w:rsidRPr="00507BDD" w:rsidRDefault="00E67629" w:rsidP="009820B5">
      <w:pPr>
        <w:rPr>
          <w:rFonts w:asciiTheme="majorHAnsi" w:hAnsiTheme="majorHAnsi" w:cstheme="majorHAnsi"/>
        </w:rPr>
      </w:pPr>
      <w:r w:rsidRPr="00507BDD">
        <w:rPr>
          <w:rFonts w:asciiTheme="majorHAnsi" w:hAnsiTheme="majorHAnsi" w:cstheme="majorHAnsi"/>
        </w:rPr>
        <w:t xml:space="preserve">The proposals outlined in this report offer a realistic yet visionary strategic roadmap to not only resolve existing challenges but also set a new touchstone for service excellence. Strategic commitments </w:t>
      </w:r>
      <w:r w:rsidR="00D314D3">
        <w:rPr>
          <w:rFonts w:asciiTheme="majorHAnsi" w:hAnsiTheme="majorHAnsi" w:cstheme="majorHAnsi"/>
        </w:rPr>
        <w:t>to</w:t>
      </w:r>
      <w:r w:rsidRPr="00507BDD">
        <w:rPr>
          <w:rFonts w:asciiTheme="majorHAnsi" w:hAnsiTheme="majorHAnsi" w:cstheme="majorHAnsi"/>
        </w:rPr>
        <w:t xml:space="preserve"> innovation, tailored customer experiences, and advanced staff training will strengthen British Airways to deliver exceptional value across diverse markets.</w:t>
      </w:r>
    </w:p>
    <w:p w14:paraId="21D311B4" w14:textId="6C5DE726" w:rsidR="005B2893" w:rsidRPr="00507BDD" w:rsidRDefault="00E67629">
      <w:pPr>
        <w:rPr>
          <w:rFonts w:asciiTheme="majorHAnsi" w:hAnsiTheme="majorHAnsi" w:cstheme="majorHAnsi"/>
        </w:rPr>
      </w:pPr>
      <w:r w:rsidRPr="00507BDD">
        <w:rPr>
          <w:rFonts w:asciiTheme="majorHAnsi" w:hAnsiTheme="majorHAnsi" w:cstheme="majorHAnsi"/>
        </w:rPr>
        <w:t xml:space="preserve">With clear goals set for 2025 to 2029, this framework aims to guide British Airways in achieving </w:t>
      </w:r>
      <w:r w:rsidR="009820B5" w:rsidRPr="00507BDD">
        <w:rPr>
          <w:rFonts w:asciiTheme="majorHAnsi" w:hAnsiTheme="majorHAnsi" w:cstheme="majorHAnsi"/>
        </w:rPr>
        <w:t xml:space="preserve">groundbreaking </w:t>
      </w:r>
      <w:r w:rsidRPr="00507BDD">
        <w:rPr>
          <w:rFonts w:asciiTheme="majorHAnsi" w:hAnsiTheme="majorHAnsi" w:cstheme="majorHAnsi"/>
        </w:rPr>
        <w:t xml:space="preserve">progress during this period, laying the foundation for enduring growth and renewed passenger trust. By embracing transformation and adaptability, British Airways </w:t>
      </w:r>
      <w:r w:rsidR="009820B5" w:rsidRPr="00507BDD">
        <w:rPr>
          <w:rFonts w:asciiTheme="majorHAnsi" w:hAnsiTheme="majorHAnsi" w:cstheme="majorHAnsi"/>
        </w:rPr>
        <w:t>is primed to craft a travel experience that strikes a chord globally, securing its heritage as a leader in modern aviation.</w:t>
      </w:r>
    </w:p>
    <w:sectPr w:rsidR="005B2893" w:rsidRPr="00507B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WRomnc">
    <w:panose1 w:val="020004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B553A"/>
    <w:multiLevelType w:val="multilevel"/>
    <w:tmpl w:val="BB1C9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81701"/>
    <w:multiLevelType w:val="hybridMultilevel"/>
    <w:tmpl w:val="5A5E1B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E570B2"/>
    <w:multiLevelType w:val="multilevel"/>
    <w:tmpl w:val="508C9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EE3D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62E339F"/>
    <w:multiLevelType w:val="hybridMultilevel"/>
    <w:tmpl w:val="0EDC66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6837E1D"/>
    <w:multiLevelType w:val="multilevel"/>
    <w:tmpl w:val="887457A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4"/>
      <w:numFmt w:val="decimal"/>
      <w:lvlText w:val="%3."/>
      <w:lvlJc w:val="left"/>
      <w:pPr>
        <w:ind w:left="1080" w:hanging="360"/>
      </w:pPr>
      <w:rPr>
        <w:rFonts w:hint="default"/>
      </w:rPr>
    </w:lvl>
    <w:lvl w:ilvl="3">
      <w:start w:val="1"/>
      <w:numFmt w:val="decimal"/>
      <w:lvlText w:val="%1.%2.%3.%4."/>
      <w:lvlJc w:val="left"/>
      <w:pPr>
        <w:ind w:left="1728" w:hanging="648"/>
      </w:pPr>
      <w:rPr>
        <w:rFonts w:hint="default"/>
      </w:rPr>
    </w:lvl>
    <w:lvl w:ilvl="4">
      <w:start w:val="1"/>
      <w:numFmt w:val="decimal"/>
      <w:lvlText w:val="%5."/>
      <w:lvlJc w:val="left"/>
      <w:pPr>
        <w:ind w:left="1800" w:hanging="360"/>
      </w:p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B894406"/>
    <w:multiLevelType w:val="multilevel"/>
    <w:tmpl w:val="E4B6B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EF132A"/>
    <w:multiLevelType w:val="multilevel"/>
    <w:tmpl w:val="73B45F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9C5F81"/>
    <w:multiLevelType w:val="multilevel"/>
    <w:tmpl w:val="4600D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4375E8"/>
    <w:multiLevelType w:val="multilevel"/>
    <w:tmpl w:val="D828FC1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1633BBE"/>
    <w:multiLevelType w:val="hybridMultilevel"/>
    <w:tmpl w:val="34B20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FE7DAE"/>
    <w:multiLevelType w:val="multilevel"/>
    <w:tmpl w:val="869A5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DF0EBC"/>
    <w:multiLevelType w:val="multilevel"/>
    <w:tmpl w:val="97FE643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6706F48"/>
    <w:multiLevelType w:val="multilevel"/>
    <w:tmpl w:val="DC6EE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1C4A70"/>
    <w:multiLevelType w:val="multilevel"/>
    <w:tmpl w:val="FDB0E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51268A"/>
    <w:multiLevelType w:val="multilevel"/>
    <w:tmpl w:val="B3EE201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8535BFE"/>
    <w:multiLevelType w:val="multilevel"/>
    <w:tmpl w:val="887457A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4"/>
      <w:numFmt w:val="decimal"/>
      <w:lvlText w:val="%3."/>
      <w:lvlJc w:val="left"/>
      <w:pPr>
        <w:ind w:left="1080" w:hanging="360"/>
      </w:pPr>
      <w:rPr>
        <w:rFonts w:hint="default"/>
      </w:rPr>
    </w:lvl>
    <w:lvl w:ilvl="3">
      <w:start w:val="1"/>
      <w:numFmt w:val="decimal"/>
      <w:lvlText w:val="%1.%2.%3.%4."/>
      <w:lvlJc w:val="left"/>
      <w:pPr>
        <w:ind w:left="1728" w:hanging="648"/>
      </w:pPr>
      <w:rPr>
        <w:rFonts w:hint="default"/>
      </w:rPr>
    </w:lvl>
    <w:lvl w:ilvl="4">
      <w:start w:val="1"/>
      <w:numFmt w:val="decimal"/>
      <w:lvlText w:val="%5."/>
      <w:lvlJc w:val="left"/>
      <w:pPr>
        <w:ind w:left="1800" w:hanging="360"/>
      </w:p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1D851FDC"/>
    <w:multiLevelType w:val="multilevel"/>
    <w:tmpl w:val="F6444AD0"/>
    <w:lvl w:ilvl="0">
      <w:start w:val="4"/>
      <w:numFmt w:val="decimal"/>
      <w:lvlText w:val="%1."/>
      <w:lvlJc w:val="left"/>
      <w:pPr>
        <w:tabs>
          <w:tab w:val="num" w:pos="720"/>
        </w:tabs>
        <w:ind w:left="720" w:hanging="360"/>
      </w:pPr>
      <w:rPr>
        <w:rFonts w:hint="default"/>
        <w:i/>
        <w:iCs/>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8" w15:restartNumberingAfterBreak="0">
    <w:nsid w:val="1F507576"/>
    <w:multiLevelType w:val="multilevel"/>
    <w:tmpl w:val="0AD2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016C42"/>
    <w:multiLevelType w:val="multilevel"/>
    <w:tmpl w:val="FF088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7A03F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B8D0C02"/>
    <w:multiLevelType w:val="hybridMultilevel"/>
    <w:tmpl w:val="BA68A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BA22C42"/>
    <w:multiLevelType w:val="multilevel"/>
    <w:tmpl w:val="5A26D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F76D81"/>
    <w:multiLevelType w:val="multilevel"/>
    <w:tmpl w:val="7C7E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D11237B"/>
    <w:multiLevelType w:val="multilevel"/>
    <w:tmpl w:val="D88E7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FF22086"/>
    <w:multiLevelType w:val="multilevel"/>
    <w:tmpl w:val="BD24B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2940E49"/>
    <w:multiLevelType w:val="multilevel"/>
    <w:tmpl w:val="4FAAB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29F30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33823BF0"/>
    <w:multiLevelType w:val="multilevel"/>
    <w:tmpl w:val="887457A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4"/>
      <w:numFmt w:val="decimal"/>
      <w:lvlText w:val="%3."/>
      <w:lvlJc w:val="left"/>
      <w:pPr>
        <w:ind w:left="1080" w:hanging="360"/>
      </w:pPr>
      <w:rPr>
        <w:rFonts w:hint="default"/>
      </w:rPr>
    </w:lvl>
    <w:lvl w:ilvl="3">
      <w:start w:val="1"/>
      <w:numFmt w:val="decimal"/>
      <w:lvlText w:val="%1.%2.%3.%4."/>
      <w:lvlJc w:val="left"/>
      <w:pPr>
        <w:ind w:left="1728" w:hanging="648"/>
      </w:pPr>
      <w:rPr>
        <w:rFonts w:hint="default"/>
      </w:rPr>
    </w:lvl>
    <w:lvl w:ilvl="4">
      <w:start w:val="1"/>
      <w:numFmt w:val="decimal"/>
      <w:lvlText w:val="%5."/>
      <w:lvlJc w:val="left"/>
      <w:pPr>
        <w:ind w:left="1800" w:hanging="360"/>
      </w:p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34B67939"/>
    <w:multiLevelType w:val="hybridMultilevel"/>
    <w:tmpl w:val="C7C2E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4C4057B"/>
    <w:multiLevelType w:val="multilevel"/>
    <w:tmpl w:val="AA1A1F2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4"/>
      <w:numFmt w:val="decimal"/>
      <w:lvlText w:val="%3."/>
      <w:lvlJc w:val="left"/>
      <w:pPr>
        <w:ind w:left="108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34EB607D"/>
    <w:multiLevelType w:val="multilevel"/>
    <w:tmpl w:val="89367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77D6829"/>
    <w:multiLevelType w:val="hybridMultilevel"/>
    <w:tmpl w:val="79F06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96513E7"/>
    <w:multiLevelType w:val="multilevel"/>
    <w:tmpl w:val="85268E84"/>
    <w:lvl w:ilvl="0">
      <w:start w:val="5"/>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34" w15:restartNumberingAfterBreak="0">
    <w:nsid w:val="3BC0689D"/>
    <w:multiLevelType w:val="multilevel"/>
    <w:tmpl w:val="56CE84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20A362A"/>
    <w:multiLevelType w:val="multilevel"/>
    <w:tmpl w:val="2B7EC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28F2099"/>
    <w:multiLevelType w:val="multilevel"/>
    <w:tmpl w:val="7338A390"/>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rPr>
        <w:rFonts w:hint="default"/>
      </w:rPr>
    </w:lvl>
    <w:lvl w:ilvl="2">
      <w:start w:val="4"/>
      <w:numFmt w:val="decimal"/>
      <w:lvlText w:val="%3."/>
      <w:lvlJc w:val="left"/>
      <w:pPr>
        <w:ind w:left="1440" w:hanging="360"/>
      </w:pPr>
      <w:rPr>
        <w:rFonts w:hint="default"/>
      </w:rPr>
    </w:lvl>
    <w:lvl w:ilvl="3">
      <w:start w:val="1"/>
      <w:numFmt w:val="decimal"/>
      <w:lvlText w:val="%1.%2.%3.%4."/>
      <w:lvlJc w:val="left"/>
      <w:pPr>
        <w:ind w:left="2088" w:hanging="648"/>
      </w:pPr>
      <w:rPr>
        <w:rFonts w:hint="default"/>
      </w:rPr>
    </w:lvl>
    <w:lvl w:ilvl="4">
      <w:start w:val="1"/>
      <w:numFmt w:val="decimal"/>
      <w:lvlText w:val="%5."/>
      <w:lvlJc w:val="left"/>
      <w:pPr>
        <w:ind w:left="2160" w:hanging="360"/>
      </w:p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7" w15:restartNumberingAfterBreak="0">
    <w:nsid w:val="433B0059"/>
    <w:multiLevelType w:val="multilevel"/>
    <w:tmpl w:val="887457A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4"/>
      <w:numFmt w:val="decimal"/>
      <w:lvlText w:val="%3."/>
      <w:lvlJc w:val="left"/>
      <w:pPr>
        <w:ind w:left="1080" w:hanging="360"/>
      </w:pPr>
      <w:rPr>
        <w:rFonts w:hint="default"/>
      </w:rPr>
    </w:lvl>
    <w:lvl w:ilvl="3">
      <w:start w:val="1"/>
      <w:numFmt w:val="decimal"/>
      <w:lvlText w:val="%1.%2.%3.%4."/>
      <w:lvlJc w:val="left"/>
      <w:pPr>
        <w:ind w:left="1728" w:hanging="648"/>
      </w:pPr>
      <w:rPr>
        <w:rFonts w:hint="default"/>
      </w:rPr>
    </w:lvl>
    <w:lvl w:ilvl="4">
      <w:start w:val="1"/>
      <w:numFmt w:val="decimal"/>
      <w:lvlText w:val="%5."/>
      <w:lvlJc w:val="left"/>
      <w:pPr>
        <w:ind w:left="1800" w:hanging="360"/>
      </w:p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461D7D53"/>
    <w:multiLevelType w:val="multilevel"/>
    <w:tmpl w:val="887457A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4"/>
      <w:numFmt w:val="decimal"/>
      <w:lvlText w:val="%3."/>
      <w:lvlJc w:val="left"/>
      <w:pPr>
        <w:ind w:left="1080" w:hanging="360"/>
      </w:pPr>
      <w:rPr>
        <w:rFonts w:hint="default"/>
      </w:rPr>
    </w:lvl>
    <w:lvl w:ilvl="3">
      <w:start w:val="1"/>
      <w:numFmt w:val="decimal"/>
      <w:lvlText w:val="%1.%2.%3.%4."/>
      <w:lvlJc w:val="left"/>
      <w:pPr>
        <w:ind w:left="1728" w:hanging="648"/>
      </w:pPr>
      <w:rPr>
        <w:rFonts w:hint="default"/>
      </w:rPr>
    </w:lvl>
    <w:lvl w:ilvl="4">
      <w:start w:val="1"/>
      <w:numFmt w:val="decimal"/>
      <w:lvlText w:val="%5."/>
      <w:lvlJc w:val="left"/>
      <w:pPr>
        <w:ind w:left="1800" w:hanging="360"/>
      </w:p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487025EA"/>
    <w:multiLevelType w:val="hybridMultilevel"/>
    <w:tmpl w:val="71649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E9D2644"/>
    <w:multiLevelType w:val="multilevel"/>
    <w:tmpl w:val="5F861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F037A2E"/>
    <w:multiLevelType w:val="multilevel"/>
    <w:tmpl w:val="2E0AB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2902D6F"/>
    <w:multiLevelType w:val="multilevel"/>
    <w:tmpl w:val="E2B61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3040406"/>
    <w:multiLevelType w:val="multilevel"/>
    <w:tmpl w:val="09D0C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32A2728"/>
    <w:multiLevelType w:val="multilevel"/>
    <w:tmpl w:val="A92EF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3FC2B79"/>
    <w:multiLevelType w:val="multilevel"/>
    <w:tmpl w:val="FBA82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8880F5A"/>
    <w:multiLevelType w:val="multilevel"/>
    <w:tmpl w:val="42007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A052E89"/>
    <w:multiLevelType w:val="multilevel"/>
    <w:tmpl w:val="0D0AB7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E5959F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15:restartNumberingAfterBreak="0">
    <w:nsid w:val="5F77305F"/>
    <w:multiLevelType w:val="multilevel"/>
    <w:tmpl w:val="F7504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F9E7FE8"/>
    <w:multiLevelType w:val="multilevel"/>
    <w:tmpl w:val="7EDC3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39A44E2"/>
    <w:multiLevelType w:val="multilevel"/>
    <w:tmpl w:val="A3128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3CA188B"/>
    <w:multiLevelType w:val="multilevel"/>
    <w:tmpl w:val="8AD23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3D23F8E"/>
    <w:multiLevelType w:val="hybridMultilevel"/>
    <w:tmpl w:val="CBF27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B9C0CFF"/>
    <w:multiLevelType w:val="multilevel"/>
    <w:tmpl w:val="97A62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CCB6D33"/>
    <w:multiLevelType w:val="multilevel"/>
    <w:tmpl w:val="3C90C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CF54A89"/>
    <w:multiLevelType w:val="multilevel"/>
    <w:tmpl w:val="5D363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F747D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8" w15:restartNumberingAfterBreak="0">
    <w:nsid w:val="71577286"/>
    <w:multiLevelType w:val="multilevel"/>
    <w:tmpl w:val="7E8E9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3083D5C"/>
    <w:multiLevelType w:val="multilevel"/>
    <w:tmpl w:val="D9D2F42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4"/>
      <w:numFmt w:val="decimal"/>
      <w:lvlText w:val="%3."/>
      <w:lvlJc w:val="left"/>
      <w:pPr>
        <w:ind w:left="108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0" w15:restartNumberingAfterBreak="0">
    <w:nsid w:val="7C9B1AE3"/>
    <w:multiLevelType w:val="multilevel"/>
    <w:tmpl w:val="B5CCE46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F8F7488"/>
    <w:multiLevelType w:val="hybridMultilevel"/>
    <w:tmpl w:val="B10A7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FD43604"/>
    <w:multiLevelType w:val="hybridMultilevel"/>
    <w:tmpl w:val="D55CDB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6467987">
    <w:abstractNumId w:val="40"/>
  </w:num>
  <w:num w:numId="2" w16cid:durableId="579170599">
    <w:abstractNumId w:val="50"/>
  </w:num>
  <w:num w:numId="3" w16cid:durableId="1724139090">
    <w:abstractNumId w:val="34"/>
  </w:num>
  <w:num w:numId="4" w16cid:durableId="905578039">
    <w:abstractNumId w:val="55"/>
  </w:num>
  <w:num w:numId="5" w16cid:durableId="1172910668">
    <w:abstractNumId w:val="24"/>
  </w:num>
  <w:num w:numId="6" w16cid:durableId="1645157236">
    <w:abstractNumId w:val="46"/>
  </w:num>
  <w:num w:numId="7" w16cid:durableId="268591187">
    <w:abstractNumId w:val="58"/>
  </w:num>
  <w:num w:numId="8" w16cid:durableId="1585727549">
    <w:abstractNumId w:val="18"/>
  </w:num>
  <w:num w:numId="9" w16cid:durableId="363094685">
    <w:abstractNumId w:val="0"/>
  </w:num>
  <w:num w:numId="10" w16cid:durableId="790438846">
    <w:abstractNumId w:val="56"/>
  </w:num>
  <w:num w:numId="11" w16cid:durableId="2080443940">
    <w:abstractNumId w:val="51"/>
  </w:num>
  <w:num w:numId="12" w16cid:durableId="921181182">
    <w:abstractNumId w:val="41"/>
  </w:num>
  <w:num w:numId="13" w16cid:durableId="750471278">
    <w:abstractNumId w:val="8"/>
  </w:num>
  <w:num w:numId="14" w16cid:durableId="1368752074">
    <w:abstractNumId w:val="47"/>
  </w:num>
  <w:num w:numId="15" w16cid:durableId="84615670">
    <w:abstractNumId w:val="35"/>
  </w:num>
  <w:num w:numId="16" w16cid:durableId="1628005590">
    <w:abstractNumId w:val="14"/>
  </w:num>
  <w:num w:numId="17" w16cid:durableId="334038515">
    <w:abstractNumId w:val="23"/>
  </w:num>
  <w:num w:numId="18" w16cid:durableId="560479596">
    <w:abstractNumId w:val="52"/>
  </w:num>
  <w:num w:numId="19" w16cid:durableId="513572104">
    <w:abstractNumId w:val="22"/>
  </w:num>
  <w:num w:numId="20" w16cid:durableId="727459523">
    <w:abstractNumId w:val="54"/>
  </w:num>
  <w:num w:numId="21" w16cid:durableId="697118150">
    <w:abstractNumId w:val="25"/>
  </w:num>
  <w:num w:numId="22" w16cid:durableId="1451313249">
    <w:abstractNumId w:val="26"/>
  </w:num>
  <w:num w:numId="23" w16cid:durableId="1720011382">
    <w:abstractNumId w:val="31"/>
  </w:num>
  <w:num w:numId="24" w16cid:durableId="136340676">
    <w:abstractNumId w:val="61"/>
  </w:num>
  <w:num w:numId="25" w16cid:durableId="860780523">
    <w:abstractNumId w:val="29"/>
  </w:num>
  <w:num w:numId="26" w16cid:durableId="1737704137">
    <w:abstractNumId w:val="39"/>
  </w:num>
  <w:num w:numId="27" w16cid:durableId="1641616002">
    <w:abstractNumId w:val="7"/>
  </w:num>
  <w:num w:numId="28" w16cid:durableId="2139370559">
    <w:abstractNumId w:val="1"/>
  </w:num>
  <w:num w:numId="29" w16cid:durableId="1551842370">
    <w:abstractNumId w:val="62"/>
  </w:num>
  <w:num w:numId="30" w16cid:durableId="1262031398">
    <w:abstractNumId w:val="6"/>
  </w:num>
  <w:num w:numId="31" w16cid:durableId="635913926">
    <w:abstractNumId w:val="28"/>
  </w:num>
  <w:num w:numId="32" w16cid:durableId="1645885932">
    <w:abstractNumId w:val="12"/>
  </w:num>
  <w:num w:numId="33" w16cid:durableId="940189763">
    <w:abstractNumId w:val="60"/>
  </w:num>
  <w:num w:numId="34" w16cid:durableId="771390831">
    <w:abstractNumId w:val="15"/>
  </w:num>
  <w:num w:numId="35" w16cid:durableId="218396298">
    <w:abstractNumId w:val="9"/>
  </w:num>
  <w:num w:numId="36" w16cid:durableId="804664429">
    <w:abstractNumId w:val="42"/>
  </w:num>
  <w:num w:numId="37" w16cid:durableId="476147619">
    <w:abstractNumId w:val="43"/>
  </w:num>
  <w:num w:numId="38" w16cid:durableId="784618526">
    <w:abstractNumId w:val="19"/>
  </w:num>
  <w:num w:numId="39" w16cid:durableId="422259222">
    <w:abstractNumId w:val="11"/>
  </w:num>
  <w:num w:numId="40" w16cid:durableId="129398376">
    <w:abstractNumId w:val="44"/>
  </w:num>
  <w:num w:numId="41" w16cid:durableId="900939667">
    <w:abstractNumId w:val="21"/>
  </w:num>
  <w:num w:numId="42" w16cid:durableId="32269738">
    <w:abstractNumId w:val="57"/>
  </w:num>
  <w:num w:numId="43" w16cid:durableId="1634024557">
    <w:abstractNumId w:val="48"/>
  </w:num>
  <w:num w:numId="44" w16cid:durableId="1938639587">
    <w:abstractNumId w:val="27"/>
  </w:num>
  <w:num w:numId="45" w16cid:durableId="1464738123">
    <w:abstractNumId w:val="53"/>
  </w:num>
  <w:num w:numId="46" w16cid:durableId="1695378547">
    <w:abstractNumId w:val="30"/>
  </w:num>
  <w:num w:numId="47" w16cid:durableId="686709968">
    <w:abstractNumId w:val="17"/>
  </w:num>
  <w:num w:numId="48" w16cid:durableId="814565059">
    <w:abstractNumId w:val="59"/>
  </w:num>
  <w:num w:numId="49" w16cid:durableId="2074228979">
    <w:abstractNumId w:val="13"/>
  </w:num>
  <w:num w:numId="50" w16cid:durableId="1953125804">
    <w:abstractNumId w:val="2"/>
  </w:num>
  <w:num w:numId="51" w16cid:durableId="2085448159">
    <w:abstractNumId w:val="49"/>
  </w:num>
  <w:num w:numId="52" w16cid:durableId="750466695">
    <w:abstractNumId w:val="45"/>
  </w:num>
  <w:num w:numId="53" w16cid:durableId="329136608">
    <w:abstractNumId w:val="4"/>
  </w:num>
  <w:num w:numId="54" w16cid:durableId="780762004">
    <w:abstractNumId w:val="32"/>
  </w:num>
  <w:num w:numId="55" w16cid:durableId="760220477">
    <w:abstractNumId w:val="37"/>
  </w:num>
  <w:num w:numId="56" w16cid:durableId="95835862">
    <w:abstractNumId w:val="16"/>
  </w:num>
  <w:num w:numId="57" w16cid:durableId="2071267044">
    <w:abstractNumId w:val="10"/>
  </w:num>
  <w:num w:numId="58" w16cid:durableId="1250700165">
    <w:abstractNumId w:val="36"/>
  </w:num>
  <w:num w:numId="59" w16cid:durableId="115225556">
    <w:abstractNumId w:val="5"/>
  </w:num>
  <w:num w:numId="60" w16cid:durableId="1709452652">
    <w:abstractNumId w:val="38"/>
  </w:num>
  <w:num w:numId="61" w16cid:durableId="2041661788">
    <w:abstractNumId w:val="20"/>
  </w:num>
  <w:num w:numId="62" w16cid:durableId="1649675507">
    <w:abstractNumId w:val="3"/>
  </w:num>
  <w:num w:numId="63" w16cid:durableId="118247773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893"/>
    <w:rsid w:val="00053A30"/>
    <w:rsid w:val="00055F86"/>
    <w:rsid w:val="00083A07"/>
    <w:rsid w:val="00101A01"/>
    <w:rsid w:val="00107DBB"/>
    <w:rsid w:val="001510BE"/>
    <w:rsid w:val="001D7689"/>
    <w:rsid w:val="001E24C8"/>
    <w:rsid w:val="002B30BA"/>
    <w:rsid w:val="002D3E0A"/>
    <w:rsid w:val="003D184E"/>
    <w:rsid w:val="004753BA"/>
    <w:rsid w:val="00507BDD"/>
    <w:rsid w:val="005B2893"/>
    <w:rsid w:val="0061151E"/>
    <w:rsid w:val="0061443B"/>
    <w:rsid w:val="006B33C4"/>
    <w:rsid w:val="006B4877"/>
    <w:rsid w:val="006E2747"/>
    <w:rsid w:val="006E3086"/>
    <w:rsid w:val="00727CC4"/>
    <w:rsid w:val="008F28B8"/>
    <w:rsid w:val="008F47A4"/>
    <w:rsid w:val="00914C9B"/>
    <w:rsid w:val="00914D43"/>
    <w:rsid w:val="009179B8"/>
    <w:rsid w:val="009654D8"/>
    <w:rsid w:val="009820B5"/>
    <w:rsid w:val="009A55AE"/>
    <w:rsid w:val="009B251B"/>
    <w:rsid w:val="009B56C5"/>
    <w:rsid w:val="00A022B3"/>
    <w:rsid w:val="00A367D7"/>
    <w:rsid w:val="00A46B9F"/>
    <w:rsid w:val="00AA6187"/>
    <w:rsid w:val="00AE12D3"/>
    <w:rsid w:val="00AE3C06"/>
    <w:rsid w:val="00B16B5B"/>
    <w:rsid w:val="00B472E8"/>
    <w:rsid w:val="00C15BA4"/>
    <w:rsid w:val="00C242D5"/>
    <w:rsid w:val="00CC5283"/>
    <w:rsid w:val="00CD3E06"/>
    <w:rsid w:val="00D314D3"/>
    <w:rsid w:val="00D82518"/>
    <w:rsid w:val="00DE0735"/>
    <w:rsid w:val="00DF5D72"/>
    <w:rsid w:val="00E022ED"/>
    <w:rsid w:val="00E67629"/>
    <w:rsid w:val="00E944DB"/>
    <w:rsid w:val="00E968E7"/>
    <w:rsid w:val="00EB4C6F"/>
    <w:rsid w:val="00ED2235"/>
    <w:rsid w:val="00F426FD"/>
    <w:rsid w:val="00FD1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CE8918"/>
  <w15:chartTrackingRefBased/>
  <w15:docId w15:val="{5C9A7DE4-A2D5-4AB9-BDC7-CD1B281A7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289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B289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B289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B289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B289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B28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28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28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28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289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B289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B289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B289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B289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B28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28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28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2893"/>
    <w:rPr>
      <w:rFonts w:eastAsiaTheme="majorEastAsia" w:cstheme="majorBidi"/>
      <w:color w:val="272727" w:themeColor="text1" w:themeTint="D8"/>
    </w:rPr>
  </w:style>
  <w:style w:type="paragraph" w:styleId="Title">
    <w:name w:val="Title"/>
    <w:basedOn w:val="Normal"/>
    <w:next w:val="Normal"/>
    <w:link w:val="TitleChar"/>
    <w:uiPriority w:val="10"/>
    <w:qFormat/>
    <w:rsid w:val="005B28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28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28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28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2893"/>
    <w:pPr>
      <w:spacing w:before="160"/>
      <w:jc w:val="center"/>
    </w:pPr>
    <w:rPr>
      <w:i/>
      <w:iCs/>
      <w:color w:val="404040" w:themeColor="text1" w:themeTint="BF"/>
    </w:rPr>
  </w:style>
  <w:style w:type="character" w:customStyle="1" w:styleId="QuoteChar">
    <w:name w:val="Quote Char"/>
    <w:basedOn w:val="DefaultParagraphFont"/>
    <w:link w:val="Quote"/>
    <w:uiPriority w:val="29"/>
    <w:rsid w:val="005B2893"/>
    <w:rPr>
      <w:i/>
      <w:iCs/>
      <w:color w:val="404040" w:themeColor="text1" w:themeTint="BF"/>
    </w:rPr>
  </w:style>
  <w:style w:type="paragraph" w:styleId="ListParagraph">
    <w:name w:val="List Paragraph"/>
    <w:basedOn w:val="Normal"/>
    <w:uiPriority w:val="34"/>
    <w:qFormat/>
    <w:rsid w:val="005B2893"/>
    <w:pPr>
      <w:ind w:left="720"/>
      <w:contextualSpacing/>
    </w:pPr>
  </w:style>
  <w:style w:type="character" w:styleId="IntenseEmphasis">
    <w:name w:val="Intense Emphasis"/>
    <w:basedOn w:val="DefaultParagraphFont"/>
    <w:uiPriority w:val="21"/>
    <w:qFormat/>
    <w:rsid w:val="005B2893"/>
    <w:rPr>
      <w:i/>
      <w:iCs/>
      <w:color w:val="2F5496" w:themeColor="accent1" w:themeShade="BF"/>
    </w:rPr>
  </w:style>
  <w:style w:type="paragraph" w:styleId="IntenseQuote">
    <w:name w:val="Intense Quote"/>
    <w:basedOn w:val="Normal"/>
    <w:next w:val="Normal"/>
    <w:link w:val="IntenseQuoteChar"/>
    <w:uiPriority w:val="30"/>
    <w:qFormat/>
    <w:rsid w:val="005B289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B2893"/>
    <w:rPr>
      <w:i/>
      <w:iCs/>
      <w:color w:val="2F5496" w:themeColor="accent1" w:themeShade="BF"/>
    </w:rPr>
  </w:style>
  <w:style w:type="character" w:styleId="IntenseReference">
    <w:name w:val="Intense Reference"/>
    <w:basedOn w:val="DefaultParagraphFont"/>
    <w:uiPriority w:val="32"/>
    <w:qFormat/>
    <w:rsid w:val="005B2893"/>
    <w:rPr>
      <w:b/>
      <w:bCs/>
      <w:smallCaps/>
      <w:color w:val="2F5496" w:themeColor="accent1" w:themeShade="BF"/>
      <w:spacing w:val="5"/>
    </w:rPr>
  </w:style>
  <w:style w:type="paragraph" w:styleId="NormalWeb">
    <w:name w:val="Normal (Web)"/>
    <w:basedOn w:val="Normal"/>
    <w:uiPriority w:val="99"/>
    <w:semiHidden/>
    <w:unhideWhenUsed/>
    <w:rsid w:val="00AE12D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6E3086"/>
    <w:rPr>
      <w:color w:val="0563C1" w:themeColor="hyperlink"/>
      <w:u w:val="single"/>
    </w:rPr>
  </w:style>
  <w:style w:type="character" w:styleId="UnresolvedMention">
    <w:name w:val="Unresolved Mention"/>
    <w:basedOn w:val="DefaultParagraphFont"/>
    <w:uiPriority w:val="99"/>
    <w:semiHidden/>
    <w:unhideWhenUsed/>
    <w:rsid w:val="006E30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737399">
      <w:bodyDiv w:val="1"/>
      <w:marLeft w:val="0"/>
      <w:marRight w:val="0"/>
      <w:marTop w:val="0"/>
      <w:marBottom w:val="0"/>
      <w:divBdr>
        <w:top w:val="none" w:sz="0" w:space="0" w:color="auto"/>
        <w:left w:val="none" w:sz="0" w:space="0" w:color="auto"/>
        <w:bottom w:val="none" w:sz="0" w:space="0" w:color="auto"/>
        <w:right w:val="none" w:sz="0" w:space="0" w:color="auto"/>
      </w:divBdr>
    </w:div>
    <w:div w:id="58021726">
      <w:bodyDiv w:val="1"/>
      <w:marLeft w:val="0"/>
      <w:marRight w:val="0"/>
      <w:marTop w:val="0"/>
      <w:marBottom w:val="0"/>
      <w:divBdr>
        <w:top w:val="none" w:sz="0" w:space="0" w:color="auto"/>
        <w:left w:val="none" w:sz="0" w:space="0" w:color="auto"/>
        <w:bottom w:val="none" w:sz="0" w:space="0" w:color="auto"/>
        <w:right w:val="none" w:sz="0" w:space="0" w:color="auto"/>
      </w:divBdr>
    </w:div>
    <w:div w:id="95684585">
      <w:bodyDiv w:val="1"/>
      <w:marLeft w:val="0"/>
      <w:marRight w:val="0"/>
      <w:marTop w:val="0"/>
      <w:marBottom w:val="0"/>
      <w:divBdr>
        <w:top w:val="none" w:sz="0" w:space="0" w:color="auto"/>
        <w:left w:val="none" w:sz="0" w:space="0" w:color="auto"/>
        <w:bottom w:val="none" w:sz="0" w:space="0" w:color="auto"/>
        <w:right w:val="none" w:sz="0" w:space="0" w:color="auto"/>
      </w:divBdr>
    </w:div>
    <w:div w:id="173224766">
      <w:bodyDiv w:val="1"/>
      <w:marLeft w:val="0"/>
      <w:marRight w:val="0"/>
      <w:marTop w:val="0"/>
      <w:marBottom w:val="0"/>
      <w:divBdr>
        <w:top w:val="none" w:sz="0" w:space="0" w:color="auto"/>
        <w:left w:val="none" w:sz="0" w:space="0" w:color="auto"/>
        <w:bottom w:val="none" w:sz="0" w:space="0" w:color="auto"/>
        <w:right w:val="none" w:sz="0" w:space="0" w:color="auto"/>
      </w:divBdr>
    </w:div>
    <w:div w:id="175924971">
      <w:bodyDiv w:val="1"/>
      <w:marLeft w:val="0"/>
      <w:marRight w:val="0"/>
      <w:marTop w:val="0"/>
      <w:marBottom w:val="0"/>
      <w:divBdr>
        <w:top w:val="none" w:sz="0" w:space="0" w:color="auto"/>
        <w:left w:val="none" w:sz="0" w:space="0" w:color="auto"/>
        <w:bottom w:val="none" w:sz="0" w:space="0" w:color="auto"/>
        <w:right w:val="none" w:sz="0" w:space="0" w:color="auto"/>
      </w:divBdr>
    </w:div>
    <w:div w:id="236087441">
      <w:bodyDiv w:val="1"/>
      <w:marLeft w:val="0"/>
      <w:marRight w:val="0"/>
      <w:marTop w:val="0"/>
      <w:marBottom w:val="0"/>
      <w:divBdr>
        <w:top w:val="none" w:sz="0" w:space="0" w:color="auto"/>
        <w:left w:val="none" w:sz="0" w:space="0" w:color="auto"/>
        <w:bottom w:val="none" w:sz="0" w:space="0" w:color="auto"/>
        <w:right w:val="none" w:sz="0" w:space="0" w:color="auto"/>
      </w:divBdr>
    </w:div>
    <w:div w:id="236135268">
      <w:bodyDiv w:val="1"/>
      <w:marLeft w:val="0"/>
      <w:marRight w:val="0"/>
      <w:marTop w:val="0"/>
      <w:marBottom w:val="0"/>
      <w:divBdr>
        <w:top w:val="none" w:sz="0" w:space="0" w:color="auto"/>
        <w:left w:val="none" w:sz="0" w:space="0" w:color="auto"/>
        <w:bottom w:val="none" w:sz="0" w:space="0" w:color="auto"/>
        <w:right w:val="none" w:sz="0" w:space="0" w:color="auto"/>
      </w:divBdr>
    </w:div>
    <w:div w:id="244848723">
      <w:bodyDiv w:val="1"/>
      <w:marLeft w:val="0"/>
      <w:marRight w:val="0"/>
      <w:marTop w:val="0"/>
      <w:marBottom w:val="0"/>
      <w:divBdr>
        <w:top w:val="none" w:sz="0" w:space="0" w:color="auto"/>
        <w:left w:val="none" w:sz="0" w:space="0" w:color="auto"/>
        <w:bottom w:val="none" w:sz="0" w:space="0" w:color="auto"/>
        <w:right w:val="none" w:sz="0" w:space="0" w:color="auto"/>
      </w:divBdr>
    </w:div>
    <w:div w:id="311717590">
      <w:bodyDiv w:val="1"/>
      <w:marLeft w:val="0"/>
      <w:marRight w:val="0"/>
      <w:marTop w:val="0"/>
      <w:marBottom w:val="0"/>
      <w:divBdr>
        <w:top w:val="none" w:sz="0" w:space="0" w:color="auto"/>
        <w:left w:val="none" w:sz="0" w:space="0" w:color="auto"/>
        <w:bottom w:val="none" w:sz="0" w:space="0" w:color="auto"/>
        <w:right w:val="none" w:sz="0" w:space="0" w:color="auto"/>
      </w:divBdr>
    </w:div>
    <w:div w:id="323166611">
      <w:bodyDiv w:val="1"/>
      <w:marLeft w:val="0"/>
      <w:marRight w:val="0"/>
      <w:marTop w:val="0"/>
      <w:marBottom w:val="0"/>
      <w:divBdr>
        <w:top w:val="none" w:sz="0" w:space="0" w:color="auto"/>
        <w:left w:val="none" w:sz="0" w:space="0" w:color="auto"/>
        <w:bottom w:val="none" w:sz="0" w:space="0" w:color="auto"/>
        <w:right w:val="none" w:sz="0" w:space="0" w:color="auto"/>
      </w:divBdr>
    </w:div>
    <w:div w:id="360479528">
      <w:bodyDiv w:val="1"/>
      <w:marLeft w:val="0"/>
      <w:marRight w:val="0"/>
      <w:marTop w:val="0"/>
      <w:marBottom w:val="0"/>
      <w:divBdr>
        <w:top w:val="none" w:sz="0" w:space="0" w:color="auto"/>
        <w:left w:val="none" w:sz="0" w:space="0" w:color="auto"/>
        <w:bottom w:val="none" w:sz="0" w:space="0" w:color="auto"/>
        <w:right w:val="none" w:sz="0" w:space="0" w:color="auto"/>
      </w:divBdr>
      <w:divsChild>
        <w:div w:id="146747794">
          <w:marLeft w:val="0"/>
          <w:marRight w:val="0"/>
          <w:marTop w:val="0"/>
          <w:marBottom w:val="0"/>
          <w:divBdr>
            <w:top w:val="none" w:sz="0" w:space="0" w:color="auto"/>
            <w:left w:val="none" w:sz="0" w:space="0" w:color="auto"/>
            <w:bottom w:val="none" w:sz="0" w:space="0" w:color="auto"/>
            <w:right w:val="none" w:sz="0" w:space="0" w:color="auto"/>
          </w:divBdr>
          <w:divsChild>
            <w:div w:id="97622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89927">
      <w:bodyDiv w:val="1"/>
      <w:marLeft w:val="0"/>
      <w:marRight w:val="0"/>
      <w:marTop w:val="0"/>
      <w:marBottom w:val="0"/>
      <w:divBdr>
        <w:top w:val="none" w:sz="0" w:space="0" w:color="auto"/>
        <w:left w:val="none" w:sz="0" w:space="0" w:color="auto"/>
        <w:bottom w:val="none" w:sz="0" w:space="0" w:color="auto"/>
        <w:right w:val="none" w:sz="0" w:space="0" w:color="auto"/>
      </w:divBdr>
    </w:div>
    <w:div w:id="468404020">
      <w:bodyDiv w:val="1"/>
      <w:marLeft w:val="0"/>
      <w:marRight w:val="0"/>
      <w:marTop w:val="0"/>
      <w:marBottom w:val="0"/>
      <w:divBdr>
        <w:top w:val="none" w:sz="0" w:space="0" w:color="auto"/>
        <w:left w:val="none" w:sz="0" w:space="0" w:color="auto"/>
        <w:bottom w:val="none" w:sz="0" w:space="0" w:color="auto"/>
        <w:right w:val="none" w:sz="0" w:space="0" w:color="auto"/>
      </w:divBdr>
    </w:div>
    <w:div w:id="482083875">
      <w:bodyDiv w:val="1"/>
      <w:marLeft w:val="0"/>
      <w:marRight w:val="0"/>
      <w:marTop w:val="0"/>
      <w:marBottom w:val="0"/>
      <w:divBdr>
        <w:top w:val="none" w:sz="0" w:space="0" w:color="auto"/>
        <w:left w:val="none" w:sz="0" w:space="0" w:color="auto"/>
        <w:bottom w:val="none" w:sz="0" w:space="0" w:color="auto"/>
        <w:right w:val="none" w:sz="0" w:space="0" w:color="auto"/>
      </w:divBdr>
    </w:div>
    <w:div w:id="482279729">
      <w:bodyDiv w:val="1"/>
      <w:marLeft w:val="0"/>
      <w:marRight w:val="0"/>
      <w:marTop w:val="0"/>
      <w:marBottom w:val="0"/>
      <w:divBdr>
        <w:top w:val="none" w:sz="0" w:space="0" w:color="auto"/>
        <w:left w:val="none" w:sz="0" w:space="0" w:color="auto"/>
        <w:bottom w:val="none" w:sz="0" w:space="0" w:color="auto"/>
        <w:right w:val="none" w:sz="0" w:space="0" w:color="auto"/>
      </w:divBdr>
    </w:div>
    <w:div w:id="536430679">
      <w:bodyDiv w:val="1"/>
      <w:marLeft w:val="0"/>
      <w:marRight w:val="0"/>
      <w:marTop w:val="0"/>
      <w:marBottom w:val="0"/>
      <w:divBdr>
        <w:top w:val="none" w:sz="0" w:space="0" w:color="auto"/>
        <w:left w:val="none" w:sz="0" w:space="0" w:color="auto"/>
        <w:bottom w:val="none" w:sz="0" w:space="0" w:color="auto"/>
        <w:right w:val="none" w:sz="0" w:space="0" w:color="auto"/>
      </w:divBdr>
    </w:div>
    <w:div w:id="909923951">
      <w:bodyDiv w:val="1"/>
      <w:marLeft w:val="0"/>
      <w:marRight w:val="0"/>
      <w:marTop w:val="0"/>
      <w:marBottom w:val="0"/>
      <w:divBdr>
        <w:top w:val="none" w:sz="0" w:space="0" w:color="auto"/>
        <w:left w:val="none" w:sz="0" w:space="0" w:color="auto"/>
        <w:bottom w:val="none" w:sz="0" w:space="0" w:color="auto"/>
        <w:right w:val="none" w:sz="0" w:space="0" w:color="auto"/>
      </w:divBdr>
    </w:div>
    <w:div w:id="954679554">
      <w:bodyDiv w:val="1"/>
      <w:marLeft w:val="0"/>
      <w:marRight w:val="0"/>
      <w:marTop w:val="0"/>
      <w:marBottom w:val="0"/>
      <w:divBdr>
        <w:top w:val="none" w:sz="0" w:space="0" w:color="auto"/>
        <w:left w:val="none" w:sz="0" w:space="0" w:color="auto"/>
        <w:bottom w:val="none" w:sz="0" w:space="0" w:color="auto"/>
        <w:right w:val="none" w:sz="0" w:space="0" w:color="auto"/>
      </w:divBdr>
    </w:div>
    <w:div w:id="1013604435">
      <w:bodyDiv w:val="1"/>
      <w:marLeft w:val="0"/>
      <w:marRight w:val="0"/>
      <w:marTop w:val="0"/>
      <w:marBottom w:val="0"/>
      <w:divBdr>
        <w:top w:val="none" w:sz="0" w:space="0" w:color="auto"/>
        <w:left w:val="none" w:sz="0" w:space="0" w:color="auto"/>
        <w:bottom w:val="none" w:sz="0" w:space="0" w:color="auto"/>
        <w:right w:val="none" w:sz="0" w:space="0" w:color="auto"/>
      </w:divBdr>
    </w:div>
    <w:div w:id="1059287384">
      <w:bodyDiv w:val="1"/>
      <w:marLeft w:val="0"/>
      <w:marRight w:val="0"/>
      <w:marTop w:val="0"/>
      <w:marBottom w:val="0"/>
      <w:divBdr>
        <w:top w:val="none" w:sz="0" w:space="0" w:color="auto"/>
        <w:left w:val="none" w:sz="0" w:space="0" w:color="auto"/>
        <w:bottom w:val="none" w:sz="0" w:space="0" w:color="auto"/>
        <w:right w:val="none" w:sz="0" w:space="0" w:color="auto"/>
      </w:divBdr>
    </w:div>
    <w:div w:id="1096681459">
      <w:bodyDiv w:val="1"/>
      <w:marLeft w:val="0"/>
      <w:marRight w:val="0"/>
      <w:marTop w:val="0"/>
      <w:marBottom w:val="0"/>
      <w:divBdr>
        <w:top w:val="none" w:sz="0" w:space="0" w:color="auto"/>
        <w:left w:val="none" w:sz="0" w:space="0" w:color="auto"/>
        <w:bottom w:val="none" w:sz="0" w:space="0" w:color="auto"/>
        <w:right w:val="none" w:sz="0" w:space="0" w:color="auto"/>
      </w:divBdr>
    </w:div>
    <w:div w:id="1182160246">
      <w:bodyDiv w:val="1"/>
      <w:marLeft w:val="0"/>
      <w:marRight w:val="0"/>
      <w:marTop w:val="0"/>
      <w:marBottom w:val="0"/>
      <w:divBdr>
        <w:top w:val="none" w:sz="0" w:space="0" w:color="auto"/>
        <w:left w:val="none" w:sz="0" w:space="0" w:color="auto"/>
        <w:bottom w:val="none" w:sz="0" w:space="0" w:color="auto"/>
        <w:right w:val="none" w:sz="0" w:space="0" w:color="auto"/>
      </w:divBdr>
    </w:div>
    <w:div w:id="1351106563">
      <w:bodyDiv w:val="1"/>
      <w:marLeft w:val="0"/>
      <w:marRight w:val="0"/>
      <w:marTop w:val="0"/>
      <w:marBottom w:val="0"/>
      <w:divBdr>
        <w:top w:val="none" w:sz="0" w:space="0" w:color="auto"/>
        <w:left w:val="none" w:sz="0" w:space="0" w:color="auto"/>
        <w:bottom w:val="none" w:sz="0" w:space="0" w:color="auto"/>
        <w:right w:val="none" w:sz="0" w:space="0" w:color="auto"/>
      </w:divBdr>
    </w:div>
    <w:div w:id="1387102053">
      <w:bodyDiv w:val="1"/>
      <w:marLeft w:val="0"/>
      <w:marRight w:val="0"/>
      <w:marTop w:val="0"/>
      <w:marBottom w:val="0"/>
      <w:divBdr>
        <w:top w:val="none" w:sz="0" w:space="0" w:color="auto"/>
        <w:left w:val="none" w:sz="0" w:space="0" w:color="auto"/>
        <w:bottom w:val="none" w:sz="0" w:space="0" w:color="auto"/>
        <w:right w:val="none" w:sz="0" w:space="0" w:color="auto"/>
      </w:divBdr>
    </w:div>
    <w:div w:id="1413119979">
      <w:bodyDiv w:val="1"/>
      <w:marLeft w:val="0"/>
      <w:marRight w:val="0"/>
      <w:marTop w:val="0"/>
      <w:marBottom w:val="0"/>
      <w:divBdr>
        <w:top w:val="none" w:sz="0" w:space="0" w:color="auto"/>
        <w:left w:val="none" w:sz="0" w:space="0" w:color="auto"/>
        <w:bottom w:val="none" w:sz="0" w:space="0" w:color="auto"/>
        <w:right w:val="none" w:sz="0" w:space="0" w:color="auto"/>
      </w:divBdr>
    </w:div>
    <w:div w:id="1448350709">
      <w:bodyDiv w:val="1"/>
      <w:marLeft w:val="0"/>
      <w:marRight w:val="0"/>
      <w:marTop w:val="0"/>
      <w:marBottom w:val="0"/>
      <w:divBdr>
        <w:top w:val="none" w:sz="0" w:space="0" w:color="auto"/>
        <w:left w:val="none" w:sz="0" w:space="0" w:color="auto"/>
        <w:bottom w:val="none" w:sz="0" w:space="0" w:color="auto"/>
        <w:right w:val="none" w:sz="0" w:space="0" w:color="auto"/>
      </w:divBdr>
    </w:div>
    <w:div w:id="1575360781">
      <w:bodyDiv w:val="1"/>
      <w:marLeft w:val="0"/>
      <w:marRight w:val="0"/>
      <w:marTop w:val="0"/>
      <w:marBottom w:val="0"/>
      <w:divBdr>
        <w:top w:val="none" w:sz="0" w:space="0" w:color="auto"/>
        <w:left w:val="none" w:sz="0" w:space="0" w:color="auto"/>
        <w:bottom w:val="none" w:sz="0" w:space="0" w:color="auto"/>
        <w:right w:val="none" w:sz="0" w:space="0" w:color="auto"/>
      </w:divBdr>
    </w:div>
    <w:div w:id="1687827779">
      <w:bodyDiv w:val="1"/>
      <w:marLeft w:val="0"/>
      <w:marRight w:val="0"/>
      <w:marTop w:val="0"/>
      <w:marBottom w:val="0"/>
      <w:divBdr>
        <w:top w:val="none" w:sz="0" w:space="0" w:color="auto"/>
        <w:left w:val="none" w:sz="0" w:space="0" w:color="auto"/>
        <w:bottom w:val="none" w:sz="0" w:space="0" w:color="auto"/>
        <w:right w:val="none" w:sz="0" w:space="0" w:color="auto"/>
      </w:divBdr>
    </w:div>
    <w:div w:id="1696417402">
      <w:bodyDiv w:val="1"/>
      <w:marLeft w:val="0"/>
      <w:marRight w:val="0"/>
      <w:marTop w:val="0"/>
      <w:marBottom w:val="0"/>
      <w:divBdr>
        <w:top w:val="none" w:sz="0" w:space="0" w:color="auto"/>
        <w:left w:val="none" w:sz="0" w:space="0" w:color="auto"/>
        <w:bottom w:val="none" w:sz="0" w:space="0" w:color="auto"/>
        <w:right w:val="none" w:sz="0" w:space="0" w:color="auto"/>
      </w:divBdr>
      <w:divsChild>
        <w:div w:id="1552038634">
          <w:marLeft w:val="0"/>
          <w:marRight w:val="0"/>
          <w:marTop w:val="0"/>
          <w:marBottom w:val="0"/>
          <w:divBdr>
            <w:top w:val="none" w:sz="0" w:space="0" w:color="auto"/>
            <w:left w:val="none" w:sz="0" w:space="0" w:color="auto"/>
            <w:bottom w:val="none" w:sz="0" w:space="0" w:color="auto"/>
            <w:right w:val="none" w:sz="0" w:space="0" w:color="auto"/>
          </w:divBdr>
          <w:divsChild>
            <w:div w:id="202999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308218">
      <w:bodyDiv w:val="1"/>
      <w:marLeft w:val="0"/>
      <w:marRight w:val="0"/>
      <w:marTop w:val="0"/>
      <w:marBottom w:val="0"/>
      <w:divBdr>
        <w:top w:val="none" w:sz="0" w:space="0" w:color="auto"/>
        <w:left w:val="none" w:sz="0" w:space="0" w:color="auto"/>
        <w:bottom w:val="none" w:sz="0" w:space="0" w:color="auto"/>
        <w:right w:val="none" w:sz="0" w:space="0" w:color="auto"/>
      </w:divBdr>
    </w:div>
    <w:div w:id="1929776954">
      <w:bodyDiv w:val="1"/>
      <w:marLeft w:val="0"/>
      <w:marRight w:val="0"/>
      <w:marTop w:val="0"/>
      <w:marBottom w:val="0"/>
      <w:divBdr>
        <w:top w:val="none" w:sz="0" w:space="0" w:color="auto"/>
        <w:left w:val="none" w:sz="0" w:space="0" w:color="auto"/>
        <w:bottom w:val="none" w:sz="0" w:space="0" w:color="auto"/>
        <w:right w:val="none" w:sz="0" w:space="0" w:color="auto"/>
      </w:divBdr>
    </w:div>
    <w:div w:id="1940720686">
      <w:bodyDiv w:val="1"/>
      <w:marLeft w:val="0"/>
      <w:marRight w:val="0"/>
      <w:marTop w:val="0"/>
      <w:marBottom w:val="0"/>
      <w:divBdr>
        <w:top w:val="none" w:sz="0" w:space="0" w:color="auto"/>
        <w:left w:val="none" w:sz="0" w:space="0" w:color="auto"/>
        <w:bottom w:val="none" w:sz="0" w:space="0" w:color="auto"/>
        <w:right w:val="none" w:sz="0" w:space="0" w:color="auto"/>
      </w:divBdr>
    </w:div>
    <w:div w:id="2048681360">
      <w:bodyDiv w:val="1"/>
      <w:marLeft w:val="0"/>
      <w:marRight w:val="0"/>
      <w:marTop w:val="0"/>
      <w:marBottom w:val="0"/>
      <w:divBdr>
        <w:top w:val="none" w:sz="0" w:space="0" w:color="auto"/>
        <w:left w:val="none" w:sz="0" w:space="0" w:color="auto"/>
        <w:bottom w:val="none" w:sz="0" w:space="0" w:color="auto"/>
        <w:right w:val="none" w:sz="0" w:space="0" w:color="auto"/>
      </w:divBdr>
    </w:div>
    <w:div w:id="2123184215">
      <w:bodyDiv w:val="1"/>
      <w:marLeft w:val="0"/>
      <w:marRight w:val="0"/>
      <w:marTop w:val="0"/>
      <w:marBottom w:val="0"/>
      <w:divBdr>
        <w:top w:val="none" w:sz="0" w:space="0" w:color="auto"/>
        <w:left w:val="none" w:sz="0" w:space="0" w:color="auto"/>
        <w:bottom w:val="none" w:sz="0" w:space="0" w:color="auto"/>
        <w:right w:val="none" w:sz="0" w:space="0" w:color="auto"/>
      </w:divBdr>
    </w:div>
    <w:div w:id="2137016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1886</TotalTime>
  <Pages>6</Pages>
  <Words>1575</Words>
  <Characters>9817</Characters>
  <Application>Microsoft Office Word</Application>
  <DocSecurity>0</DocSecurity>
  <Lines>166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Teodor Bardarov</dc:creator>
  <cp:keywords/>
  <dc:description/>
  <cp:lastModifiedBy>Teodor Bardarov</cp:lastModifiedBy>
  <cp:revision>21</cp:revision>
  <dcterms:created xsi:type="dcterms:W3CDTF">2025-01-20T18:59:00Z</dcterms:created>
  <dcterms:modified xsi:type="dcterms:W3CDTF">2025-02-08T21:06:00Z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a7f8eebec4791ed5d7b95e0908f5643e87592bba4fb9664f58a8b605bee30e75</vt:lpwstr>
  </property>
</Properties>
</file>