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5A725D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UNIVERSITETI I PRISHTINËS</w:t>
      </w:r>
    </w:p>
    <w:p w14:paraId="04E21090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FAKULTETI I SHKENCAVE MATEMATIKE- NATYRORE</w:t>
      </w:r>
    </w:p>
    <w:p w14:paraId="6FA20F52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DEPARTAMENTI I MATEMATIKËS</w:t>
      </w:r>
    </w:p>
    <w:p w14:paraId="3732A0AB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114300" distB="114300" distL="114300" distR="114300" wp14:anchorId="420796C9" wp14:editId="383063FA">
            <wp:extent cx="1829870" cy="175144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870" cy="1751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C4A9EE8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45BEFB81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Detyrë Projekti</w:t>
      </w:r>
    </w:p>
    <w:p w14:paraId="4AC359CE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43591ACA" w14:textId="77777777" w:rsidR="00B667F3" w:rsidRDefault="000B4F10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Lënda: Procesimi i imazheve</w:t>
      </w:r>
    </w:p>
    <w:p w14:paraId="6D0E6592" w14:textId="1267657D" w:rsidR="00B667F3" w:rsidRPr="007D3E0D" w:rsidRDefault="00B667F3">
      <w:pPr>
        <w:pStyle w:val="Subtitle"/>
        <w:spacing w:before="240" w:after="240" w:line="25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</w:p>
    <w:p w14:paraId="5C5B7B76" w14:textId="77777777" w:rsidR="00B667F3" w:rsidRPr="007D3E0D" w:rsidRDefault="000B4F10">
      <w:pPr>
        <w:pStyle w:val="Subtitle"/>
        <w:spacing w:before="240"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de-DE"/>
        </w:rPr>
      </w:pPr>
      <w:r w:rsidRPr="007D3E0D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 xml:space="preserve"> </w:t>
      </w:r>
    </w:p>
    <w:p w14:paraId="3C9C4D96" w14:textId="77777777" w:rsidR="00B667F3" w:rsidRPr="002E140F" w:rsidRDefault="000B4F10">
      <w:pPr>
        <w:pStyle w:val="Subtitle"/>
        <w:spacing w:before="240" w:after="0" w:line="360" w:lineRule="auto"/>
        <w:rPr>
          <w:i/>
          <w:lang w:val="de-DE"/>
        </w:rPr>
      </w:pPr>
      <w:r w:rsidRPr="007D3E0D">
        <w:rPr>
          <w:rFonts w:ascii="Times New Roman" w:eastAsia="Times New Roman" w:hAnsi="Times New Roman" w:cs="Times New Roman"/>
          <w:b/>
          <w:sz w:val="24"/>
          <w:szCs w:val="24"/>
          <w:lang w:val="de-DE"/>
        </w:rPr>
        <w:t xml:space="preserve"> </w:t>
      </w:r>
    </w:p>
    <w:p w14:paraId="15FA6FD2" w14:textId="05F53451" w:rsidR="002E140F" w:rsidRPr="002E140F" w:rsidRDefault="007F1D7B" w:rsidP="007F1D7B">
      <w:pPr>
        <w:pStyle w:val="Subtitle"/>
        <w:spacing w:after="0" w:line="360" w:lineRule="auto"/>
        <w:ind w:left="20"/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</w:pPr>
      <w:bookmarkStart w:id="0" w:name="_GoBack"/>
      <w:r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Profesor: Artan Berisha </w:t>
      </w:r>
      <w:r w:rsidR="002E140F"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                                           </w:t>
      </w:r>
      <w:r w:rsidR="002E140F"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>Student</w:t>
      </w:r>
      <w:r w:rsidR="002E140F" w:rsidRPr="002E140F">
        <w:rPr>
          <w:rFonts w:ascii="Times New Roman" w:eastAsia="Times New Roman" w:hAnsi="Times New Roman" w:cs="Times New Roman"/>
          <w:b/>
          <w:i/>
          <w:sz w:val="28"/>
          <w:szCs w:val="36"/>
        </w:rPr>
        <w:t xml:space="preserve">i: </w:t>
      </w:r>
      <w:r w:rsidR="002E140F">
        <w:rPr>
          <w:rFonts w:ascii="Times New Roman" w:eastAsia="Times New Roman" w:hAnsi="Times New Roman" w:cs="Times New Roman"/>
          <w:b/>
          <w:i/>
          <w:sz w:val="28"/>
          <w:szCs w:val="36"/>
        </w:rPr>
        <w:br/>
        <w:t xml:space="preserve">                                                                                     </w:t>
      </w:r>
      <w:r w:rsidR="002E140F" w:rsidRPr="002E140F">
        <w:rPr>
          <w:rFonts w:ascii="Times New Roman" w:eastAsia="Times New Roman" w:hAnsi="Times New Roman" w:cs="Times New Roman"/>
          <w:b/>
          <w:i/>
          <w:sz w:val="28"/>
          <w:szCs w:val="36"/>
        </w:rPr>
        <w:t>Bardh Osmani</w:t>
      </w:r>
      <w:r w:rsidR="002E140F"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br/>
        <w:t xml:space="preserve">               </w:t>
      </w:r>
      <w:r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Besnik Duriqi </w:t>
      </w:r>
      <w:r w:rsidR="002E140F"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                                             Bardh Mustafa</w:t>
      </w:r>
    </w:p>
    <w:p w14:paraId="79295390" w14:textId="215C3EB1" w:rsidR="007F1D7B" w:rsidRPr="002E140F" w:rsidRDefault="002E140F" w:rsidP="007F1D7B">
      <w:pPr>
        <w:pStyle w:val="Subtitle"/>
        <w:spacing w:after="0" w:line="360" w:lineRule="auto"/>
        <w:ind w:left="20"/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</w:pPr>
      <w:r w:rsidRPr="002E140F">
        <w:rPr>
          <w:rFonts w:ascii="Times New Roman" w:eastAsia="Times New Roman" w:hAnsi="Times New Roman" w:cs="Times New Roman"/>
          <w:b/>
          <w:i/>
          <w:sz w:val="28"/>
          <w:szCs w:val="28"/>
          <w:lang w:val="de-DE"/>
        </w:rPr>
        <w:t xml:space="preserve">                                                                                    Donat Jahiri</w:t>
      </w:r>
    </w:p>
    <w:bookmarkEnd w:id="0"/>
    <w:p w14:paraId="4EDD4437" w14:textId="544E8078" w:rsidR="00B667F3" w:rsidRPr="002E140F" w:rsidRDefault="002E140F">
      <w:pPr>
        <w:rPr>
          <w:i/>
          <w:lang w:val="de-DE"/>
        </w:rPr>
      </w:pPr>
      <w:r w:rsidRPr="002E140F">
        <w:rPr>
          <w:i/>
          <w:lang w:val="de-DE"/>
        </w:rPr>
        <w:t xml:space="preserve">                                                                                   </w:t>
      </w:r>
    </w:p>
    <w:p w14:paraId="198EC441" w14:textId="77777777" w:rsidR="00B667F3" w:rsidRPr="007D3E0D" w:rsidRDefault="000B4F10">
      <w:pPr>
        <w:pStyle w:val="Subtitle"/>
        <w:rPr>
          <w:lang w:val="de-DE"/>
        </w:rPr>
      </w:pPr>
      <w:bookmarkStart w:id="1" w:name="_p8jmp09x09a8" w:colFirst="0" w:colLast="0"/>
      <w:bookmarkEnd w:id="1"/>
      <w:r w:rsidRPr="007D3E0D">
        <w:rPr>
          <w:lang w:val="de-DE"/>
        </w:rPr>
        <w:lastRenderedPageBreak/>
        <w:t>Hyrje</w:t>
      </w:r>
    </w:p>
    <w:p w14:paraId="150BB607" w14:textId="77777777" w:rsidR="00B667F3" w:rsidRPr="007D3E0D" w:rsidRDefault="000B4F10">
      <w:pPr>
        <w:pStyle w:val="Subtitle"/>
        <w:jc w:val="both"/>
        <w:rPr>
          <w:color w:val="000000"/>
          <w:sz w:val="28"/>
          <w:szCs w:val="28"/>
          <w:lang w:val="de-DE"/>
        </w:rPr>
      </w:pPr>
      <w:bookmarkStart w:id="2" w:name="_kwdnu358m67n" w:colFirst="0" w:colLast="0"/>
      <w:bookmarkEnd w:id="2"/>
      <w:r w:rsidRPr="007D3E0D">
        <w:rPr>
          <w:color w:val="000000"/>
          <w:sz w:val="22"/>
          <w:szCs w:val="22"/>
          <w:lang w:val="de-DE"/>
        </w:rPr>
        <w:t>Në procesimin e imazheve, reducing spatial resolution është një teknikë e zakonshme e përdorur për të zvogëluar sasinë e të dhënave në një imazh ndërkohë që</w:t>
      </w:r>
      <w:r w:rsidRPr="007D3E0D">
        <w:rPr>
          <w:color w:val="000000"/>
          <w:sz w:val="22"/>
          <w:szCs w:val="22"/>
          <w:lang w:val="de-DE"/>
        </w:rPr>
        <w:t xml:space="preserve"> ruhet ende përmbajtja e përgjithshme e tij. Në këtë eksperiment, ne do të aplikojmë këtë teknikë në katër imazhe të ndryshme: cameraman.tif, emu.tif, blocks.tif, dhe buffalo.tif. Duke zvogëluar gradualisht rezolucionin hapësinor të secilit imazh, do të vë</w:t>
      </w:r>
      <w:r w:rsidRPr="007D3E0D">
        <w:rPr>
          <w:color w:val="000000"/>
          <w:sz w:val="22"/>
          <w:szCs w:val="22"/>
          <w:lang w:val="de-DE"/>
        </w:rPr>
        <w:t>zhgojmë pikën në të cilën imazhi bëhet i pa njohur, dhe kështu fitojmë njohuri në lidhje me rëndësinë e rezolucionit hapësinor në njohjen e imazheve. Nëpërmes këtij eksperimenti, mund të eksplorojmë kompromisin midis cilësisë së imazhit dhe madhësisë së të</w:t>
      </w:r>
      <w:r w:rsidRPr="007D3E0D">
        <w:rPr>
          <w:color w:val="000000"/>
          <w:sz w:val="22"/>
          <w:szCs w:val="22"/>
          <w:lang w:val="de-DE"/>
        </w:rPr>
        <w:t xml:space="preserve"> dhënave, dhe të kuptojmë si ndikon kjo në aplikacionet e procesimit të imazheve.</w:t>
      </w:r>
    </w:p>
    <w:p w14:paraId="7D52D7CC" w14:textId="77777777" w:rsidR="00B667F3" w:rsidRDefault="000B4F10">
      <w:pPr>
        <w:pStyle w:val="Subtitle"/>
      </w:pPr>
      <w:bookmarkStart w:id="3" w:name="_b5r2cftvyxc6" w:colFirst="0" w:colLast="0"/>
      <w:bookmarkEnd w:id="3"/>
      <w:r>
        <w:t>Detyra - Problemi</w:t>
      </w:r>
    </w:p>
    <w:p w14:paraId="6E2DA238" w14:textId="77777777" w:rsidR="00B667F3" w:rsidRDefault="000B4F10">
      <w:r>
        <w:t>5.(Kapitulli 4)Experiment with reducing spatial resolution of the following images:</w:t>
      </w:r>
    </w:p>
    <w:p w14:paraId="67B53AF3" w14:textId="77777777" w:rsidR="00B667F3" w:rsidRDefault="000B4F10">
      <w:r>
        <w:t xml:space="preserve">(a) cameraman.tif </w:t>
      </w:r>
    </w:p>
    <w:p w14:paraId="2EA358D1" w14:textId="77777777" w:rsidR="00B667F3" w:rsidRDefault="000B4F10">
      <w:r>
        <w:t>(b) emu.tif</w:t>
      </w:r>
    </w:p>
    <w:p w14:paraId="4B9309EA" w14:textId="77777777" w:rsidR="00B667F3" w:rsidRDefault="000B4F10">
      <w:r>
        <w:t xml:space="preserve">(c) blocks.tif </w:t>
      </w:r>
    </w:p>
    <w:p w14:paraId="62F0347E" w14:textId="77777777" w:rsidR="00B667F3" w:rsidRDefault="000B4F10">
      <w:r>
        <w:t xml:space="preserve">(d) buffalo.tif </w:t>
      </w:r>
    </w:p>
    <w:p w14:paraId="341AA17D" w14:textId="77777777" w:rsidR="00B667F3" w:rsidRDefault="000B4F10">
      <w:r>
        <w:t xml:space="preserve">In each </w:t>
      </w:r>
      <w:r>
        <w:t>case note the point at which the image becomes unrecognizable.</w:t>
      </w:r>
    </w:p>
    <w:p w14:paraId="7CB1F878" w14:textId="77777777" w:rsidR="00B667F3" w:rsidRDefault="00B667F3"/>
    <w:p w14:paraId="52961F69" w14:textId="77777777" w:rsidR="00B667F3" w:rsidRDefault="00B667F3">
      <w:pPr>
        <w:pStyle w:val="Subtitle"/>
      </w:pPr>
      <w:bookmarkStart w:id="4" w:name="_enmf5ss9is4f" w:colFirst="0" w:colLast="0"/>
      <w:bookmarkEnd w:id="4"/>
    </w:p>
    <w:p w14:paraId="643FD6E2" w14:textId="77777777" w:rsidR="00B667F3" w:rsidRDefault="000B4F10">
      <w:pPr>
        <w:pStyle w:val="Subtitle"/>
      </w:pPr>
      <w:bookmarkStart w:id="5" w:name="_252ozrnpmge3" w:colFirst="0" w:colLast="0"/>
      <w:bookmarkEnd w:id="5"/>
      <w:r>
        <w:t>Zgjidhja - Kodi</w:t>
      </w:r>
    </w:p>
    <w:p w14:paraId="002390D8" w14:textId="77777777" w:rsidR="00B667F3" w:rsidRDefault="000B4F10">
      <w:pPr>
        <w:pStyle w:val="Heading3"/>
      </w:pPr>
      <w:bookmarkStart w:id="6" w:name="_dzdienfc4ne4" w:colFirst="0" w:colLast="0"/>
      <w:bookmarkEnd w:id="6"/>
      <w:r>
        <w:t>Mënyra e parë</w:t>
      </w:r>
    </w:p>
    <w:p w14:paraId="6F7861CB" w14:textId="77777777" w:rsidR="00B667F3" w:rsidRDefault="000B4F10">
      <w:r>
        <w:t>% Ngarko imazhin në matricen f</w:t>
      </w:r>
    </w:p>
    <w:p w14:paraId="784C92D8" w14:textId="77777777" w:rsidR="00B667F3" w:rsidRDefault="000B4F10">
      <w:r>
        <w:t>f = imread("cameraman.tif");</w:t>
      </w:r>
    </w:p>
    <w:p w14:paraId="2CAA587D" w14:textId="77777777" w:rsidR="00B667F3" w:rsidRDefault="00B667F3"/>
    <w:p w14:paraId="1E117C2B" w14:textId="77777777" w:rsidR="00B667F3" w:rsidRDefault="000B4F10">
      <w:r>
        <w:t>% Cakto faktorin e shkallëzimit për down-sampling</w:t>
      </w:r>
    </w:p>
    <w:p w14:paraId="1FD53F69" w14:textId="77777777" w:rsidR="00B667F3" w:rsidRDefault="000B4F10">
      <w:r>
        <w:t>scale_factor = 4;</w:t>
      </w:r>
    </w:p>
    <w:p w14:paraId="52EE650D" w14:textId="77777777" w:rsidR="00B667F3" w:rsidRDefault="00B667F3"/>
    <w:p w14:paraId="1EA78F9F" w14:textId="77777777" w:rsidR="00B667F3" w:rsidRDefault="000B4F10">
      <w:r>
        <w:t>% Down-sample imazhin me faktor</w:t>
      </w:r>
      <w:r>
        <w:t xml:space="preserve"> të shkallëzimit duke përdorur funksionin imresize</w:t>
      </w:r>
    </w:p>
    <w:p w14:paraId="1D3D8FD2" w14:textId="77777777" w:rsidR="00B667F3" w:rsidRDefault="000B4F10">
      <w:r>
        <w:t>f_downsampled = imresize(f, 1/scale_factor);</w:t>
      </w:r>
    </w:p>
    <w:p w14:paraId="5DC32296" w14:textId="77777777" w:rsidR="00B667F3" w:rsidRDefault="00B667F3"/>
    <w:p w14:paraId="2212B048" w14:textId="77777777" w:rsidR="00B667F3" w:rsidRDefault="000B4F10">
      <w:r>
        <w:t>% Shfaqi imazhin origjinal dhe atë down-sampled anë-për-anë</w:t>
      </w:r>
    </w:p>
    <w:p w14:paraId="42018130" w14:textId="77777777" w:rsidR="00B667F3" w:rsidRDefault="000B4F10">
      <w:r>
        <w:t>subplot(1,2,1);</w:t>
      </w:r>
    </w:p>
    <w:p w14:paraId="4EC5EFC5" w14:textId="77777777" w:rsidR="00B667F3" w:rsidRDefault="000B4F10">
      <w:r>
        <w:t>imshow(f);</w:t>
      </w:r>
    </w:p>
    <w:p w14:paraId="1A8C3089" w14:textId="77777777" w:rsidR="00B667F3" w:rsidRDefault="000B4F10">
      <w:r>
        <w:t>title("Imazhi origjinal");</w:t>
      </w:r>
    </w:p>
    <w:p w14:paraId="0F2EB4B1" w14:textId="77777777" w:rsidR="00B667F3" w:rsidRDefault="000B4F10">
      <w:r>
        <w:t>subplot(1,2,2);</w:t>
      </w:r>
    </w:p>
    <w:p w14:paraId="0DD69144" w14:textId="77777777" w:rsidR="00B667F3" w:rsidRDefault="000B4F10">
      <w:r>
        <w:t>imshow(f_downsampled);</w:t>
      </w:r>
    </w:p>
    <w:p w14:paraId="7B8FA28F" w14:textId="77777777" w:rsidR="00B667F3" w:rsidRDefault="000B4F10">
      <w:r>
        <w:t>title(</w:t>
      </w:r>
      <w:r>
        <w:t>sprintf("Down-sampled imazhi (scale factor = %d)", scale_factor));</w:t>
      </w:r>
    </w:p>
    <w:p w14:paraId="505C4561" w14:textId="77777777" w:rsidR="00B667F3" w:rsidRDefault="00B667F3"/>
    <w:p w14:paraId="7EDE76C5" w14:textId="77777777" w:rsidR="00B667F3" w:rsidRDefault="00B667F3"/>
    <w:p w14:paraId="377F7048" w14:textId="77777777" w:rsidR="00B667F3" w:rsidRPr="007D3E0D" w:rsidRDefault="000B4F10">
      <w:pPr>
        <w:pStyle w:val="Heading3"/>
        <w:rPr>
          <w:lang w:val="de-DE"/>
        </w:rPr>
      </w:pPr>
      <w:bookmarkStart w:id="7" w:name="_q8w28n7znwt" w:colFirst="0" w:colLast="0"/>
      <w:bookmarkEnd w:id="7"/>
      <w:r w:rsidRPr="007D3E0D">
        <w:rPr>
          <w:lang w:val="de-DE"/>
        </w:rPr>
        <w:t>Mënyra e dytë</w:t>
      </w:r>
    </w:p>
    <w:p w14:paraId="2F0358CB" w14:textId="77777777" w:rsidR="00B667F3" w:rsidRPr="007D3E0D" w:rsidRDefault="00B667F3">
      <w:pPr>
        <w:rPr>
          <w:lang w:val="de-DE"/>
        </w:rPr>
      </w:pPr>
    </w:p>
    <w:p w14:paraId="2E722708" w14:textId="77777777" w:rsidR="00B667F3" w:rsidRPr="007D3E0D" w:rsidRDefault="000B4F10">
      <w:pPr>
        <w:rPr>
          <w:lang w:val="de-DE"/>
        </w:rPr>
      </w:pPr>
      <w:r w:rsidRPr="007D3E0D">
        <w:rPr>
          <w:lang w:val="de-DE"/>
        </w:rPr>
        <w:t>% Ngarko imazhin në matricen f</w:t>
      </w:r>
    </w:p>
    <w:p w14:paraId="6C503C17" w14:textId="77777777" w:rsidR="00B667F3" w:rsidRDefault="000B4F10">
      <w:r>
        <w:t>f = imread("blocks.tif");</w:t>
      </w:r>
    </w:p>
    <w:p w14:paraId="5D1E248E" w14:textId="77777777" w:rsidR="00B667F3" w:rsidRDefault="00B667F3"/>
    <w:p w14:paraId="686D527F" w14:textId="77777777" w:rsidR="00B667F3" w:rsidRDefault="000B4F10">
      <w:r>
        <w:t>% Cakto faktorin e shkallëzimit për down-sampling</w:t>
      </w:r>
    </w:p>
    <w:p w14:paraId="4502B617" w14:textId="77777777" w:rsidR="00B667F3" w:rsidRDefault="000B4F10">
      <w:r>
        <w:t>scale_factor = 64;</w:t>
      </w:r>
    </w:p>
    <w:p w14:paraId="14107609" w14:textId="77777777" w:rsidR="00B667F3" w:rsidRDefault="00B667F3"/>
    <w:p w14:paraId="568CFD67" w14:textId="77777777" w:rsidR="00B667F3" w:rsidRDefault="000B4F10">
      <w:r>
        <w:t xml:space="preserve">% Down-sample imazhin me faktor të </w:t>
      </w:r>
      <w:r>
        <w:t>shkallëzimit duke përdorur funksionin imresize</w:t>
      </w:r>
    </w:p>
    <w:p w14:paraId="79E232DA" w14:textId="77777777" w:rsidR="00B667F3" w:rsidRDefault="000B4F10">
      <w:r>
        <w:t>f_downsampled = imresize(f, 1/scale_factor);</w:t>
      </w:r>
    </w:p>
    <w:p w14:paraId="75C5DE9C" w14:textId="77777777" w:rsidR="00B667F3" w:rsidRDefault="00B667F3"/>
    <w:p w14:paraId="42FA0BF8" w14:textId="77777777" w:rsidR="00B667F3" w:rsidRDefault="000B4F10">
      <w:r>
        <w:t>% Shfaqi imazhin origjinal dhe atë down-sampled anë-për-anë, por me ngjyra të ndryshme</w:t>
      </w:r>
    </w:p>
    <w:p w14:paraId="0DAA0855" w14:textId="77777777" w:rsidR="00B667F3" w:rsidRDefault="000B4F10">
      <w:r>
        <w:t>figure();</w:t>
      </w:r>
    </w:p>
    <w:p w14:paraId="4F0E532F" w14:textId="77777777" w:rsidR="00B667F3" w:rsidRDefault="000B4F10">
      <w:r>
        <w:t>subplot(1,2,1);</w:t>
      </w:r>
    </w:p>
    <w:p w14:paraId="739A15A7" w14:textId="77777777" w:rsidR="00B667F3" w:rsidRDefault="000B4F10">
      <w:r>
        <w:t>imshow(f);</w:t>
      </w:r>
    </w:p>
    <w:p w14:paraId="793D90DD" w14:textId="77777777" w:rsidR="00B667F3" w:rsidRDefault="000B4F10">
      <w:r>
        <w:t>title("Imazhi origjinal");</w:t>
      </w:r>
    </w:p>
    <w:p w14:paraId="49EB6F63" w14:textId="77777777" w:rsidR="00B667F3" w:rsidRDefault="000B4F10">
      <w:r>
        <w:t>colormap(gra</w:t>
      </w:r>
      <w:r>
        <w:t>y); % bën që imazhi të shfaqet në ngjyrat e hirit të bardhë dhe të zi</w:t>
      </w:r>
    </w:p>
    <w:p w14:paraId="681D019A" w14:textId="77777777" w:rsidR="00B667F3" w:rsidRDefault="000B4F10">
      <w:r>
        <w:t>subplot(1,2,2);</w:t>
      </w:r>
    </w:p>
    <w:p w14:paraId="3BD36C94" w14:textId="77777777" w:rsidR="00B667F3" w:rsidRDefault="000B4F10">
      <w:r>
        <w:t>imshow(f_doënsampled);</w:t>
      </w:r>
    </w:p>
    <w:p w14:paraId="38F9385E" w14:textId="77777777" w:rsidR="00B667F3" w:rsidRDefault="000B4F10">
      <w:r>
        <w:t>title(sprintf("Down-sampled imazhi (scale factor = %d)", scale_factor));</w:t>
      </w:r>
    </w:p>
    <w:p w14:paraId="4BF43661" w14:textId="77777777" w:rsidR="00B667F3" w:rsidRDefault="000B4F10">
      <w:r>
        <w:t>colormap(jet); % bën që imazhi të shfaqet me një shkallë të ngjyrave nga h</w:t>
      </w:r>
      <w:r>
        <w:t>iri i kuq tek blu</w:t>
      </w:r>
    </w:p>
    <w:p w14:paraId="72D704F9" w14:textId="77777777" w:rsidR="00B667F3" w:rsidRDefault="000B4F10">
      <w:r>
        <w:t>colorbar(); % shton një shkallë ngjyrash tek imazhi për të treguar vlerat e intensitetit</w:t>
      </w:r>
    </w:p>
    <w:p w14:paraId="3DE6A737" w14:textId="77777777" w:rsidR="00B667F3" w:rsidRDefault="000B4F10">
      <w:pPr>
        <w:pStyle w:val="Subtitle"/>
      </w:pPr>
      <w:bookmarkStart w:id="8" w:name="_vn0lyxsirwri" w:colFirst="0" w:colLast="0"/>
      <w:bookmarkEnd w:id="8"/>
      <w:r>
        <w:lastRenderedPageBreak/>
        <w:t>Rezultatet</w:t>
      </w:r>
    </w:p>
    <w:p w14:paraId="54A9AC0A" w14:textId="77777777" w:rsidR="00B667F3" w:rsidRDefault="000B4F10">
      <w:r>
        <w:rPr>
          <w:noProof/>
          <w:lang w:val="en-US" w:eastAsia="en-US"/>
        </w:rPr>
        <w:drawing>
          <wp:inline distT="114300" distB="114300" distL="114300" distR="114300" wp14:anchorId="3378482F" wp14:editId="28760F2A">
            <wp:extent cx="5353050" cy="516255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39EB48" w14:textId="77777777" w:rsidR="00B667F3" w:rsidRDefault="000B4F10">
      <w:r>
        <w:rPr>
          <w:noProof/>
          <w:lang w:val="en-US" w:eastAsia="en-US"/>
        </w:rPr>
        <w:lastRenderedPageBreak/>
        <w:drawing>
          <wp:inline distT="114300" distB="114300" distL="114300" distR="114300" wp14:anchorId="54307ACD" wp14:editId="62E3DB52">
            <wp:extent cx="5353050" cy="516255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03CEFF" w14:textId="77777777" w:rsidR="00B667F3" w:rsidRDefault="000B4F10">
      <w:r>
        <w:rPr>
          <w:noProof/>
          <w:lang w:val="en-US" w:eastAsia="en-US"/>
        </w:rPr>
        <w:lastRenderedPageBreak/>
        <w:drawing>
          <wp:inline distT="114300" distB="114300" distL="114300" distR="114300" wp14:anchorId="5A61B241" wp14:editId="71003CCE">
            <wp:extent cx="5353050" cy="51625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8DC10" w14:textId="77777777" w:rsidR="00B667F3" w:rsidRDefault="000B4F10">
      <w:r>
        <w:rPr>
          <w:noProof/>
          <w:lang w:val="en-US" w:eastAsia="en-US"/>
        </w:rPr>
        <w:lastRenderedPageBreak/>
        <w:drawing>
          <wp:inline distT="114300" distB="114300" distL="114300" distR="114300" wp14:anchorId="312998D5" wp14:editId="23D8EFBC">
            <wp:extent cx="5353050" cy="5162550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8F19F8" w14:textId="77777777" w:rsidR="00B667F3" w:rsidRDefault="00B667F3"/>
    <w:p w14:paraId="2CE415DD" w14:textId="77777777" w:rsidR="00B667F3" w:rsidRDefault="000B4F10">
      <w:pPr>
        <w:ind w:hanging="540"/>
      </w:pPr>
      <w:r>
        <w:rPr>
          <w:noProof/>
          <w:lang w:val="en-US" w:eastAsia="en-US"/>
        </w:rPr>
        <w:drawing>
          <wp:inline distT="114300" distB="114300" distL="114300" distR="114300" wp14:anchorId="5471B64B" wp14:editId="296B4186">
            <wp:extent cx="6626613" cy="2547938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6613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277FCC" w14:textId="77777777" w:rsidR="00B667F3" w:rsidRDefault="000B4F10">
      <w:pPr>
        <w:ind w:hanging="540"/>
      </w:pPr>
      <w:r>
        <w:rPr>
          <w:noProof/>
          <w:lang w:val="en-US" w:eastAsia="en-US"/>
        </w:rPr>
        <w:lastRenderedPageBreak/>
        <w:drawing>
          <wp:inline distT="114300" distB="114300" distL="114300" distR="114300" wp14:anchorId="12BD8933" wp14:editId="0C452300">
            <wp:extent cx="6653213" cy="2558928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53213" cy="2558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E9E03" w14:textId="77777777" w:rsidR="00B667F3" w:rsidRDefault="00B667F3">
      <w:pPr>
        <w:ind w:hanging="540"/>
      </w:pPr>
    </w:p>
    <w:p w14:paraId="23E097F5" w14:textId="77777777" w:rsidR="00B667F3" w:rsidRDefault="000B4F10">
      <w:pPr>
        <w:ind w:left="-90" w:hanging="450"/>
      </w:pPr>
      <w:r>
        <w:rPr>
          <w:noProof/>
          <w:lang w:val="en-US" w:eastAsia="en-US"/>
        </w:rPr>
        <w:drawing>
          <wp:inline distT="114300" distB="114300" distL="114300" distR="114300" wp14:anchorId="535C76B0" wp14:editId="1D4226EA">
            <wp:extent cx="6643688" cy="2436986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3688" cy="2436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3254B0" w14:textId="77777777" w:rsidR="00B667F3" w:rsidRDefault="000B4F10">
      <w:pPr>
        <w:ind w:left="-450" w:hanging="90"/>
      </w:pPr>
      <w:r>
        <w:rPr>
          <w:noProof/>
          <w:lang w:val="en-US" w:eastAsia="en-US"/>
        </w:rPr>
        <w:drawing>
          <wp:inline distT="114300" distB="114300" distL="114300" distR="114300" wp14:anchorId="0DDBA4D8" wp14:editId="3E4FB109">
            <wp:extent cx="6619700" cy="2770149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9700" cy="2770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E7D719" w14:textId="77777777" w:rsidR="00B667F3" w:rsidRDefault="000B4F10">
      <w:pPr>
        <w:pStyle w:val="Subtitle"/>
      </w:pPr>
      <w:bookmarkStart w:id="9" w:name="_1s696lglub2o" w:colFirst="0" w:colLast="0"/>
      <w:bookmarkEnd w:id="9"/>
      <w:r>
        <w:lastRenderedPageBreak/>
        <w:t>Përfundimi</w:t>
      </w:r>
    </w:p>
    <w:p w14:paraId="1433E155" w14:textId="77777777" w:rsidR="00B667F3" w:rsidRDefault="000B4F10">
      <w:pPr>
        <w:rPr>
          <w:sz w:val="20"/>
          <w:szCs w:val="20"/>
        </w:rPr>
      </w:pPr>
      <w:r>
        <w:t xml:space="preserve">Nëpërmjet eksperimentit të zvogëlimit të rezolucionit hapësinor në katër imazhe të ndryshme, kemi fituar </w:t>
      </w:r>
      <w:r>
        <w:t xml:space="preserve">njohuri për kompromisin midis cilësisë së imazhit dhe madhësisë së të dhënave. Kemi vëzhguar se si duke zvogëluar gradualisht rezolucionin hapësinor të imazhit, përmbajtja e tij bëhet gjithnjë e më pak njohëse deri në atë pikë ku bëhet krejt i pavlefshëm. </w:t>
      </w:r>
      <w:r>
        <w:t>Kjo tregon rëndësinë e rezolucionit hapësinor në aplikacionet e procesimit të imazheve, pasi që imazhet me rezolucion hapësinor më të lartë mund të kapërcejnë më shumë detaje dhe informacion, duke prodhuar imazhe më cilësore. Megjithatë, një rezolucion hap</w:t>
      </w:r>
      <w:r>
        <w:t>ësinor më i lartë gjithashtu do të thotë madhësi të mëdha të file-ave dhe kërkesa më të mëdha për shfrytëzim të burimeve kompjuterike, që mund të kufizojnë përdorimin e tyre në disa aplikacione.</w:t>
      </w:r>
    </w:p>
    <w:p w14:paraId="2558281D" w14:textId="77777777" w:rsidR="00B667F3" w:rsidRDefault="00B667F3"/>
    <w:sectPr w:rsidR="00B667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A7EBD1" w14:textId="77777777" w:rsidR="000B4F10" w:rsidRDefault="000B4F10" w:rsidP="007D3E0D">
      <w:pPr>
        <w:spacing w:line="240" w:lineRule="auto"/>
      </w:pPr>
      <w:r>
        <w:separator/>
      </w:r>
    </w:p>
  </w:endnote>
  <w:endnote w:type="continuationSeparator" w:id="0">
    <w:p w14:paraId="191F30AE" w14:textId="77777777" w:rsidR="000B4F10" w:rsidRDefault="000B4F10" w:rsidP="007D3E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4DEED7" w14:textId="77777777" w:rsidR="000B4F10" w:rsidRDefault="000B4F10" w:rsidP="007D3E0D">
      <w:pPr>
        <w:spacing w:line="240" w:lineRule="auto"/>
      </w:pPr>
      <w:r>
        <w:separator/>
      </w:r>
    </w:p>
  </w:footnote>
  <w:footnote w:type="continuationSeparator" w:id="0">
    <w:p w14:paraId="06CB175A" w14:textId="77777777" w:rsidR="000B4F10" w:rsidRDefault="000B4F10" w:rsidP="007D3E0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F3"/>
    <w:rsid w:val="000B4F10"/>
    <w:rsid w:val="002E140F"/>
    <w:rsid w:val="007D3E0D"/>
    <w:rsid w:val="007F1D7B"/>
    <w:rsid w:val="00AE0449"/>
    <w:rsid w:val="00B667F3"/>
    <w:rsid w:val="00F8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4B9B3"/>
  <w15:docId w15:val="{0BCB73F7-632F-4152-866C-A05604FBC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PULSE Electronics</cp:lastModifiedBy>
  <cp:revision>5</cp:revision>
  <dcterms:created xsi:type="dcterms:W3CDTF">2023-05-28T10:12:00Z</dcterms:created>
  <dcterms:modified xsi:type="dcterms:W3CDTF">2023-05-30T21:55:00Z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2023-05-28T10:12:58Z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638abd2b-b75c-47ca-bc63-b7ea226e110b</vt:lpwstr>
  </property>
  <property fmtid="{D5CDD505-2E9C-101B-9397-08002B2CF9AE}" pid="8" name="MSIP_Label_2a6524ed-fb1a-49fd-bafe-15c5e5ffd047_ContentBits">
    <vt:lpwstr>0</vt:lpwstr>
  </property>
</Properties>
</file>