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F3B48" w14:textId="77777777" w:rsidR="00164877" w:rsidRDefault="00164877" w:rsidP="001648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CB74AC3" w14:textId="77777777" w:rsidR="00164877" w:rsidRDefault="00164877" w:rsidP="00F4396A"/>
    <w:p w14:paraId="4DF92434" w14:textId="77777777" w:rsidR="00F84F89" w:rsidRDefault="000F7697" w:rsidP="00B93FB5">
      <w:r>
        <w:t xml:space="preserve"> </w:t>
      </w:r>
    </w:p>
    <w:p w14:paraId="071A06C6" w14:textId="69CB0716" w:rsidR="00B93FB5" w:rsidRDefault="000C53AF" w:rsidP="00B93FB5">
      <w:hyperlink r:id="rId5" w:history="1">
        <w:r w:rsidR="003B209B" w:rsidRPr="007D0F7E">
          <w:rPr>
            <w:rStyle w:val="Hyperlink"/>
          </w:rPr>
          <w:t>https://github.com/gautamtata/DeepPlastic/blob/master/README.md</w:t>
        </w:r>
      </w:hyperlink>
    </w:p>
    <w:p w14:paraId="75025E82" w14:textId="4D81FF14" w:rsidR="00F84F89" w:rsidRDefault="00F84F89" w:rsidP="00B93FB5">
      <w:r>
        <w:t xml:space="preserve">in this </w:t>
      </w:r>
      <w:r w:rsidR="00FF49DF">
        <w:t>GitHub</w:t>
      </w:r>
      <w:r>
        <w:t xml:space="preserve"> </w:t>
      </w:r>
      <w:r w:rsidR="00CF079E">
        <w:t xml:space="preserve">I found robotic approach to finding plastic bags under and on surfaces of water using deep </w:t>
      </w:r>
      <w:r w:rsidR="00FF49DF">
        <w:t>learning.</w:t>
      </w:r>
      <w:r w:rsidR="00CF079E">
        <w:t xml:space="preserve"> </w:t>
      </w:r>
      <w:r w:rsidR="00FF49DF">
        <w:t xml:space="preserve"> it was done by using data construction which was made of data collecting videos of marine plastic bags around Californian shores</w:t>
      </w:r>
      <w:r w:rsidR="00852CFC">
        <w:t>.</w:t>
      </w:r>
      <w:r w:rsidR="00FF49DF">
        <w:t xml:space="preserve"> The videos have variety in their quality, depth, and visibility to represent differences in marine environments.</w:t>
      </w:r>
    </w:p>
    <w:p w14:paraId="3E63C307" w14:textId="4C2732D5" w:rsidR="00FF49DF" w:rsidRDefault="00FF49DF" w:rsidP="00B93FB5">
      <w:r>
        <w:t xml:space="preserve">Due to the difficulty of identifying different objects due to nature of illumination, occlusion and noise effecting the image processing. the group used very complex algorithm for data augmentation to mitigate the effect of the things mentioned above. </w:t>
      </w:r>
    </w:p>
    <w:p w14:paraId="54FABA35" w14:textId="3A9D4524" w:rsidR="00B93FB5" w:rsidRDefault="000C53AF" w:rsidP="00B93FB5">
      <w:hyperlink r:id="rId6" w:history="1">
        <w:r w:rsidR="00F84F89" w:rsidRPr="00D80445">
          <w:rPr>
            <w:rStyle w:val="Hyperlink"/>
          </w:rPr>
          <w:t>https://iopscience.iop.org/article/10.1088/1748-9326/abbd01</w:t>
        </w:r>
      </w:hyperlink>
    </w:p>
    <w:p w14:paraId="76E97BEA" w14:textId="00311F26" w:rsidR="00F84F89" w:rsidRDefault="00514849" w:rsidP="00B93FB5">
      <w:r>
        <w:t xml:space="preserve">here is example of similar project done with satellite image detection. However this is far more extensive since it is more used to detect mass amount of litter not just </w:t>
      </w:r>
      <w:proofErr w:type="gramStart"/>
      <w:r>
        <w:t>plastic  in</w:t>
      </w:r>
      <w:proofErr w:type="gramEnd"/>
      <w:r>
        <w:t xml:space="preserve"> the ocean . however it still uses image processing for this </w:t>
      </w:r>
      <w:proofErr w:type="gramStart"/>
      <w:r>
        <w:t>method .</w:t>
      </w:r>
      <w:proofErr w:type="gramEnd"/>
      <w:r>
        <w:t xml:space="preserve"> (2)</w:t>
      </w:r>
    </w:p>
    <w:p w14:paraId="43CF6C44" w14:textId="14AEA863" w:rsidR="00F84F89" w:rsidRDefault="000C53AF" w:rsidP="00B93FB5">
      <w:hyperlink r:id="rId7" w:history="1">
        <w:r w:rsidR="009B19EA" w:rsidRPr="005A1378">
          <w:rPr>
            <w:rStyle w:val="Hyperlink"/>
          </w:rPr>
          <w:t>https://www.section.io/engineering-education/introduction-to-yolo-algorithm-for-object-detection/</w:t>
        </w:r>
      </w:hyperlink>
    </w:p>
    <w:p w14:paraId="007BEDB5" w14:textId="6C5B906A" w:rsidR="009B19EA" w:rsidRDefault="00FD7F29" w:rsidP="00B93FB5">
      <w:r>
        <w:t xml:space="preserve">this article talks about the YOLO </w:t>
      </w:r>
      <w:proofErr w:type="spellStart"/>
      <w:r>
        <w:t>algothrim</w:t>
      </w:r>
      <w:proofErr w:type="spellEnd"/>
      <w:r>
        <w:t xml:space="preserve"> to object detection </w:t>
      </w:r>
      <w:proofErr w:type="gramStart"/>
      <w:r>
        <w:t>works  and</w:t>
      </w:r>
      <w:proofErr w:type="gramEnd"/>
      <w:r>
        <w:t xml:space="preserve"> we find that it consist of 3 types of techniques. </w:t>
      </w:r>
    </w:p>
    <w:p w14:paraId="0FC02C45" w14:textId="4ABD1843" w:rsidR="00FD7F29" w:rsidRDefault="00FD7F29" w:rsidP="00B93FB5">
      <w:r w:rsidRPr="00FD7F29">
        <w:t>Residual blocks</w:t>
      </w:r>
    </w:p>
    <w:p w14:paraId="51E79BED" w14:textId="73AD475A" w:rsidR="00F84F89" w:rsidRDefault="00FD7F29" w:rsidP="00FD7F29">
      <w:r w:rsidRPr="00FD7F29">
        <w:t xml:space="preserve">image is divided into various grids. Each grid has a dimension of S x S. </w:t>
      </w:r>
      <w:r>
        <w:t xml:space="preserve">the image below shows how the grids work. </w:t>
      </w:r>
    </w:p>
    <w:p w14:paraId="599732C4" w14:textId="188378C6" w:rsidR="000C48A3" w:rsidRDefault="000C48A3" w:rsidP="000C48A3"/>
    <w:p w14:paraId="06BD092B" w14:textId="77777777" w:rsidR="000C48A3" w:rsidRPr="000C48A3" w:rsidRDefault="000C48A3" w:rsidP="000C48A3"/>
    <w:p w14:paraId="4F899428" w14:textId="769600E5" w:rsidR="00FD7F29" w:rsidRDefault="00FD7F29" w:rsidP="00FD7F29">
      <w:r>
        <w:rPr>
          <w:noProof/>
        </w:rPr>
        <w:drawing>
          <wp:inline distT="0" distB="0" distL="0" distR="0" wp14:anchorId="5D692D29" wp14:editId="26F65A48">
            <wp:extent cx="3615267" cy="2749900"/>
            <wp:effectExtent l="0" t="0" r="4445" b="0"/>
            <wp:docPr id="1" name="Picture 1" descr="G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i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8937" cy="2752691"/>
                    </a:xfrm>
                    <a:prstGeom prst="rect">
                      <a:avLst/>
                    </a:prstGeom>
                    <a:noFill/>
                    <a:ln>
                      <a:noFill/>
                    </a:ln>
                  </pic:spPr>
                </pic:pic>
              </a:graphicData>
            </a:graphic>
          </wp:inline>
        </w:drawing>
      </w:r>
    </w:p>
    <w:p w14:paraId="12A34BC5" w14:textId="5E97DEDB" w:rsidR="00FD7F29" w:rsidRDefault="00FD7F29" w:rsidP="00FD7F29"/>
    <w:p w14:paraId="034D5B38" w14:textId="1913D5CF" w:rsidR="00FD7F29" w:rsidRDefault="00FD7F29" w:rsidP="00FD7F29">
      <w:r w:rsidRPr="00FD7F29">
        <w:t>Bounding box regression</w:t>
      </w:r>
    </w:p>
    <w:p w14:paraId="76EE73AA" w14:textId="72AC5CED" w:rsidR="00FD7F29" w:rsidRDefault="00FD7F29" w:rsidP="00FD7F29">
      <w:r>
        <w:lastRenderedPageBreak/>
        <w:t xml:space="preserve">A bounding box highlights </w:t>
      </w:r>
      <w:proofErr w:type="gramStart"/>
      <w:r>
        <w:t>a</w:t>
      </w:r>
      <w:proofErr w:type="gramEnd"/>
      <w:r>
        <w:t xml:space="preserve"> object of interest in the image. </w:t>
      </w:r>
    </w:p>
    <w:p w14:paraId="34D835DF" w14:textId="77777777" w:rsidR="00FD7F29" w:rsidRDefault="00FD7F29" w:rsidP="00FD7F29"/>
    <w:p w14:paraId="65978241" w14:textId="2BC0A08B" w:rsidR="00FD7F29" w:rsidRDefault="00CA0538" w:rsidP="00FD7F29">
      <w:r>
        <w:t xml:space="preserve">Boxes contain the following attributes. </w:t>
      </w:r>
    </w:p>
    <w:p w14:paraId="006CD414" w14:textId="77777777" w:rsidR="00FD7F29" w:rsidRDefault="00FD7F29" w:rsidP="00FD7F29"/>
    <w:p w14:paraId="6A10BC49" w14:textId="77777777" w:rsidR="00FD7F29" w:rsidRDefault="00FD7F29" w:rsidP="00FD7F29">
      <w:r>
        <w:t>Width (</w:t>
      </w:r>
      <w:proofErr w:type="spellStart"/>
      <w:r>
        <w:t>bw</w:t>
      </w:r>
      <w:proofErr w:type="spellEnd"/>
      <w:r>
        <w:t>)</w:t>
      </w:r>
    </w:p>
    <w:p w14:paraId="1F141F21" w14:textId="77777777" w:rsidR="00FD7F29" w:rsidRDefault="00FD7F29" w:rsidP="00FD7F29">
      <w:r>
        <w:t>Height (</w:t>
      </w:r>
      <w:proofErr w:type="spellStart"/>
      <w:r>
        <w:t>bh</w:t>
      </w:r>
      <w:proofErr w:type="spellEnd"/>
      <w:r>
        <w:t>)</w:t>
      </w:r>
    </w:p>
    <w:p w14:paraId="61FAF56D" w14:textId="09CD74B6" w:rsidR="00FD7F29" w:rsidRDefault="00FD7F29" w:rsidP="00FD7F29">
      <w:r>
        <w:t xml:space="preserve">Class (for example, person, car, traffic light, etc.)- </w:t>
      </w:r>
      <w:proofErr w:type="spellStart"/>
      <w:r w:rsidR="00CA0538">
        <w:t>repesneted</w:t>
      </w:r>
      <w:proofErr w:type="spellEnd"/>
      <w:r w:rsidR="00CA0538">
        <w:t xml:space="preserve"> by c</w:t>
      </w:r>
      <w:r>
        <w:t>.</w:t>
      </w:r>
    </w:p>
    <w:p w14:paraId="73A63887" w14:textId="7AC7E995" w:rsidR="00FD7F29" w:rsidRDefault="00CA0538" w:rsidP="00FD7F29">
      <w:r>
        <w:t xml:space="preserve"> And lastly </w:t>
      </w:r>
      <w:r w:rsidR="00FD7F29">
        <w:t xml:space="preserve">Bounding box </w:t>
      </w:r>
      <w:proofErr w:type="spellStart"/>
      <w:r w:rsidR="00FD7F29">
        <w:t>center</w:t>
      </w:r>
      <w:proofErr w:type="spellEnd"/>
      <w:r w:rsidR="00FD7F29">
        <w:t xml:space="preserve"> (</w:t>
      </w:r>
      <w:proofErr w:type="spellStart"/>
      <w:proofErr w:type="gramStart"/>
      <w:r w:rsidR="00FD7F29">
        <w:t>bx,by</w:t>
      </w:r>
      <w:proofErr w:type="spellEnd"/>
      <w:proofErr w:type="gramEnd"/>
      <w:r w:rsidR="00FD7F29">
        <w:t>)</w:t>
      </w:r>
    </w:p>
    <w:p w14:paraId="28FE2CDC" w14:textId="10776C63" w:rsidR="00FD7F29" w:rsidRDefault="00CA0538" w:rsidP="00FD7F29">
      <w:r>
        <w:t xml:space="preserve">Look at the image below to see how it works. </w:t>
      </w:r>
    </w:p>
    <w:p w14:paraId="5085BB8D" w14:textId="3425CB2E" w:rsidR="00CA0538" w:rsidRDefault="00CA0538" w:rsidP="00FD7F29">
      <w:r>
        <w:rPr>
          <w:noProof/>
        </w:rPr>
        <w:drawing>
          <wp:inline distT="0" distB="0" distL="0" distR="0" wp14:anchorId="28F06619" wp14:editId="64A73750">
            <wp:extent cx="5731510" cy="2913380"/>
            <wp:effectExtent l="0" t="0" r="2540" b="127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a:stretch>
                      <a:fillRect/>
                    </a:stretch>
                  </pic:blipFill>
                  <pic:spPr>
                    <a:xfrm>
                      <a:off x="0" y="0"/>
                      <a:ext cx="5731510" cy="2913380"/>
                    </a:xfrm>
                    <a:prstGeom prst="rect">
                      <a:avLst/>
                    </a:prstGeom>
                  </pic:spPr>
                </pic:pic>
              </a:graphicData>
            </a:graphic>
          </wp:inline>
        </w:drawing>
      </w:r>
    </w:p>
    <w:p w14:paraId="30C51DBC" w14:textId="63B334D6" w:rsidR="00FD7F29" w:rsidRDefault="00CA0538" w:rsidP="00FD7F29">
      <w:r w:rsidRPr="00CA0538">
        <w:t>Intersection over union (IOU)</w:t>
      </w:r>
    </w:p>
    <w:p w14:paraId="404BD4B5" w14:textId="5A840938" w:rsidR="00CA0538" w:rsidRDefault="00CA0538" w:rsidP="00CA0538">
      <w:r>
        <w:t xml:space="preserve">IOU is a is a technique used for object detection that describes how boxes overlap. YOLO uses IOU to provide an output box that surrounds the objects </w:t>
      </w:r>
      <w:r w:rsidR="00005621">
        <w:t xml:space="preserve">accurately. </w:t>
      </w:r>
    </w:p>
    <w:p w14:paraId="382BEC96" w14:textId="77777777" w:rsidR="00CA0538" w:rsidRDefault="00CA0538" w:rsidP="00CA0538"/>
    <w:p w14:paraId="6CFEDA5E" w14:textId="16627FF7" w:rsidR="00CA0538" w:rsidRDefault="00CA0538" w:rsidP="00CA0538">
      <w:r>
        <w:t>Each grid cell is responsible for predicting the bounding boxes and their confidence scores. The IOU is equal to 1 if the predicted bounding box is the same as the real box. This mechanism eliminates bounding boxes that are not equal to the real box.</w:t>
      </w:r>
    </w:p>
    <w:p w14:paraId="5BD3D94E" w14:textId="5DB34A46" w:rsidR="00005621" w:rsidRDefault="00005621" w:rsidP="00CA0538">
      <w:r>
        <w:rPr>
          <w:noProof/>
        </w:rPr>
        <w:lastRenderedPageBreak/>
        <w:drawing>
          <wp:inline distT="0" distB="0" distL="0" distR="0" wp14:anchorId="67BB0921" wp14:editId="324CB653">
            <wp:extent cx="4218328" cy="3132667"/>
            <wp:effectExtent l="0" t="0" r="0" b="0"/>
            <wp:docPr id="3" name="Picture 3" descr="A picture containing cat, mammal, gray, gr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t, mammal, gray, grey&#10;&#10;Description automatically generated"/>
                    <pic:cNvPicPr/>
                  </pic:nvPicPr>
                  <pic:blipFill>
                    <a:blip r:embed="rId10"/>
                    <a:stretch>
                      <a:fillRect/>
                    </a:stretch>
                  </pic:blipFill>
                  <pic:spPr>
                    <a:xfrm>
                      <a:off x="0" y="0"/>
                      <a:ext cx="4221006" cy="3134656"/>
                    </a:xfrm>
                    <a:prstGeom prst="rect">
                      <a:avLst/>
                    </a:prstGeom>
                  </pic:spPr>
                </pic:pic>
              </a:graphicData>
            </a:graphic>
          </wp:inline>
        </w:drawing>
      </w:r>
    </w:p>
    <w:p w14:paraId="42353A65" w14:textId="3E5F7191" w:rsidR="00005621" w:rsidRDefault="00005621" w:rsidP="00CA0538"/>
    <w:p w14:paraId="1E8F2FEC" w14:textId="77777777" w:rsidR="00005621" w:rsidRDefault="00005621" w:rsidP="00CA0538"/>
    <w:p w14:paraId="65D37EE5" w14:textId="77777777" w:rsidR="00005621" w:rsidRDefault="00005621" w:rsidP="00CA0538"/>
    <w:p w14:paraId="6E94917A" w14:textId="762E35D1" w:rsidR="00005621" w:rsidRDefault="00005621" w:rsidP="00CA0538">
      <w:r>
        <w:t xml:space="preserve">And then when you combine all the images you get the following </w:t>
      </w:r>
    </w:p>
    <w:p w14:paraId="06CA0DB2" w14:textId="3681C951" w:rsidR="00005621" w:rsidRDefault="00005621" w:rsidP="00CA0538">
      <w:r>
        <w:rPr>
          <w:noProof/>
        </w:rPr>
        <w:drawing>
          <wp:inline distT="0" distB="0" distL="0" distR="0" wp14:anchorId="50701CAE" wp14:editId="54D2CAF1">
            <wp:extent cx="4631267" cy="3103246"/>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1"/>
                    <a:stretch>
                      <a:fillRect/>
                    </a:stretch>
                  </pic:blipFill>
                  <pic:spPr>
                    <a:xfrm>
                      <a:off x="0" y="0"/>
                      <a:ext cx="4636346" cy="3106649"/>
                    </a:xfrm>
                    <a:prstGeom prst="rect">
                      <a:avLst/>
                    </a:prstGeom>
                  </pic:spPr>
                </pic:pic>
              </a:graphicData>
            </a:graphic>
          </wp:inline>
        </w:drawing>
      </w:r>
      <w:r>
        <w:t>(3)</w:t>
      </w:r>
    </w:p>
    <w:p w14:paraId="2F09E4D0" w14:textId="57084AA4" w:rsidR="00005621" w:rsidRDefault="00005621" w:rsidP="00B93FB5">
      <w:pPr>
        <w:rPr>
          <w:rFonts w:ascii="Open Sans" w:hAnsi="Open Sans" w:cs="Open Sans"/>
          <w:color w:val="000000"/>
          <w:sz w:val="20"/>
          <w:szCs w:val="20"/>
          <w:shd w:val="clear" w:color="auto" w:fill="FFFFFF"/>
        </w:rPr>
      </w:pPr>
    </w:p>
    <w:p w14:paraId="74244BF8" w14:textId="4B0953DD" w:rsidR="00D236B2" w:rsidRDefault="00D236B2" w:rsidP="00D236B2">
      <w:pPr>
        <w:pStyle w:val="Heading1"/>
        <w:rPr>
          <w:shd w:val="clear" w:color="auto" w:fill="FFFFFF"/>
        </w:rPr>
      </w:pPr>
      <w:r>
        <w:rPr>
          <w:shd w:val="clear" w:color="auto" w:fill="FFFFFF"/>
        </w:rPr>
        <w:t xml:space="preserve">Alternative to </w:t>
      </w:r>
      <w:proofErr w:type="gramStart"/>
      <w:r>
        <w:rPr>
          <w:shd w:val="clear" w:color="auto" w:fill="FFFFFF"/>
        </w:rPr>
        <w:t>YOLO :</w:t>
      </w:r>
      <w:proofErr w:type="gramEnd"/>
      <w:r>
        <w:rPr>
          <w:shd w:val="clear" w:color="auto" w:fill="FFFFFF"/>
        </w:rPr>
        <w:t xml:space="preserve"> </w:t>
      </w:r>
      <w:proofErr w:type="spellStart"/>
      <w:r>
        <w:rPr>
          <w:shd w:val="clear" w:color="auto" w:fill="FFFFFF"/>
        </w:rPr>
        <w:t>Haar</w:t>
      </w:r>
      <w:proofErr w:type="spellEnd"/>
      <w:r>
        <w:rPr>
          <w:shd w:val="clear" w:color="auto" w:fill="FFFFFF"/>
        </w:rPr>
        <w:t xml:space="preserve"> Classifier  </w:t>
      </w:r>
    </w:p>
    <w:p w14:paraId="7DA70DD8" w14:textId="50BE1748" w:rsidR="00D236B2" w:rsidRDefault="00D236B2" w:rsidP="00D236B2">
      <w:proofErr w:type="spellStart"/>
      <w:r w:rsidRPr="00D236B2">
        <w:t>Haar</w:t>
      </w:r>
      <w:proofErr w:type="spellEnd"/>
      <w:r w:rsidRPr="00D236B2">
        <w:t xml:space="preserve"> classifier, or a </w:t>
      </w:r>
      <w:proofErr w:type="spellStart"/>
      <w:r w:rsidRPr="00D236B2">
        <w:t>Haar</w:t>
      </w:r>
      <w:proofErr w:type="spellEnd"/>
      <w:r w:rsidRPr="00D236B2">
        <w:t xml:space="preserve"> cascade classifier, is a</w:t>
      </w:r>
      <w:r>
        <w:t xml:space="preserve"> type </w:t>
      </w:r>
      <w:proofErr w:type="gramStart"/>
      <w:r>
        <w:t xml:space="preserve">of </w:t>
      </w:r>
      <w:r w:rsidRPr="00D236B2">
        <w:t xml:space="preserve"> </w:t>
      </w:r>
      <w:r>
        <w:t>objection</w:t>
      </w:r>
      <w:proofErr w:type="gramEnd"/>
      <w:r>
        <w:t xml:space="preserve"> detection</w:t>
      </w:r>
      <w:r w:rsidRPr="00D236B2">
        <w:t xml:space="preserve"> program </w:t>
      </w:r>
      <w:r>
        <w:t>similar to YOLO that can process</w:t>
      </w:r>
      <w:r w:rsidRPr="00D236B2">
        <w:t xml:space="preserve"> objects in an image and video. </w:t>
      </w:r>
      <w:r>
        <w:t xml:space="preserve">The algorithm of this object detector </w:t>
      </w:r>
      <w:proofErr w:type="gramStart"/>
      <w:r>
        <w:t>have</w:t>
      </w:r>
      <w:proofErr w:type="gramEnd"/>
      <w:r>
        <w:t xml:space="preserve"> 4 stages:</w:t>
      </w:r>
    </w:p>
    <w:p w14:paraId="0CCB1C2C" w14:textId="77777777" w:rsidR="00D236B2" w:rsidRDefault="00D236B2" w:rsidP="00D236B2">
      <w:r>
        <w:lastRenderedPageBreak/>
        <w:t xml:space="preserve">Calculating </w:t>
      </w:r>
      <w:proofErr w:type="spellStart"/>
      <w:r>
        <w:t>Haar</w:t>
      </w:r>
      <w:proofErr w:type="spellEnd"/>
      <w:r>
        <w:t xml:space="preserve"> Features</w:t>
      </w:r>
    </w:p>
    <w:p w14:paraId="67046B78" w14:textId="77777777" w:rsidR="00D236B2" w:rsidRDefault="00D236B2" w:rsidP="00D236B2">
      <w:r>
        <w:t>Creating Integral Images</w:t>
      </w:r>
    </w:p>
    <w:p w14:paraId="2F9BD03C" w14:textId="77777777" w:rsidR="00D236B2" w:rsidRDefault="00D236B2" w:rsidP="00D236B2">
      <w:r>
        <w:t xml:space="preserve">Using </w:t>
      </w:r>
      <w:proofErr w:type="spellStart"/>
      <w:r>
        <w:t>Adaboost</w:t>
      </w:r>
      <w:proofErr w:type="spellEnd"/>
    </w:p>
    <w:p w14:paraId="07904805" w14:textId="77777777" w:rsidR="00D236B2" w:rsidRDefault="00D236B2" w:rsidP="00D236B2">
      <w:r>
        <w:t>Implementing Cascading Classifiers</w:t>
      </w:r>
    </w:p>
    <w:p w14:paraId="54EAF133" w14:textId="452ED947" w:rsidR="000C48A3" w:rsidRDefault="00351522" w:rsidP="00B93FB5">
      <w:pPr>
        <w:rPr>
          <w:rFonts w:ascii="Open Sans" w:hAnsi="Open Sans" w:cs="Open Sans"/>
          <w:color w:val="000000"/>
          <w:sz w:val="20"/>
          <w:szCs w:val="20"/>
          <w:shd w:val="clear" w:color="auto" w:fill="FFFFFF"/>
        </w:rPr>
      </w:pPr>
      <w:r>
        <w:rPr>
          <w:noProof/>
        </w:rPr>
        <w:drawing>
          <wp:inline distT="0" distB="0" distL="0" distR="0" wp14:anchorId="3D0EAD9E" wp14:editId="0B7FE989">
            <wp:extent cx="4338955" cy="2743200"/>
            <wp:effectExtent l="0" t="0" r="4445" b="0"/>
            <wp:docPr id="6" name="Picture 6" descr="Face detection flow based on the Haar classifi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ce detection flow based on the Haar classifier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8955" cy="2743200"/>
                    </a:xfrm>
                    <a:prstGeom prst="rect">
                      <a:avLst/>
                    </a:prstGeom>
                    <a:noFill/>
                    <a:ln>
                      <a:noFill/>
                    </a:ln>
                  </pic:spPr>
                </pic:pic>
              </a:graphicData>
            </a:graphic>
          </wp:inline>
        </w:drawing>
      </w:r>
    </w:p>
    <w:p w14:paraId="1A0E80DA" w14:textId="3971E9B0" w:rsidR="00005621" w:rsidRDefault="00005621" w:rsidP="00B93FB5">
      <w:pPr>
        <w:rPr>
          <w:rFonts w:ascii="Open Sans" w:hAnsi="Open Sans" w:cs="Open Sans"/>
          <w:color w:val="000000"/>
          <w:sz w:val="20"/>
          <w:szCs w:val="20"/>
          <w:shd w:val="clear" w:color="auto" w:fill="FFFFFF"/>
        </w:rPr>
      </w:pPr>
    </w:p>
    <w:p w14:paraId="621ECB25" w14:textId="1D20C70B" w:rsidR="00005621" w:rsidRDefault="00005621" w:rsidP="00005621">
      <w:pPr>
        <w:pStyle w:val="Heading1"/>
        <w:rPr>
          <w:shd w:val="clear" w:color="auto" w:fill="FFFFFF"/>
        </w:rPr>
      </w:pPr>
      <w:r>
        <w:rPr>
          <w:shd w:val="clear" w:color="auto" w:fill="FFFFFF"/>
        </w:rPr>
        <w:t xml:space="preserve">Bibliography </w:t>
      </w:r>
    </w:p>
    <w:p w14:paraId="710F1D86" w14:textId="35C05857" w:rsidR="000F7697" w:rsidRDefault="00F4396A" w:rsidP="00B93FB5">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Tata, G., Lowe, J., </w:t>
      </w:r>
      <w:proofErr w:type="spellStart"/>
      <w:r>
        <w:rPr>
          <w:rFonts w:ascii="Open Sans" w:hAnsi="Open Sans" w:cs="Open Sans"/>
          <w:color w:val="000000"/>
          <w:sz w:val="20"/>
          <w:szCs w:val="20"/>
          <w:shd w:val="clear" w:color="auto" w:fill="FFFFFF"/>
        </w:rPr>
        <w:t>Poirion</w:t>
      </w:r>
      <w:proofErr w:type="spellEnd"/>
      <w:r>
        <w:rPr>
          <w:rFonts w:ascii="Open Sans" w:hAnsi="Open Sans" w:cs="Open Sans"/>
          <w:color w:val="000000"/>
          <w:sz w:val="20"/>
          <w:szCs w:val="20"/>
          <w:shd w:val="clear" w:color="auto" w:fill="FFFFFF"/>
        </w:rPr>
        <w:t xml:space="preserve">, O. and </w:t>
      </w:r>
      <w:proofErr w:type="spellStart"/>
      <w:r>
        <w:rPr>
          <w:rFonts w:ascii="Open Sans" w:hAnsi="Open Sans" w:cs="Open Sans"/>
          <w:color w:val="000000"/>
          <w:sz w:val="20"/>
          <w:szCs w:val="20"/>
          <w:shd w:val="clear" w:color="auto" w:fill="FFFFFF"/>
        </w:rPr>
        <w:t>Royerc</w:t>
      </w:r>
      <w:proofErr w:type="spellEnd"/>
      <w:r>
        <w:rPr>
          <w:rFonts w:ascii="Open Sans" w:hAnsi="Open Sans" w:cs="Open Sans"/>
          <w:color w:val="000000"/>
          <w:sz w:val="20"/>
          <w:szCs w:val="20"/>
          <w:shd w:val="clear" w:color="auto" w:fill="FFFFFF"/>
        </w:rPr>
        <w:t>, S., 2021. </w:t>
      </w:r>
      <w:r>
        <w:rPr>
          <w:rFonts w:ascii="Open Sans" w:hAnsi="Open Sans" w:cs="Open Sans"/>
          <w:i/>
          <w:iCs/>
          <w:color w:val="000000"/>
          <w:sz w:val="20"/>
          <w:szCs w:val="20"/>
          <w:shd w:val="clear" w:color="auto" w:fill="FFFFFF"/>
        </w:rPr>
        <w:t>A Robotic Approach towards Quantifying Epipelagic Bound Plastic Using Deep Visual Models</w:t>
      </w:r>
      <w:r>
        <w:rPr>
          <w:rFonts w:ascii="Open Sans" w:hAnsi="Open Sans" w:cs="Open Sans"/>
          <w:color w:val="000000"/>
          <w:sz w:val="20"/>
          <w:szCs w:val="20"/>
          <w:shd w:val="clear" w:color="auto" w:fill="FFFFFF"/>
        </w:rPr>
        <w:t>. [online] Arxiv.org. Available at: &lt;https://arxiv.org/pdf/2105.01882.pdf&gt; [Accessed 18 October 2021].</w:t>
      </w:r>
    </w:p>
    <w:p w14:paraId="10ABEF71" w14:textId="58D3B983" w:rsidR="00514849" w:rsidRDefault="00514849" w:rsidP="00514849">
      <w:pPr>
        <w:pStyle w:val="NormalWeb"/>
        <w:shd w:val="clear" w:color="auto" w:fill="FFFFFF"/>
        <w:spacing w:before="0" w:beforeAutospacing="0" w:after="0" w:afterAutospacing="0" w:line="360" w:lineRule="atLeast"/>
        <w:ind w:hanging="120"/>
        <w:rPr>
          <w:rFonts w:ascii="Open Sans" w:hAnsi="Open Sans" w:cs="Open Sans"/>
          <w:color w:val="666666"/>
          <w:sz w:val="20"/>
          <w:szCs w:val="20"/>
        </w:rPr>
      </w:pPr>
      <w:proofErr w:type="gramStart"/>
      <w:r>
        <w:rPr>
          <w:rStyle w:val="Strong"/>
          <w:rFonts w:ascii="Open Sans" w:hAnsi="Open Sans" w:cs="Open Sans"/>
          <w:color w:val="666666"/>
          <w:sz w:val="20"/>
          <w:szCs w:val="20"/>
        </w:rPr>
        <w:t>:</w:t>
      </w:r>
      <w:r>
        <w:rPr>
          <w:rStyle w:val="selectable"/>
          <w:rFonts w:ascii="Open Sans" w:hAnsi="Open Sans" w:cs="Open Sans"/>
          <w:color w:val="000000"/>
          <w:sz w:val="20"/>
          <w:szCs w:val="20"/>
        </w:rPr>
        <w:t>Iopscience.iop.org</w:t>
      </w:r>
      <w:proofErr w:type="gramEnd"/>
      <w:r>
        <w:rPr>
          <w:rStyle w:val="selectable"/>
          <w:rFonts w:ascii="Open Sans" w:hAnsi="Open Sans" w:cs="Open Sans"/>
          <w:color w:val="000000"/>
          <w:sz w:val="20"/>
          <w:szCs w:val="20"/>
        </w:rPr>
        <w:t>. 2021. </w:t>
      </w:r>
      <w:r>
        <w:rPr>
          <w:rStyle w:val="selectable"/>
          <w:rFonts w:ascii="Open Sans" w:hAnsi="Open Sans" w:cs="Open Sans"/>
          <w:i/>
          <w:iCs/>
          <w:color w:val="000000"/>
          <w:sz w:val="20"/>
          <w:szCs w:val="20"/>
        </w:rPr>
        <w:t>Machine learning for aquatic plastic litter detection, classification and quantification (APLASTIC-Q)</w:t>
      </w:r>
      <w:r>
        <w:rPr>
          <w:rStyle w:val="selectable"/>
          <w:rFonts w:ascii="Open Sans" w:hAnsi="Open Sans" w:cs="Open Sans"/>
          <w:color w:val="000000"/>
          <w:sz w:val="20"/>
          <w:szCs w:val="20"/>
        </w:rPr>
        <w:t>. [online] Available at: &lt;https://iopscience.iop.org/article/10.1088/1748-9326/abbd01&gt; [Accessed 17 October 2021]. (2)</w:t>
      </w:r>
    </w:p>
    <w:p w14:paraId="63CB54B4" w14:textId="41A9853B" w:rsidR="00514849" w:rsidRDefault="00514849" w:rsidP="00514849"/>
    <w:p w14:paraId="6C8AB6FF" w14:textId="7BCBB8EE" w:rsidR="009B19EA" w:rsidRDefault="009B19EA" w:rsidP="009B19EA">
      <w:pPr>
        <w:rPr>
          <w:rStyle w:val="selectable"/>
          <w:rFonts w:ascii="Open Sans" w:hAnsi="Open Sans" w:cs="Open Sans"/>
          <w:color w:val="000000"/>
          <w:sz w:val="20"/>
          <w:szCs w:val="20"/>
          <w:shd w:val="clear" w:color="auto" w:fill="FFFFFF"/>
        </w:rPr>
      </w:pPr>
      <w:r>
        <w:rPr>
          <w:rStyle w:val="Strong"/>
          <w:rFonts w:ascii="Open Sans" w:hAnsi="Open Sans" w:cs="Open Sans"/>
          <w:color w:val="666666"/>
          <w:sz w:val="20"/>
          <w:szCs w:val="20"/>
          <w:shd w:val="clear" w:color="auto" w:fill="FFFFFF"/>
        </w:rPr>
        <w:t> </w:t>
      </w:r>
      <w:r>
        <w:rPr>
          <w:rStyle w:val="selectable"/>
          <w:rFonts w:ascii="Open Sans" w:hAnsi="Open Sans" w:cs="Open Sans"/>
          <w:color w:val="000000"/>
          <w:sz w:val="20"/>
          <w:szCs w:val="20"/>
          <w:shd w:val="clear" w:color="auto" w:fill="FFFFFF"/>
        </w:rPr>
        <w:t>Karimi, G., 2021. </w:t>
      </w:r>
      <w:r>
        <w:rPr>
          <w:rStyle w:val="selectable"/>
          <w:rFonts w:ascii="Open Sans" w:hAnsi="Open Sans" w:cs="Open Sans"/>
          <w:i/>
          <w:iCs/>
          <w:color w:val="000000"/>
          <w:sz w:val="20"/>
          <w:szCs w:val="20"/>
          <w:shd w:val="clear" w:color="auto" w:fill="FFFFFF"/>
        </w:rPr>
        <w:t>Introduction to YOLO Algorithm for Object Detection</w:t>
      </w:r>
      <w:r>
        <w:rPr>
          <w:rStyle w:val="selectable"/>
          <w:rFonts w:ascii="Open Sans" w:hAnsi="Open Sans" w:cs="Open Sans"/>
          <w:color w:val="000000"/>
          <w:sz w:val="20"/>
          <w:szCs w:val="20"/>
          <w:shd w:val="clear" w:color="auto" w:fill="FFFFFF"/>
        </w:rPr>
        <w:t>. [online] Engineering Education (</w:t>
      </w:r>
      <w:proofErr w:type="spellStart"/>
      <w:r>
        <w:rPr>
          <w:rStyle w:val="selectable"/>
          <w:rFonts w:ascii="Open Sans" w:hAnsi="Open Sans" w:cs="Open Sans"/>
          <w:color w:val="000000"/>
          <w:sz w:val="20"/>
          <w:szCs w:val="20"/>
          <w:shd w:val="clear" w:color="auto" w:fill="FFFFFF"/>
        </w:rPr>
        <w:t>EngEd</w:t>
      </w:r>
      <w:proofErr w:type="spellEnd"/>
      <w:r>
        <w:rPr>
          <w:rStyle w:val="selectable"/>
          <w:rFonts w:ascii="Open Sans" w:hAnsi="Open Sans" w:cs="Open Sans"/>
          <w:color w:val="000000"/>
          <w:sz w:val="20"/>
          <w:szCs w:val="20"/>
          <w:shd w:val="clear" w:color="auto" w:fill="FFFFFF"/>
        </w:rPr>
        <w:t xml:space="preserve">) Program | Section. Available at: &lt;https://www.section.io/engineering-education/introduction-to-yolo-algorithm-for-object-detection/#:~:text=YOLO%20is%20an%20abbreviation%20for,probabilities%20of%20the%20detected%20images.&gt; [Accessed 23 October </w:t>
      </w:r>
      <w:proofErr w:type="gramStart"/>
      <w:r>
        <w:rPr>
          <w:rStyle w:val="selectable"/>
          <w:rFonts w:ascii="Open Sans" w:hAnsi="Open Sans" w:cs="Open Sans"/>
          <w:color w:val="000000"/>
          <w:sz w:val="20"/>
          <w:szCs w:val="20"/>
          <w:shd w:val="clear" w:color="auto" w:fill="FFFFFF"/>
        </w:rPr>
        <w:t>2021]</w:t>
      </w:r>
      <w:r w:rsidR="00005621">
        <w:rPr>
          <w:rStyle w:val="selectable"/>
          <w:rFonts w:ascii="Open Sans" w:hAnsi="Open Sans" w:cs="Open Sans"/>
          <w:color w:val="000000"/>
          <w:sz w:val="20"/>
          <w:szCs w:val="20"/>
          <w:shd w:val="clear" w:color="auto" w:fill="FFFFFF"/>
        </w:rPr>
        <w:t>(</w:t>
      </w:r>
      <w:proofErr w:type="gramEnd"/>
      <w:r w:rsidR="00005621">
        <w:rPr>
          <w:rStyle w:val="selectable"/>
          <w:rFonts w:ascii="Open Sans" w:hAnsi="Open Sans" w:cs="Open Sans"/>
          <w:color w:val="000000"/>
          <w:sz w:val="20"/>
          <w:szCs w:val="20"/>
          <w:shd w:val="clear" w:color="auto" w:fill="FFFFFF"/>
        </w:rPr>
        <w:t>3)</w:t>
      </w:r>
    </w:p>
    <w:p w14:paraId="5182849C" w14:textId="17264225" w:rsidR="000C48A3" w:rsidRDefault="000C48A3" w:rsidP="009B19EA">
      <w:pPr>
        <w:rPr>
          <w:rStyle w:val="selectable"/>
          <w:rFonts w:ascii="Open Sans" w:hAnsi="Open Sans" w:cs="Open Sans"/>
          <w:color w:val="000000"/>
          <w:sz w:val="20"/>
          <w:szCs w:val="20"/>
          <w:shd w:val="clear" w:color="auto" w:fill="FFFFFF"/>
        </w:rPr>
      </w:pPr>
    </w:p>
    <w:p w14:paraId="31C44761" w14:textId="2695D97E" w:rsidR="000C48A3" w:rsidRDefault="000C48A3" w:rsidP="009B19EA">
      <w:pPr>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Mittal, A., 2021. </w:t>
      </w:r>
      <w:proofErr w:type="spellStart"/>
      <w:r>
        <w:rPr>
          <w:rFonts w:ascii="Open Sans" w:hAnsi="Open Sans" w:cs="Open Sans"/>
          <w:i/>
          <w:iCs/>
          <w:color w:val="000000"/>
          <w:sz w:val="20"/>
          <w:szCs w:val="20"/>
          <w:shd w:val="clear" w:color="auto" w:fill="FFFFFF"/>
        </w:rPr>
        <w:t>Haar</w:t>
      </w:r>
      <w:proofErr w:type="spellEnd"/>
      <w:r>
        <w:rPr>
          <w:rFonts w:ascii="Open Sans" w:hAnsi="Open Sans" w:cs="Open Sans"/>
          <w:i/>
          <w:iCs/>
          <w:color w:val="000000"/>
          <w:sz w:val="20"/>
          <w:szCs w:val="20"/>
          <w:shd w:val="clear" w:color="auto" w:fill="FFFFFF"/>
        </w:rPr>
        <w:t xml:space="preserve"> Cascades, Explained</w:t>
      </w:r>
      <w:r>
        <w:rPr>
          <w:rFonts w:ascii="Open Sans" w:hAnsi="Open Sans" w:cs="Open Sans"/>
          <w:color w:val="000000"/>
          <w:sz w:val="20"/>
          <w:szCs w:val="20"/>
          <w:shd w:val="clear" w:color="auto" w:fill="FFFFFF"/>
        </w:rPr>
        <w:t>. [online] Medium. Available at: &lt;https://medium.com/analytics-vidhya/haar-cascades-explained-38210e57970d&gt; [Accessed 17 November 2021</w:t>
      </w:r>
      <w:proofErr w:type="gramStart"/>
      <w:r>
        <w:rPr>
          <w:rFonts w:ascii="Open Sans" w:hAnsi="Open Sans" w:cs="Open Sans"/>
          <w:color w:val="000000"/>
          <w:sz w:val="20"/>
          <w:szCs w:val="20"/>
          <w:shd w:val="clear" w:color="auto" w:fill="FFFFFF"/>
        </w:rPr>
        <w:t>].(</w:t>
      </w:r>
      <w:proofErr w:type="gramEnd"/>
      <w:r>
        <w:rPr>
          <w:rFonts w:ascii="Open Sans" w:hAnsi="Open Sans" w:cs="Open Sans"/>
          <w:color w:val="000000"/>
          <w:sz w:val="20"/>
          <w:szCs w:val="20"/>
          <w:shd w:val="clear" w:color="auto" w:fill="FFFFFF"/>
        </w:rPr>
        <w:t>4)</w:t>
      </w:r>
    </w:p>
    <w:p w14:paraId="5DC56FDE" w14:textId="7A618138" w:rsidR="000C48A3" w:rsidRDefault="000C48A3" w:rsidP="009B19EA">
      <w:pPr>
        <w:rPr>
          <w:rFonts w:ascii="Open Sans" w:hAnsi="Open Sans" w:cs="Open Sans"/>
          <w:color w:val="000000"/>
          <w:sz w:val="20"/>
          <w:szCs w:val="20"/>
          <w:shd w:val="clear" w:color="auto" w:fill="FFFFFF"/>
        </w:rPr>
      </w:pPr>
    </w:p>
    <w:p w14:paraId="09A73EED" w14:textId="3F79C9EB" w:rsidR="000C48A3" w:rsidRDefault="000C48A3" w:rsidP="009B19EA">
      <w:pPr>
        <w:rPr>
          <w:rStyle w:val="Emphasis"/>
          <w:rFonts w:ascii="Arial" w:hAnsi="Arial" w:cs="Arial"/>
          <w:color w:val="333333"/>
          <w:sz w:val="20"/>
          <w:szCs w:val="20"/>
          <w:shd w:val="clear" w:color="auto" w:fill="FFFFFF"/>
        </w:rPr>
      </w:pPr>
      <w:bookmarkStart w:id="0" w:name="_Hlk92743398"/>
      <w:r>
        <w:rPr>
          <w:rFonts w:ascii="Arial" w:hAnsi="Arial" w:cs="Arial"/>
          <w:color w:val="333333"/>
          <w:sz w:val="20"/>
          <w:szCs w:val="20"/>
          <w:shd w:val="clear" w:color="auto" w:fill="FFFFFF"/>
        </w:rPr>
        <w:lastRenderedPageBreak/>
        <w:t>P. Viola and M. Jones, "Rapid object detection using a boosted cascade of simple features," </w:t>
      </w:r>
      <w:r>
        <w:rPr>
          <w:rStyle w:val="Emphasis"/>
          <w:rFonts w:ascii="Arial" w:hAnsi="Arial" w:cs="Arial"/>
          <w:color w:val="333333"/>
          <w:sz w:val="20"/>
          <w:szCs w:val="20"/>
          <w:shd w:val="clear" w:color="auto" w:fill="FFFFFF"/>
        </w:rPr>
        <w:t>Proceedings of the 2001 IEEE Computer Society Conference on Computer Vision and Pattern Recognition. CVPR 2001</w:t>
      </w:r>
      <w:r>
        <w:rPr>
          <w:rFonts w:ascii="Arial" w:hAnsi="Arial" w:cs="Arial"/>
          <w:color w:val="333333"/>
          <w:sz w:val="20"/>
          <w:szCs w:val="20"/>
          <w:shd w:val="clear" w:color="auto" w:fill="FFFFFF"/>
        </w:rPr>
        <w:t xml:space="preserve">, 2001, pp. I-I, </w:t>
      </w:r>
      <w:proofErr w:type="spellStart"/>
      <w:r>
        <w:rPr>
          <w:rFonts w:ascii="Arial" w:hAnsi="Arial" w:cs="Arial"/>
          <w:color w:val="333333"/>
          <w:sz w:val="20"/>
          <w:szCs w:val="20"/>
          <w:shd w:val="clear" w:color="auto" w:fill="FFFFFF"/>
        </w:rPr>
        <w:t>doi</w:t>
      </w:r>
      <w:proofErr w:type="spellEnd"/>
      <w:r>
        <w:rPr>
          <w:rFonts w:ascii="Arial" w:hAnsi="Arial" w:cs="Arial"/>
          <w:color w:val="333333"/>
          <w:sz w:val="20"/>
          <w:szCs w:val="20"/>
          <w:shd w:val="clear" w:color="auto" w:fill="FFFFFF"/>
        </w:rPr>
        <w:t>: 10.1109/CVPR.2001.</w:t>
      </w:r>
      <w:proofErr w:type="gramStart"/>
      <w:r>
        <w:rPr>
          <w:rFonts w:ascii="Arial" w:hAnsi="Arial" w:cs="Arial"/>
          <w:color w:val="333333"/>
          <w:sz w:val="20"/>
          <w:szCs w:val="20"/>
          <w:shd w:val="clear" w:color="auto" w:fill="FFFFFF"/>
        </w:rPr>
        <w:t>990517.(</w:t>
      </w:r>
      <w:proofErr w:type="gramEnd"/>
      <w:r>
        <w:rPr>
          <w:rFonts w:ascii="Arial" w:hAnsi="Arial" w:cs="Arial"/>
          <w:color w:val="333333"/>
          <w:sz w:val="20"/>
          <w:szCs w:val="20"/>
          <w:shd w:val="clear" w:color="auto" w:fill="FFFFFF"/>
        </w:rPr>
        <w:t>5)</w:t>
      </w:r>
    </w:p>
    <w:bookmarkEnd w:id="0"/>
    <w:p w14:paraId="3E441F34" w14:textId="566DD7C5" w:rsidR="00FB3293" w:rsidRPr="00FB3293" w:rsidRDefault="00FB3293" w:rsidP="00FB3293"/>
    <w:p w14:paraId="4EFB7E27" w14:textId="212372FD" w:rsidR="00FB3293" w:rsidRDefault="00FB3293" w:rsidP="00FB3293">
      <w:pPr>
        <w:rPr>
          <w:rStyle w:val="Emphasis"/>
          <w:rFonts w:ascii="Arial" w:hAnsi="Arial" w:cs="Arial"/>
          <w:color w:val="333333"/>
          <w:sz w:val="20"/>
          <w:szCs w:val="20"/>
          <w:shd w:val="clear" w:color="auto" w:fill="FFFFFF"/>
        </w:rPr>
      </w:pPr>
    </w:p>
    <w:p w14:paraId="67FF1F10" w14:textId="0F0F1963" w:rsidR="00FB3293" w:rsidRPr="00FB3293" w:rsidRDefault="00FB3293" w:rsidP="00FB3293">
      <w:proofErr w:type="spellStart"/>
      <w:r>
        <w:rPr>
          <w:rFonts w:ascii="Segoe UI" w:hAnsi="Segoe UI" w:cs="Segoe UI"/>
          <w:color w:val="222222"/>
          <w:shd w:val="clear" w:color="auto" w:fill="FFFFFF"/>
        </w:rPr>
        <w:t>Lebreton</w:t>
      </w:r>
      <w:proofErr w:type="spellEnd"/>
      <w:r>
        <w:rPr>
          <w:rFonts w:ascii="Segoe UI" w:hAnsi="Segoe UI" w:cs="Segoe UI"/>
          <w:color w:val="222222"/>
          <w:shd w:val="clear" w:color="auto" w:fill="FFFFFF"/>
        </w:rPr>
        <w:t>, L., Slat, B., Ferrari, F. </w:t>
      </w:r>
      <w:r>
        <w:rPr>
          <w:rFonts w:ascii="Segoe UI" w:hAnsi="Segoe UI" w:cs="Segoe UI"/>
          <w:i/>
          <w:iCs/>
          <w:color w:val="222222"/>
          <w:shd w:val="clear" w:color="auto" w:fill="FFFFFF"/>
        </w:rPr>
        <w:t>et al.</w:t>
      </w:r>
      <w:r>
        <w:rPr>
          <w:rFonts w:ascii="Segoe UI" w:hAnsi="Segoe UI" w:cs="Segoe UI"/>
          <w:color w:val="222222"/>
          <w:shd w:val="clear" w:color="auto" w:fill="FFFFFF"/>
        </w:rPr>
        <w:t> Evidence that the Great Pacific Garbage Patch is rapidly accumulating plastic. </w:t>
      </w:r>
      <w:r>
        <w:rPr>
          <w:rFonts w:ascii="Segoe UI" w:hAnsi="Segoe UI" w:cs="Segoe UI"/>
          <w:i/>
          <w:iCs/>
          <w:color w:val="222222"/>
          <w:shd w:val="clear" w:color="auto" w:fill="FFFFFF"/>
        </w:rPr>
        <w:t>Sci Rep</w:t>
      </w:r>
      <w:r>
        <w:rPr>
          <w:rFonts w:ascii="Segoe UI" w:hAnsi="Segoe UI" w:cs="Segoe UI"/>
          <w:color w:val="222222"/>
          <w:shd w:val="clear" w:color="auto" w:fill="FFFFFF"/>
        </w:rPr>
        <w:t> </w:t>
      </w:r>
      <w:r>
        <w:rPr>
          <w:rFonts w:ascii="Segoe UI" w:hAnsi="Segoe UI" w:cs="Segoe UI"/>
          <w:b/>
          <w:bCs/>
          <w:color w:val="222222"/>
          <w:shd w:val="clear" w:color="auto" w:fill="FFFFFF"/>
        </w:rPr>
        <w:t>8, </w:t>
      </w:r>
      <w:r>
        <w:rPr>
          <w:rFonts w:ascii="Segoe UI" w:hAnsi="Segoe UI" w:cs="Segoe UI"/>
          <w:color w:val="222222"/>
          <w:shd w:val="clear" w:color="auto" w:fill="FFFFFF"/>
        </w:rPr>
        <w:t>4666 (2018). https://doi.org/10.1038/s41598-018-22939-w</w:t>
      </w:r>
      <w:r>
        <w:rPr>
          <w:rFonts w:ascii="Segoe UI" w:hAnsi="Segoe UI" w:cs="Segoe UI"/>
          <w:color w:val="222222"/>
          <w:shd w:val="clear" w:color="auto" w:fill="FFFFFF"/>
        </w:rPr>
        <w:t>(6)</w:t>
      </w:r>
    </w:p>
    <w:sectPr w:rsidR="00FB3293" w:rsidRPr="00FB3293" w:rsidSect="009B69FA">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93912"/>
    <w:multiLevelType w:val="multilevel"/>
    <w:tmpl w:val="649AD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697"/>
    <w:rsid w:val="00005621"/>
    <w:rsid w:val="00025FBC"/>
    <w:rsid w:val="00092971"/>
    <w:rsid w:val="000C48A3"/>
    <w:rsid w:val="000C53AF"/>
    <w:rsid w:val="000F7697"/>
    <w:rsid w:val="001116A8"/>
    <w:rsid w:val="00164877"/>
    <w:rsid w:val="00282C73"/>
    <w:rsid w:val="00351522"/>
    <w:rsid w:val="003B209B"/>
    <w:rsid w:val="004A4969"/>
    <w:rsid w:val="004B78C8"/>
    <w:rsid w:val="00514849"/>
    <w:rsid w:val="00581A82"/>
    <w:rsid w:val="006F0AE9"/>
    <w:rsid w:val="007540C6"/>
    <w:rsid w:val="00852CFC"/>
    <w:rsid w:val="00993924"/>
    <w:rsid w:val="009B19EA"/>
    <w:rsid w:val="009B69FA"/>
    <w:rsid w:val="00A87F36"/>
    <w:rsid w:val="00AC1CF4"/>
    <w:rsid w:val="00B6065D"/>
    <w:rsid w:val="00B93FB5"/>
    <w:rsid w:val="00C11388"/>
    <w:rsid w:val="00C122B4"/>
    <w:rsid w:val="00CA0538"/>
    <w:rsid w:val="00CF079E"/>
    <w:rsid w:val="00D236B2"/>
    <w:rsid w:val="00DE51F2"/>
    <w:rsid w:val="00E533B7"/>
    <w:rsid w:val="00E71C16"/>
    <w:rsid w:val="00EF51FF"/>
    <w:rsid w:val="00F4396A"/>
    <w:rsid w:val="00F84F89"/>
    <w:rsid w:val="00FB3293"/>
    <w:rsid w:val="00FD7F29"/>
    <w:rsid w:val="00FF2170"/>
    <w:rsid w:val="00FF49D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E7A1"/>
  <w15:chartTrackingRefBased/>
  <w15:docId w15:val="{B294C5C6-4B86-43E3-87BE-A5AD92F60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6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236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6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69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93FB5"/>
    <w:rPr>
      <w:color w:val="0563C1" w:themeColor="hyperlink"/>
      <w:u w:val="single"/>
    </w:rPr>
  </w:style>
  <w:style w:type="character" w:styleId="UnresolvedMention">
    <w:name w:val="Unresolved Mention"/>
    <w:basedOn w:val="DefaultParagraphFont"/>
    <w:uiPriority w:val="99"/>
    <w:semiHidden/>
    <w:unhideWhenUsed/>
    <w:rsid w:val="00B93FB5"/>
    <w:rPr>
      <w:color w:val="605E5C"/>
      <w:shd w:val="clear" w:color="auto" w:fill="E1DFDD"/>
    </w:rPr>
  </w:style>
  <w:style w:type="paragraph" w:customStyle="1" w:styleId="paragraph">
    <w:name w:val="paragraph"/>
    <w:basedOn w:val="Normal"/>
    <w:rsid w:val="001648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164877"/>
  </w:style>
  <w:style w:type="character" w:customStyle="1" w:styleId="eop">
    <w:name w:val="eop"/>
    <w:basedOn w:val="DefaultParagraphFont"/>
    <w:rsid w:val="00164877"/>
  </w:style>
  <w:style w:type="character" w:styleId="FollowedHyperlink">
    <w:name w:val="FollowedHyperlink"/>
    <w:basedOn w:val="DefaultParagraphFont"/>
    <w:uiPriority w:val="99"/>
    <w:semiHidden/>
    <w:unhideWhenUsed/>
    <w:rsid w:val="00514849"/>
    <w:rPr>
      <w:color w:val="954F72" w:themeColor="followedHyperlink"/>
      <w:u w:val="single"/>
    </w:rPr>
  </w:style>
  <w:style w:type="paragraph" w:styleId="NormalWeb">
    <w:name w:val="Normal (Web)"/>
    <w:basedOn w:val="Normal"/>
    <w:uiPriority w:val="99"/>
    <w:semiHidden/>
    <w:unhideWhenUsed/>
    <w:rsid w:val="0051484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14849"/>
    <w:rPr>
      <w:b/>
      <w:bCs/>
    </w:rPr>
  </w:style>
  <w:style w:type="character" w:customStyle="1" w:styleId="selectable">
    <w:name w:val="selectable"/>
    <w:basedOn w:val="DefaultParagraphFont"/>
    <w:rsid w:val="00514849"/>
  </w:style>
  <w:style w:type="character" w:customStyle="1" w:styleId="Heading1Char">
    <w:name w:val="Heading 1 Char"/>
    <w:basedOn w:val="DefaultParagraphFont"/>
    <w:link w:val="Heading1"/>
    <w:uiPriority w:val="9"/>
    <w:rsid w:val="00005621"/>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0C48A3"/>
    <w:rPr>
      <w:i/>
      <w:iCs/>
    </w:rPr>
  </w:style>
  <w:style w:type="character" w:customStyle="1" w:styleId="Heading2Char">
    <w:name w:val="Heading 2 Char"/>
    <w:basedOn w:val="DefaultParagraphFont"/>
    <w:link w:val="Heading2"/>
    <w:uiPriority w:val="9"/>
    <w:semiHidden/>
    <w:rsid w:val="00D236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02100">
      <w:bodyDiv w:val="1"/>
      <w:marLeft w:val="0"/>
      <w:marRight w:val="0"/>
      <w:marTop w:val="0"/>
      <w:marBottom w:val="0"/>
      <w:divBdr>
        <w:top w:val="none" w:sz="0" w:space="0" w:color="auto"/>
        <w:left w:val="none" w:sz="0" w:space="0" w:color="auto"/>
        <w:bottom w:val="none" w:sz="0" w:space="0" w:color="auto"/>
        <w:right w:val="none" w:sz="0" w:space="0" w:color="auto"/>
      </w:divBdr>
    </w:div>
    <w:div w:id="347489989">
      <w:bodyDiv w:val="1"/>
      <w:marLeft w:val="0"/>
      <w:marRight w:val="0"/>
      <w:marTop w:val="0"/>
      <w:marBottom w:val="0"/>
      <w:divBdr>
        <w:top w:val="none" w:sz="0" w:space="0" w:color="auto"/>
        <w:left w:val="none" w:sz="0" w:space="0" w:color="auto"/>
        <w:bottom w:val="none" w:sz="0" w:space="0" w:color="auto"/>
        <w:right w:val="none" w:sz="0" w:space="0" w:color="auto"/>
      </w:divBdr>
    </w:div>
    <w:div w:id="1004624013">
      <w:bodyDiv w:val="1"/>
      <w:marLeft w:val="0"/>
      <w:marRight w:val="0"/>
      <w:marTop w:val="0"/>
      <w:marBottom w:val="0"/>
      <w:divBdr>
        <w:top w:val="none" w:sz="0" w:space="0" w:color="auto"/>
        <w:left w:val="none" w:sz="0" w:space="0" w:color="auto"/>
        <w:bottom w:val="none" w:sz="0" w:space="0" w:color="auto"/>
        <w:right w:val="none" w:sz="0" w:space="0" w:color="auto"/>
      </w:divBdr>
    </w:div>
    <w:div w:id="1129392979">
      <w:bodyDiv w:val="1"/>
      <w:marLeft w:val="0"/>
      <w:marRight w:val="0"/>
      <w:marTop w:val="0"/>
      <w:marBottom w:val="0"/>
      <w:divBdr>
        <w:top w:val="none" w:sz="0" w:space="0" w:color="auto"/>
        <w:left w:val="none" w:sz="0" w:space="0" w:color="auto"/>
        <w:bottom w:val="none" w:sz="0" w:space="0" w:color="auto"/>
        <w:right w:val="none" w:sz="0" w:space="0" w:color="auto"/>
      </w:divBdr>
      <w:divsChild>
        <w:div w:id="1882740629">
          <w:marLeft w:val="0"/>
          <w:marRight w:val="0"/>
          <w:marTop w:val="0"/>
          <w:marBottom w:val="0"/>
          <w:divBdr>
            <w:top w:val="none" w:sz="0" w:space="0" w:color="auto"/>
            <w:left w:val="none" w:sz="0" w:space="0" w:color="auto"/>
            <w:bottom w:val="none" w:sz="0" w:space="0" w:color="auto"/>
            <w:right w:val="none" w:sz="0" w:space="0" w:color="auto"/>
          </w:divBdr>
        </w:div>
        <w:div w:id="303432444">
          <w:marLeft w:val="0"/>
          <w:marRight w:val="0"/>
          <w:marTop w:val="0"/>
          <w:marBottom w:val="0"/>
          <w:divBdr>
            <w:top w:val="none" w:sz="0" w:space="0" w:color="auto"/>
            <w:left w:val="none" w:sz="0" w:space="0" w:color="auto"/>
            <w:bottom w:val="none" w:sz="0" w:space="0" w:color="auto"/>
            <w:right w:val="none" w:sz="0" w:space="0" w:color="auto"/>
          </w:divBdr>
        </w:div>
        <w:div w:id="2007433745">
          <w:marLeft w:val="0"/>
          <w:marRight w:val="0"/>
          <w:marTop w:val="0"/>
          <w:marBottom w:val="0"/>
          <w:divBdr>
            <w:top w:val="none" w:sz="0" w:space="0" w:color="auto"/>
            <w:left w:val="none" w:sz="0" w:space="0" w:color="auto"/>
            <w:bottom w:val="none" w:sz="0" w:space="0" w:color="auto"/>
            <w:right w:val="none" w:sz="0" w:space="0" w:color="auto"/>
          </w:divBdr>
        </w:div>
        <w:div w:id="1294604401">
          <w:marLeft w:val="0"/>
          <w:marRight w:val="0"/>
          <w:marTop w:val="0"/>
          <w:marBottom w:val="0"/>
          <w:divBdr>
            <w:top w:val="none" w:sz="0" w:space="0" w:color="auto"/>
            <w:left w:val="none" w:sz="0" w:space="0" w:color="auto"/>
            <w:bottom w:val="none" w:sz="0" w:space="0" w:color="auto"/>
            <w:right w:val="none" w:sz="0" w:space="0" w:color="auto"/>
          </w:divBdr>
        </w:div>
        <w:div w:id="790049937">
          <w:marLeft w:val="0"/>
          <w:marRight w:val="0"/>
          <w:marTop w:val="0"/>
          <w:marBottom w:val="0"/>
          <w:divBdr>
            <w:top w:val="none" w:sz="0" w:space="0" w:color="auto"/>
            <w:left w:val="none" w:sz="0" w:space="0" w:color="auto"/>
            <w:bottom w:val="none" w:sz="0" w:space="0" w:color="auto"/>
            <w:right w:val="none" w:sz="0" w:space="0" w:color="auto"/>
          </w:divBdr>
        </w:div>
      </w:divsChild>
    </w:div>
    <w:div w:id="1466117707">
      <w:bodyDiv w:val="1"/>
      <w:marLeft w:val="0"/>
      <w:marRight w:val="0"/>
      <w:marTop w:val="0"/>
      <w:marBottom w:val="0"/>
      <w:divBdr>
        <w:top w:val="none" w:sz="0" w:space="0" w:color="auto"/>
        <w:left w:val="none" w:sz="0" w:space="0" w:color="auto"/>
        <w:bottom w:val="none" w:sz="0" w:space="0" w:color="auto"/>
        <w:right w:val="none" w:sz="0" w:space="0" w:color="auto"/>
      </w:divBdr>
    </w:div>
    <w:div w:id="1566918068">
      <w:bodyDiv w:val="1"/>
      <w:marLeft w:val="0"/>
      <w:marRight w:val="0"/>
      <w:marTop w:val="0"/>
      <w:marBottom w:val="0"/>
      <w:divBdr>
        <w:top w:val="none" w:sz="0" w:space="0" w:color="auto"/>
        <w:left w:val="none" w:sz="0" w:space="0" w:color="auto"/>
        <w:bottom w:val="none" w:sz="0" w:space="0" w:color="auto"/>
        <w:right w:val="none" w:sz="0" w:space="0" w:color="auto"/>
      </w:divBdr>
    </w:div>
    <w:div w:id="1932549033">
      <w:bodyDiv w:val="1"/>
      <w:marLeft w:val="0"/>
      <w:marRight w:val="0"/>
      <w:marTop w:val="0"/>
      <w:marBottom w:val="0"/>
      <w:divBdr>
        <w:top w:val="none" w:sz="0" w:space="0" w:color="auto"/>
        <w:left w:val="none" w:sz="0" w:space="0" w:color="auto"/>
        <w:bottom w:val="none" w:sz="0" w:space="0" w:color="auto"/>
        <w:right w:val="none" w:sz="0" w:space="0" w:color="auto"/>
      </w:divBdr>
    </w:div>
    <w:div w:id="201668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section.io/engineering-education/introduction-to-yolo-algorithm-for-object-detection/"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iopscience.iop.org/article/10.1088/1748-9326/abbd01" TargetMode="External"/><Relationship Id="rId11" Type="http://schemas.openxmlformats.org/officeDocument/2006/relationships/image" Target="media/image4.png"/><Relationship Id="rId5" Type="http://schemas.openxmlformats.org/officeDocument/2006/relationships/hyperlink" Target="https://github.com/gautamtata/DeepPlastic/blob/master/README.md"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643</Words>
  <Characters>3669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Bardia Khosravi</dc:creator>
  <cp:keywords/>
  <dc:description/>
  <cp:lastModifiedBy>Bardia Khosravi</cp:lastModifiedBy>
  <cp:revision>2</cp:revision>
  <cp:lastPrinted>2021-10-26T15:03:00Z</cp:lastPrinted>
  <dcterms:created xsi:type="dcterms:W3CDTF">2022-01-10T22:19:00Z</dcterms:created>
  <dcterms:modified xsi:type="dcterms:W3CDTF">2022-01-10T22:19:00Z</dcterms:modified>
</cp:coreProperties>
</file>