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0DCD" w14:textId="542CADA2" w:rsidR="00465C2C" w:rsidRDefault="00E773E1">
      <w:r>
        <w:t xml:space="preserve">prior knowledge . for python. Tensor flow. There’s </w:t>
      </w:r>
      <w:proofErr w:type="spellStart"/>
      <w:r>
        <w:t>gonna</w:t>
      </w:r>
      <w:proofErr w:type="spellEnd"/>
      <w:r>
        <w:t xml:space="preserve"> be a lot of calculations. </w:t>
      </w:r>
    </w:p>
    <w:p w14:paraId="510DF80B" w14:textId="1FF18FD2" w:rsidR="00E773E1" w:rsidRDefault="00E773E1"/>
    <w:p w14:paraId="11272C41" w14:textId="26D97F99" w:rsidR="00E773E1" w:rsidRDefault="00E773E1"/>
    <w:p w14:paraId="0100DD17" w14:textId="2A8B7F07" w:rsidR="00E773E1" w:rsidRDefault="00E773E1">
      <w:r>
        <w:t>Book</w:t>
      </w:r>
    </w:p>
    <w:p w14:paraId="03522864" w14:textId="4CB526F5" w:rsidR="00E773E1" w:rsidRDefault="00E773E1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Hands-On-Machine-Learning-with-Scikit-Learn-Keras-and-Tensorflow_-Concepts-Tools-and-Techniques-to-Build-Intelligent-Systems-O’Reilly-Media-2019</w:t>
      </w:r>
    </w:p>
    <w:p w14:paraId="2FB4D05B" w14:textId="5B5F7BDE" w:rsidR="00063008" w:rsidRDefault="00063008"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Tensorflow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. </w:t>
      </w:r>
    </w:p>
    <w:sectPr w:rsidR="0006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E1"/>
    <w:rsid w:val="00063008"/>
    <w:rsid w:val="00465C2C"/>
    <w:rsid w:val="00E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DF2E"/>
  <w15:chartTrackingRefBased/>
  <w15:docId w15:val="{13CA5C11-4038-48BF-8267-2FC7BEDC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Khosravi</dc:creator>
  <cp:keywords/>
  <dc:description/>
  <cp:lastModifiedBy>Bardia Khosravi</cp:lastModifiedBy>
  <cp:revision>2</cp:revision>
  <dcterms:created xsi:type="dcterms:W3CDTF">2021-10-15T09:40:00Z</dcterms:created>
  <dcterms:modified xsi:type="dcterms:W3CDTF">2021-10-15T09:44:00Z</dcterms:modified>
</cp:coreProperties>
</file>