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5nehzhqc2i0z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1st Testing Results of Bare-ai-cli in Bare-DC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After GIT HUB First build..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qld77fr29ufd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Engineering Handover: Sovereign AI CLI Rebuild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11, 2026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Author/Originator:</w:t>
      </w:r>
      <w:r w:rsidDel="00000000" w:rsidR="00000000" w:rsidRPr="00000000">
        <w:rPr>
          <w:rtl w:val="0"/>
        </w:rPr>
        <w:t xml:space="preserve"> Cian Egan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Zero-Trust, provider-agnostic, terminal-based AI CLI that routes traffic over a Tailscale mesh to a local compute node, authenticating via dynamic HashiCorp Vault secrets. </w:t>
      </w: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Infrastructure is 100% verified and operational. The original Node.js CLI bundle (</w:t>
      </w:r>
      <w:r w:rsidDel="00000000" w:rsidR="00000000" w:rsidRPr="00000000">
        <w:rPr>
          <w:color w:val="188038"/>
          <w:rtl w:val="0"/>
        </w:rPr>
        <w:t xml:space="preserve">bare-ai-cli</w:t>
      </w:r>
      <w:r w:rsidDel="00000000" w:rsidR="00000000" w:rsidRPr="00000000">
        <w:rPr>
          <w:rtl w:val="0"/>
        </w:rPr>
        <w:t xml:space="preserve">) is being abandoned due to deep architectural coupling with Google's proprietary SDKs. A full rebuild of the core CLI logic is required.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js1zjcbj6tjq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1. Project Background &amp; Original Vision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bare-ai-cli</w:t>
      </w:r>
      <w:r w:rsidDel="00000000" w:rsidR="00000000" w:rsidRPr="00000000">
        <w:rPr>
          <w:rtl w:val="0"/>
        </w:rPr>
        <w:t xml:space="preserve"> project was initially conceived as a fork of Google's open-source </w:t>
      </w:r>
      <w:r w:rsidDel="00000000" w:rsidR="00000000" w:rsidRPr="00000000">
        <w:rPr>
          <w:color w:val="188038"/>
          <w:rtl w:val="0"/>
        </w:rPr>
        <w:t xml:space="preserve">gemini-cli</w:t>
      </w:r>
      <w:r w:rsidDel="00000000" w:rsidR="00000000" w:rsidRPr="00000000">
        <w:rPr>
          <w:rtl w:val="0"/>
        </w:rPr>
        <w:t xml:space="preserve"> tool. The primary motivation was to escape vendor lock-in and enable data sovereignty for teams wanting to run local AI models (e.g., Ollama, LM Studio, vLLM) on their own hardware or in air-gapped environments.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original architecture intended to replace Gemini-specific backend calls with a lightweight </w:t>
      </w:r>
      <w:r w:rsidDel="00000000" w:rsidR="00000000" w:rsidRPr="00000000">
        <w:rPr>
          <w:color w:val="188038"/>
          <w:rtl w:val="0"/>
        </w:rPr>
        <w:t xml:space="preserve">BareAiClient</w:t>
      </w:r>
      <w:r w:rsidDel="00000000" w:rsidR="00000000" w:rsidRPr="00000000">
        <w:rPr>
          <w:rtl w:val="0"/>
        </w:rPr>
        <w:t xml:space="preserve"> that used standard </w:t>
      </w:r>
      <w:r w:rsidDel="00000000" w:rsidR="00000000" w:rsidRPr="00000000">
        <w:rPr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requests pointing to any OpenAI-compatible </w:t>
      </w:r>
      <w:r w:rsidDel="00000000" w:rsidR="00000000" w:rsidRPr="00000000">
        <w:rPr>
          <w:color w:val="188038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 endpoint. It was designed to be driven entirely by environment variables like </w:t>
      </w:r>
      <w:r w:rsidDel="00000000" w:rsidR="00000000" w:rsidRPr="00000000">
        <w:rPr>
          <w:color w:val="188038"/>
          <w:rtl w:val="0"/>
        </w:rPr>
        <w:t xml:space="preserve">BARE_AI_ENDPOINT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BARE_AI_API_KEY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gb479u60iez4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2. Forensic Codebase Findings (The Pivot)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Despite the introduction of the </w:t>
      </w:r>
      <w:r w:rsidDel="00000000" w:rsidR="00000000" w:rsidRPr="00000000">
        <w:rPr>
          <w:color w:val="188038"/>
          <w:rtl w:val="0"/>
        </w:rPr>
        <w:t xml:space="preserve">BareAiClient</w:t>
      </w:r>
      <w:r w:rsidDel="00000000" w:rsidR="00000000" w:rsidRPr="00000000">
        <w:rPr>
          <w:rtl w:val="0"/>
        </w:rPr>
        <w:t xml:space="preserve">, forensic grep analysis revealed irreconcilable architectural flaws in the original fork's dependency tree, forcing a complete rebuild: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Divergent Streaming Paths:</w:t>
      </w:r>
      <w:r w:rsidDel="00000000" w:rsidR="00000000" w:rsidRPr="00000000">
        <w:rPr>
          <w:rtl w:val="0"/>
        </w:rPr>
        <w:t xml:space="preserve"> The CLI's interactive layer was hardcoded to call </w:t>
      </w:r>
      <w:r w:rsidDel="00000000" w:rsidR="00000000" w:rsidRPr="00000000">
        <w:rPr>
          <w:color w:val="188038"/>
          <w:rtl w:val="0"/>
        </w:rPr>
        <w:t xml:space="preserve">sendMessageStream()</w:t>
      </w:r>
      <w:r w:rsidDel="00000000" w:rsidR="00000000" w:rsidRPr="00000000">
        <w:rPr>
          <w:rtl w:val="0"/>
        </w:rPr>
        <w:t xml:space="preserve">, a method strictly implemented by the Google GeminiChat SDK.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Mangling:</w:t>
      </w:r>
      <w:r w:rsidDel="00000000" w:rsidR="00000000" w:rsidRPr="00000000">
        <w:rPr>
          <w:rtl w:val="0"/>
        </w:rPr>
        <w:t xml:space="preserve"> Because the streaming path forced the use of the proprietary Google SDK, it constantly appended Google-specific URL paths (e.g., </w:t>
      </w:r>
      <w:r w:rsidDel="00000000" w:rsidR="00000000" w:rsidRPr="00000000">
        <w:rPr>
          <w:color w:val="188038"/>
          <w:rtl w:val="0"/>
        </w:rPr>
        <w:t xml:space="preserve">/v1/models/Tir-na-AI:streamGenerateContent</w:t>
      </w:r>
      <w:r w:rsidDel="00000000" w:rsidR="00000000" w:rsidRPr="00000000">
        <w:rPr>
          <w:rtl w:val="0"/>
        </w:rPr>
        <w:t xml:space="preserve">) rather than the standard </w:t>
      </w:r>
      <w:r w:rsidDel="00000000" w:rsidR="00000000" w:rsidRPr="00000000">
        <w:rPr>
          <w:color w:val="188038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 path the local mesh node required. This resulted in persistent </w:t>
      </w:r>
      <w:r w:rsidDel="00000000" w:rsidR="00000000" w:rsidRPr="00000000">
        <w:rPr>
          <w:color w:val="188038"/>
          <w:rtl w:val="0"/>
        </w:rPr>
        <w:t xml:space="preserve">404 ModelNotFoundError</w:t>
      </w:r>
      <w:r w:rsidDel="00000000" w:rsidR="00000000" w:rsidRPr="00000000">
        <w:rPr>
          <w:rtl w:val="0"/>
        </w:rPr>
        <w:t xml:space="preserve"> errors.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Mangling:</w:t>
      </w:r>
      <w:r w:rsidDel="00000000" w:rsidR="00000000" w:rsidRPr="00000000">
        <w:rPr>
          <w:rtl w:val="0"/>
        </w:rPr>
        <w:t xml:space="preserve"> The Google SDK defaulted to </w:t>
      </w:r>
      <w:r w:rsidDel="00000000" w:rsidR="00000000" w:rsidRPr="00000000">
        <w:rPr>
          <w:color w:val="188038"/>
          <w:rtl w:val="0"/>
        </w:rPr>
        <w:t xml:space="preserve">x-goog-api-key</w:t>
      </w:r>
      <w:r w:rsidDel="00000000" w:rsidR="00000000" w:rsidRPr="00000000">
        <w:rPr>
          <w:rtl w:val="0"/>
        </w:rPr>
        <w:t xml:space="preserve">. While a hidden toggle was found for Bearer auth, the underlying URL structure remained unfixable without introducing a local reverse proxy.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46gawaaigmx7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3. Verified Infrastructure (Do Not Change)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underlying infrastructure is completely solid, verified via raw </w:t>
      </w:r>
      <w:r w:rsidDel="00000000" w:rsidR="00000000" w:rsidRPr="00000000">
        <w:rPr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and must remain untouched.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Compute Node (LXC 669):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color w:val="188038"/>
          <w:rtl w:val="0"/>
        </w:rPr>
        <w:t xml:space="preserve">llama-server</w:t>
      </w:r>
      <w:r w:rsidDel="00000000" w:rsidR="00000000" w:rsidRPr="00000000">
        <w:rPr>
          <w:rtl w:val="0"/>
        </w:rPr>
        <w:t xml:space="preserve"> successfully at </w:t>
      </w:r>
      <w:r w:rsidDel="00000000" w:rsidR="00000000" w:rsidRPr="00000000">
        <w:rPr>
          <w:color w:val="188038"/>
          <w:rtl w:val="0"/>
        </w:rPr>
        <w:t xml:space="preserve">http://100.64.0.8:8080/v1/chat/completions</w:t>
      </w:r>
      <w:r w:rsidDel="00000000" w:rsidR="00000000" w:rsidRPr="00000000">
        <w:rPr>
          <w:rtl w:val="0"/>
        </w:rPr>
        <w:t xml:space="preserve">. It natively accepts standard OpenAI-compatible JSON payloads. It strictly requires standard Bearer token authentication (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Management (LXC 101):</w:t>
      </w:r>
      <w:r w:rsidDel="00000000" w:rsidR="00000000" w:rsidRPr="00000000">
        <w:rPr>
          <w:rtl w:val="0"/>
        </w:rPr>
        <w:t xml:space="preserve"> HashiCorp Vault (KV-V2) is running at </w:t>
      </w:r>
      <w:r w:rsidDel="00000000" w:rsidR="00000000" w:rsidRPr="00000000">
        <w:rPr>
          <w:color w:val="188038"/>
          <w:rtl w:val="0"/>
        </w:rPr>
        <w:t xml:space="preserve">https://100.64.0.2:8200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secret/data/tir-na-ai/config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(64-character hex string), </w:t>
      </w:r>
      <w:r w:rsidDel="00000000" w:rsidR="00000000" w:rsidRPr="00000000">
        <w:rPr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http://100.64.0.8:8080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color w:val="188038"/>
          <w:rtl w:val="0"/>
        </w:rPr>
        <w:t xml:space="preserve">model_name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Tir-na-AI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Vault AppRole is active (</w:t>
      </w:r>
      <w:r w:rsidDel="00000000" w:rsidR="00000000" w:rsidRPr="00000000">
        <w:rPr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SECRET_ID</w:t>
      </w:r>
      <w:r w:rsidDel="00000000" w:rsidR="00000000" w:rsidRPr="00000000">
        <w:rPr>
          <w:rtl w:val="0"/>
        </w:rPr>
        <w:t xml:space="preserve">) using the </w:t>
      </w:r>
      <w:r w:rsidDel="00000000" w:rsidR="00000000" w:rsidRPr="00000000">
        <w:rPr>
          <w:color w:val="188038"/>
          <w:rtl w:val="0"/>
        </w:rPr>
        <w:t xml:space="preserve">bare-ai-cli-policy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xd1szflp9byn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4. The Injection Pattern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sovereign.js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A secure wrapper (</w:t>
      </w:r>
      <w:r w:rsidDel="00000000" w:rsidR="00000000" w:rsidRPr="00000000">
        <w:rPr>
          <w:color w:val="188038"/>
          <w:rtl w:val="0"/>
        </w:rPr>
        <w:t xml:space="preserve">sovereign.js</w:t>
      </w:r>
      <w:r w:rsidDel="00000000" w:rsidR="00000000" w:rsidRPr="00000000">
        <w:rPr>
          <w:rtl w:val="0"/>
        </w:rPr>
        <w:t xml:space="preserve">) was successfully built to handle credentials. This pattern </w:t>
      </w:r>
      <w:r w:rsidDel="00000000" w:rsidR="00000000" w:rsidRPr="00000000">
        <w:rPr>
          <w:b w:val="1"/>
          <w:bCs w:val="1"/>
          <w:rtl w:val="0"/>
        </w:rPr>
        <w:t xml:space="preserve">must be preserved</w:t>
      </w:r>
      <w:r w:rsidDel="00000000" w:rsidR="00000000" w:rsidRPr="00000000">
        <w:rPr>
          <w:rtl w:val="0"/>
        </w:rPr>
        <w:t xml:space="preserve"> in the rebuild: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Local State:</w:t>
      </w:r>
      <w:r w:rsidDel="00000000" w:rsidR="00000000" w:rsidRPr="00000000">
        <w:rPr>
          <w:rtl w:val="0"/>
        </w:rPr>
        <w:t xml:space="preserve"> No local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are permitted.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Injection:</w:t>
      </w:r>
      <w:r w:rsidDel="00000000" w:rsidR="00000000" w:rsidRPr="00000000">
        <w:rPr>
          <w:rtl w:val="0"/>
        </w:rPr>
        <w:t xml:space="preserve"> The wrapper authenticates to Vault, fetches the JSON configuration directly into RAM, and dynamically spawns the CLI process with the secrets injected as environment variables.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8fdm9vjc0vbi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5. Requirements for the Rebuild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The new CLI must be built from scratch (or using a highly agnostic framework) adhering to the following principles: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OpenAI Compatibility:</w:t>
      </w:r>
      <w:r w:rsidDel="00000000" w:rsidR="00000000" w:rsidRPr="00000000">
        <w:rPr>
          <w:rtl w:val="0"/>
        </w:rPr>
        <w:t xml:space="preserve"> The core network request logic must default to standard </w:t>
      </w:r>
      <w:r w:rsidDel="00000000" w:rsidR="00000000" w:rsidRPr="00000000">
        <w:rPr>
          <w:color w:val="188038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 REST calls. Do not use heavy, vendor-specific SDKs. Use standard Node </w:t>
      </w:r>
      <w:r w:rsidDel="00000000" w:rsidR="00000000" w:rsidRPr="00000000">
        <w:rPr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or a lightweight agnostic wrapper.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Agnostic Streaming:</w:t>
      </w:r>
      <w:r w:rsidDel="00000000" w:rsidR="00000000" w:rsidRPr="00000000">
        <w:rPr>
          <w:rtl w:val="0"/>
        </w:rPr>
        <w:t xml:space="preserve"> Implement a streaming reader capable of parsing standard Server-Sent Events (SSE) from </w:t>
      </w:r>
      <w:r w:rsidDel="00000000" w:rsidR="00000000" w:rsidRPr="00000000">
        <w:rPr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directly to </w:t>
      </w:r>
      <w:r w:rsidDel="00000000" w:rsidR="00000000" w:rsidRPr="00000000">
        <w:rPr>
          <w:color w:val="188038"/>
          <w:rtl w:val="0"/>
        </w:rPr>
        <w:t xml:space="preserve">process.stdout</w:t>
      </w:r>
      <w:r w:rsidDel="00000000" w:rsidR="00000000" w:rsidRPr="00000000">
        <w:rPr>
          <w:rtl w:val="0"/>
        </w:rPr>
        <w:t xml:space="preserve"> to ensure faster perceived performance.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 Driven:</w:t>
      </w:r>
      <w:r w:rsidDel="00000000" w:rsidR="00000000" w:rsidRPr="00000000">
        <w:rPr>
          <w:rtl w:val="0"/>
        </w:rPr>
        <w:t xml:space="preserve"> The CLI must blindly trust the environment variables injected by the </w:t>
      </w:r>
      <w:r w:rsidDel="00000000" w:rsidR="00000000" w:rsidRPr="00000000">
        <w:rPr>
          <w:color w:val="188038"/>
          <w:rtl w:val="0"/>
        </w:rPr>
        <w:t xml:space="preserve">sovereign.js</w:t>
      </w:r>
      <w:r w:rsidDel="00000000" w:rsidR="00000000" w:rsidRPr="00000000">
        <w:rPr>
          <w:rtl w:val="0"/>
        </w:rPr>
        <w:t xml:space="preserve"> wrapper (</w:t>
      </w:r>
      <w:r w:rsidDel="00000000" w:rsidR="00000000" w:rsidRPr="00000000">
        <w:rPr>
          <w:color w:val="188038"/>
          <w:rtl w:val="0"/>
        </w:rPr>
        <w:t xml:space="preserve">BARE_AI_ENDPOINT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BARE_AI_API_KEY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BARE_AI_MODEL</w:t>
      </w:r>
      <w:r w:rsidDel="00000000" w:rsidR="00000000" w:rsidRPr="00000000">
        <w:rPr>
          <w:rtl w:val="0"/>
        </w:rPr>
        <w:t xml:space="preserve">) over any other configuration.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Mesh-First Design:</w:t>
      </w:r>
      <w:r w:rsidDel="00000000" w:rsidR="00000000" w:rsidRPr="00000000">
        <w:rPr>
          <w:rtl w:val="0"/>
        </w:rPr>
        <w:t xml:space="preserve"> The application must expect self-signed certificates or Tailscale IPs. Maintain the </w:t>
      </w:r>
      <w:r w:rsidDel="00000000" w:rsidR="00000000" w:rsidRPr="00000000">
        <w:rPr>
          <w:color w:val="188038"/>
          <w:rtl w:val="0"/>
        </w:rPr>
        <w:t xml:space="preserve">process.env.NODE_TLS_REJECT_UNAUTHORIZED = '0';</w:t>
      </w:r>
      <w:r w:rsidDel="00000000" w:rsidR="00000000" w:rsidRPr="00000000">
        <w:rPr>
          <w:rtl w:val="0"/>
        </w:rPr>
        <w:t xml:space="preserve"> bypass specifically for the internal Tailnet traffic.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