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56"/>
          <w:szCs w:val="56"/>
        </w:rPr>
        <w:t xml:space="preserve">bare-ai-cli</w:t>
      </w:r>
    </w:p>
    <w:p>
      <w:pPr>
        <w:spacing w:after="80"/>
      </w:pPr>
      <w:r>
        <w:rPr>
          <w:rFonts w:ascii="Arial" w:cs="Arial" w:eastAsia="Arial" w:hAnsi="Arial"/>
          <w:b/>
          <w:bCs/>
          <w:color w:val="2C3E7A"/>
          <w:sz w:val="28"/>
          <w:szCs w:val="28"/>
        </w:rPr>
        <w:t xml:space="preserve">Engineering Handover — Session 3: Multi-Model + Granite Agentic</w:t>
      </w:r>
    </w:p>
    <w:p>
      <w:pPr>
        <w:spacing w:after="400"/>
      </w:pPr>
      <w:r>
        <w:rPr>
          <w:rFonts w:ascii="Arial" w:cs="Arial" w:eastAsia="Arial" w:hAnsi="Arial"/>
          <w:color w:val="999999"/>
          <w:sz w:val="20"/>
          <w:szCs w:val="20"/>
        </w:rPr>
        <w:t xml:space="preserve">Date: March 13, 2026  |  Author: Cian Egan  |  Status: TOOL USE IN PROGRESS</w:t>
      </w:r>
    </w:p>
    <w:p>
      <w:pPr>
        <w:pBdr>
          <w:left w:val="single" w:color="2C3E7A" w:sz="6" w:space="10"/>
        </w:pBdr>
        <w:spacing w:after="400"/>
        <w:ind w:left="360"/>
      </w:pPr>
      <w:r>
        <w:rPr>
          <w:rFonts w:ascii="Arial" w:cs="Arial" w:eastAsia="Arial" w:hAnsi="Arial"/>
          <w:i/>
          <w:iCs/>
          <w:color w:val="555555"/>
          <w:sz w:val="20"/>
          <w:szCs w:val="20"/>
        </w:rPr>
        <w:t xml:space="preserve">Context: This document follows Session 2 (March 12). bare-ai-cli is now running with multi-model Vault switching. IBM Granite 3.3:8b is deployed on VM 665 and responding. Tool calling is wired up and reaching the execution layer — args parsing is the active blocker.</w:t>
      </w:r>
    </w:p>
    <w:p>
      <w:pPr>
        <w:pStyle w:val="Heading1"/>
        <w:spacing w:after="160" w:before="320"/>
      </w:pPr>
      <w:r>
        <w:rPr>
          <w:rFonts w:ascii="Arial" w:cs="Arial" w:eastAsia="Arial" w:hAnsi="Arial"/>
          <w:b/>
          <w:bCs/>
          <w:color w:val="1A1A2E"/>
          <w:sz w:val="32"/>
          <w:szCs w:val="32"/>
        </w:rPr>
        <w:t xml:space="preserve">1. Session 3 Summary</w:t>
      </w:r>
    </w:p>
    <w:p>
      <w:pPr>
        <w:spacing w:after="160"/>
      </w:pPr>
      <w:r>
        <w:rPr>
          <w:rFonts w:ascii="Arial" w:cs="Arial" w:eastAsia="Arial" w:hAnsi="Arial"/>
          <w:sz w:val="22"/>
          <w:szCs w:val="22"/>
        </w:rPr>
        <w:t xml:space="preserve">This session extended bare-ai-cli from a single-model setup to a fully switchable multi-model architecture. A second compute node (VM 665, granite-node) was provisioned, Tailscale identity collision from the clone operation was resolved, IBM Granite 3.3:8b was deployed via Ollama, and the BareAiClient was upgraded to support an agentic tool-calling loop. Tool calls are reaching the execution layer but argument parsing is still being debugged.</w:t>
      </w:r>
    </w:p>
    <w:p>
      <w:pPr>
        <w:spacing w:after="120"/>
      </w:pPr>
      <w:r>
        <w:t xml:space="preserve"/>
      </w:r>
    </w:p>
    <w:p>
      <w:pPr>
        <w:pStyle w:val="Heading1"/>
        <w:spacing w:after="160" w:before="320"/>
      </w:pPr>
      <w:r>
        <w:rPr>
          <w:rFonts w:ascii="Arial" w:cs="Arial" w:eastAsia="Arial" w:hAnsi="Arial"/>
          <w:b/>
          <w:bCs/>
          <w:color w:val="1A1A2E"/>
          <w:sz w:val="32"/>
          <w:szCs w:val="32"/>
        </w:rPr>
        <w:t xml:space="preserve">2. Current Status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5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Vault multi-model switching</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VAULT_SECRET_PATH env var routes to any model config at launch</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Granite node (VM 665)</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Cloned from VM 666, new Tailscale IP 100.64.0.9, granite3.3:8b pulled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VM 666 restored</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Tailscale identity collision resolved, 100.64.0.6 reclaimed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Granite API verified</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Responds READY from both granite-node and bare-dc via Tailscale mesh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Vault policy (wildcard)</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secret/data/+/config covers all future models, same AppRole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Granite Vault secret</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secret/data/granite/config: base_url=100.64.0.9:11434, model=granite3.3:8b</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BareAiClient tool calling</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Updated to send OpenAI tools array and handle tool_calls in response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Agentic loop in client.ts</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processTurn intercept now runs tool call/result loop up to 10 iterations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Tool execution (shell)</w:t>
            </w:r>
          </w:p>
        </w:tc>
        <w:tc>
          <w:tcPr>
            <w:tcW w:type="dxa" w:w="140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0"/>
                <w:szCs w:val="20"/>
              </w:rPr>
              <w:t xml:space="preserve">⚠️ In Progress</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Granite calls run_shell_command but sends empty args {}. Schema mismatch being debugged.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Auth dialog on startup</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Auto-selects auth type from env, no dialog. Label shows bare-ai-key.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BARE_AI.md branding</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All GEMINI.md references replaced with BARE_AI.md</w:t>
            </w:r>
          </w:p>
        </w:tc>
      </w:tr>
    </w:tbl>
    <w:p>
      <w:pPr>
        <w:spacing w:after="120"/>
      </w:pPr>
      <w:r>
        <w:t xml:space="preserve"/>
      </w:r>
    </w:p>
    <w:p>
      <w:pPr>
        <w:pStyle w:val="Heading1"/>
        <w:spacing w:after="160" w:before="320"/>
      </w:pPr>
      <w:r>
        <w:rPr>
          <w:rFonts w:ascii="Arial" w:cs="Arial" w:eastAsia="Arial" w:hAnsi="Arial"/>
          <w:b/>
          <w:bCs/>
          <w:color w:val="1A1A2E"/>
          <w:sz w:val="32"/>
          <w:szCs w:val="32"/>
        </w:rPr>
        <w:t xml:space="preserve">3. Full Node Registry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4760"/>
      </w:tblGrid>
      <w:tr>
        <w:tc>
          <w:tcPr>
            <w:tcW w:type="dxa" w:w="1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Node</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Hostname</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Tailscale IP</w:t>
            </w:r>
          </w:p>
        </w:tc>
        <w:tc>
          <w:tcPr>
            <w:tcW w:type="dxa" w:w="47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LXC 100</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bare-dc-headscale</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100.64.0.5</w:t>
            </w:r>
          </w:p>
        </w:tc>
        <w:tc>
          <w:tcPr>
            <w:tcW w:type="dxa" w:w="4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Headscale router / control plane</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LXC 101</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bare-dc-secretsmanager</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100.64.0.2</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HashiCorp Vault KV-V2</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LXC 669</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bare-ai-dev</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100.64.0.8</w:t>
            </w:r>
          </w:p>
        </w:tc>
        <w:tc>
          <w:tcPr>
            <w:tcW w:type="dxa" w:w="4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DeepSeek R1:8b — Vulkan/llama.cpp (Tir-na-AI)</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VM 666</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tir-na-ai</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100.64.0.6</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Fast Tir-na-AI — Ollama CPU/AVX-512</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VM 665</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granite-node</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100.64.0.9</w:t>
            </w:r>
          </w:p>
        </w:tc>
        <w:tc>
          <w:tcPr>
            <w:tcW w:type="dxa" w:w="4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IBM Granite 3.3:8b — Ollama CPU/AVX-512 (agentic)</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bare-dc</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bare-brain-dc</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100.64.0.4</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bare-ai-cli deployment node</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Penguin</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penguin-r9sm7zsw</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100.64.0.1</w:t>
            </w:r>
          </w:p>
        </w:tc>
        <w:tc>
          <w:tcPr>
            <w:tcW w:type="dxa" w:w="4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Development / build node</w:t>
            </w:r>
          </w:p>
        </w:tc>
      </w:tr>
    </w:tbl>
    <w:p>
      <w:pPr>
        <w:spacing w:after="120"/>
      </w:pPr>
      <w:r>
        <w:t xml:space="preserve"/>
      </w:r>
    </w:p>
    <w:p>
      <w:pPr>
        <w:pStyle w:val="Heading1"/>
        <w:spacing w:after="160" w:before="320"/>
      </w:pPr>
      <w:r>
        <w:rPr>
          <w:rFonts w:ascii="Arial" w:cs="Arial" w:eastAsia="Arial" w:hAnsi="Arial"/>
          <w:b/>
          <w:bCs/>
          <w:color w:val="1A1A2E"/>
          <w:sz w:val="32"/>
          <w:szCs w:val="32"/>
        </w:rPr>
        <w:t xml:space="preserve">4. Vault Model Registry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9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Vault Path</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base_url</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model_name</w:t>
            </w:r>
          </w:p>
        </w:tc>
        <w:tc>
          <w:tcPr>
            <w:tcW w:type="dxa" w:w="29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secret/data/tir-na-ai/config</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http://100.64.0.8:8080</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Tir-na-AI</w:t>
            </w:r>
          </w:p>
        </w:tc>
        <w:tc>
          <w:tcPr>
            <w:tcW w:type="dxa" w:w="2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DeepSeek R1:8b via llama.cpp — conversational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secret/data/granite/config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http://100.64.0.9:11434</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granite3.3:8b</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IBM Granite via Ollama — agentic tool use</w:t>
            </w:r>
          </w:p>
        </w:tc>
      </w:tr>
    </w:tbl>
    <w:p>
      <w:pPr>
        <w:spacing w:after="120"/>
      </w:pPr>
      <w:r>
        <w:t xml:space="preserve"/>
      </w:r>
    </w:p>
    <w:p>
      <w:pPr>
        <w:spacing w:after="160"/>
      </w:pPr>
      <w:r>
        <w:rPr>
          <w:rFonts w:ascii="Arial" w:cs="Arial" w:eastAsia="Arial" w:hAnsi="Arial"/>
          <w:sz w:val="22"/>
          <w:szCs w:val="22"/>
        </w:rPr>
        <w:t xml:space="preserve">Vault policy 'bare-ai-cli-policy' uses path 'secret/data/+/config' — wildcard covers all future models. Same AppRole (bare-ai-cli-role) used for all models. To add a new model, just run vault kv put with the new path.</w:t>
      </w:r>
    </w:p>
    <w:p>
      <w:pPr>
        <w:spacing w:after="120"/>
      </w:pPr>
      <w:r>
        <w:t xml:space="preserve"/>
      </w:r>
    </w:p>
    <w:p>
      <w:pPr>
        <w:pStyle w:val="Heading1"/>
        <w:spacing w:after="160" w:before="320"/>
      </w:pPr>
      <w:r>
        <w:rPr>
          <w:rFonts w:ascii="Arial" w:cs="Arial" w:eastAsia="Arial" w:hAnsi="Arial"/>
          <w:b/>
          <w:bCs/>
          <w:color w:val="1A1A2E"/>
          <w:sz w:val="32"/>
          <w:szCs w:val="32"/>
        </w:rPr>
        <w:t xml:space="preserve">5. How to Launch</w:t>
      </w:r>
    </w:p>
    <w:p>
      <w:pPr>
        <w:pStyle w:val="Heading2"/>
        <w:spacing w:after="120" w:before="240"/>
      </w:pPr>
      <w:r>
        <w:rPr>
          <w:rFonts w:ascii="Arial" w:cs="Arial" w:eastAsia="Arial" w:hAnsi="Arial"/>
          <w:b/>
          <w:bCs/>
          <w:color w:val="2C3E7A"/>
          <w:sz w:val="26"/>
          <w:szCs w:val="26"/>
        </w:rPr>
        <w:t xml:space="preserve">Default — Tir-na-AI (DeepSeek R1:8b)</w:t>
      </w:r>
    </w:p>
    <w:p>
      <w:pPr>
        <w:spacing w:after="80"/>
        <w:ind w:left="720"/>
      </w:pPr>
      <w:r>
        <w:rPr>
          <w:rFonts w:ascii="Courier New" w:cs="Courier New" w:eastAsia="Courier New" w:hAnsi="Courier New"/>
          <w:color w:val="1A1A2E"/>
          <w:sz w:val="18"/>
          <w:szCs w:val="18"/>
        </w:rPr>
        <w:t xml:space="preserve">export VAULT_ROLE_ID="..."</w:t>
      </w:r>
    </w:p>
    <w:p>
      <w:pPr>
        <w:spacing w:after="80"/>
        <w:ind w:left="720"/>
      </w:pPr>
      <w:r>
        <w:rPr>
          <w:rFonts w:ascii="Courier New" w:cs="Courier New" w:eastAsia="Courier New" w:hAnsi="Courier New"/>
          <w:color w:val="1A1A2E"/>
          <w:sz w:val="18"/>
          <w:szCs w:val="18"/>
        </w:rPr>
        <w:t xml:space="preserve">export VAULT_SECRET_ID="..."</w:t>
      </w:r>
    </w:p>
    <w:p>
      <w:pPr>
        <w:spacing w:after="80"/>
        <w:ind w:left="720"/>
      </w:pPr>
      <w:r>
        <w:rPr>
          <w:rFonts w:ascii="Courier New" w:cs="Courier New" w:eastAsia="Courier New" w:hAnsi="Courier New"/>
          <w:color w:val="1A1A2E"/>
          <w:sz w:val="18"/>
          <w:szCs w:val="18"/>
        </w:rPr>
        <w:t xml:space="preserve">node sovereign.js</w:t>
      </w:r>
    </w:p>
    <w:p>
      <w:pPr>
        <w:spacing w:after="120"/>
      </w:pPr>
      <w:r>
        <w:t xml:space="preserve"/>
      </w:r>
    </w:p>
    <w:p>
      <w:pPr>
        <w:pStyle w:val="Heading2"/>
        <w:spacing w:after="120" w:before="240"/>
      </w:pPr>
      <w:r>
        <w:rPr>
          <w:rFonts w:ascii="Arial" w:cs="Arial" w:eastAsia="Arial" w:hAnsi="Arial"/>
          <w:b/>
          <w:bCs/>
          <w:color w:val="2C3E7A"/>
          <w:sz w:val="26"/>
          <w:szCs w:val="26"/>
        </w:rPr>
        <w:t xml:space="preserve">Granite — IBM Granite 3.3:8b (agentic)</w:t>
      </w:r>
    </w:p>
    <w:p>
      <w:pPr>
        <w:spacing w:after="80"/>
        <w:ind w:left="720"/>
      </w:pPr>
      <w:r>
        <w:rPr>
          <w:rFonts w:ascii="Courier New" w:cs="Courier New" w:eastAsia="Courier New" w:hAnsi="Courier New"/>
          <w:color w:val="1A1A2E"/>
          <w:sz w:val="18"/>
          <w:szCs w:val="18"/>
        </w:rPr>
        <w:t xml:space="preserve">export VAULT_ROLE_ID="..."</w:t>
      </w:r>
    </w:p>
    <w:p>
      <w:pPr>
        <w:spacing w:after="80"/>
        <w:ind w:left="720"/>
      </w:pPr>
      <w:r>
        <w:rPr>
          <w:rFonts w:ascii="Courier New" w:cs="Courier New" w:eastAsia="Courier New" w:hAnsi="Courier New"/>
          <w:color w:val="1A1A2E"/>
          <w:sz w:val="18"/>
          <w:szCs w:val="18"/>
        </w:rPr>
        <w:t xml:space="preserve">export VAULT_SECRET_ID="..."</w:t>
      </w:r>
    </w:p>
    <w:p>
      <w:pPr>
        <w:spacing w:after="80"/>
        <w:ind w:left="720"/>
      </w:pPr>
      <w:r>
        <w:rPr>
          <w:rFonts w:ascii="Courier New" w:cs="Courier New" w:eastAsia="Courier New" w:hAnsi="Courier New"/>
          <w:color w:val="1A1A2E"/>
          <w:sz w:val="18"/>
          <w:szCs w:val="18"/>
        </w:rPr>
        <w:t xml:space="preserve">export VAULT_SECRET_PATH="secret/data/granite/config"</w:t>
      </w:r>
    </w:p>
    <w:p>
      <w:pPr>
        <w:spacing w:after="80"/>
        <w:ind w:left="720"/>
      </w:pPr>
      <w:r>
        <w:rPr>
          <w:rFonts w:ascii="Courier New" w:cs="Courier New" w:eastAsia="Courier New" w:hAnsi="Courier New"/>
          <w:color w:val="1A1A2E"/>
          <w:sz w:val="18"/>
          <w:szCs w:val="18"/>
        </w:rPr>
        <w:t xml:space="preserve">node sovereign.js</w:t>
      </w:r>
    </w:p>
    <w:p>
      <w:pPr>
        <w:spacing w:after="120"/>
      </w:pPr>
      <w:r>
        <w:t xml:space="preserve"/>
      </w:r>
    </w:p>
    <w:p>
      <w:pPr>
        <w:pStyle w:val="Heading2"/>
        <w:spacing w:after="120" w:before="240"/>
      </w:pPr>
      <w:r>
        <w:rPr>
          <w:rFonts w:ascii="Arial" w:cs="Arial" w:eastAsia="Arial" w:hAnsi="Arial"/>
          <w:b/>
          <w:bCs/>
          <w:color w:val="2C3E7A"/>
          <w:sz w:val="26"/>
          <w:szCs w:val="26"/>
        </w:rPr>
        <w:t xml:space="preserve">Non-interactive test</w:t>
      </w:r>
    </w:p>
    <w:p>
      <w:pPr>
        <w:spacing w:after="80"/>
        <w:ind w:left="720"/>
      </w:pPr>
      <w:r>
        <w:rPr>
          <w:rFonts w:ascii="Courier New" w:cs="Courier New" w:eastAsia="Courier New" w:hAnsi="Courier New"/>
          <w:color w:val="1A1A2E"/>
          <w:sz w:val="18"/>
          <w:szCs w:val="18"/>
        </w:rPr>
        <w:t xml:space="preserve">node sovereign.js --prompt "reply with only the word READY"</w:t>
      </w:r>
    </w:p>
    <w:p>
      <w:pPr>
        <w:spacing w:after="120"/>
      </w:pPr>
      <w:r>
        <w:t xml:space="preserve"/>
      </w:r>
    </w:p>
    <w:p>
      <w:pPr>
        <w:pStyle w:val="Heading1"/>
        <w:spacing w:after="160" w:before="320"/>
      </w:pPr>
      <w:r>
        <w:rPr>
          <w:rFonts w:ascii="Arial" w:cs="Arial" w:eastAsia="Arial" w:hAnsi="Arial"/>
          <w:b/>
          <w:bCs/>
          <w:color w:val="1A1A2E"/>
          <w:sz w:val="32"/>
          <w:szCs w:val="32"/>
        </w:rPr>
        <w:t xml:space="preserve">6. Active Blocker — Tool Arg Parsing</w:t>
      </w:r>
    </w:p>
    <w:p>
      <w:pPr>
        <w:spacing w:after="160"/>
      </w:pPr>
      <w:r>
        <w:rPr>
          <w:rFonts w:ascii="Arial" w:cs="Arial" w:eastAsia="Arial" w:hAnsi="Arial"/>
          <w:sz w:val="22"/>
          <w:szCs w:val="22"/>
        </w:rPr>
        <w:t xml:space="preserve">Granite correctly identifies the need to call run_shell_command but the arguments arrive as an empty object {}. The tool schema passed from Google FunctionDeclarations may not be rendering in a format Granite's tokenizer expects for argument extraction.</w:t>
      </w:r>
    </w:p>
    <w:p>
      <w:pPr>
        <w:spacing w:after="120"/>
      </w:pPr>
      <w:r>
        <w:t xml:space="preserve"/>
      </w:r>
    </w:p>
    <w:p>
      <w:pPr>
        <w:spacing w:after="160"/>
      </w:pPr>
      <w:r>
        <w:rPr>
          <w:rFonts w:ascii="Arial" w:cs="Arial" w:eastAsia="Arial" w:hAnsi="Arial"/>
          <w:sz w:val="22"/>
          <w:szCs w:val="22"/>
        </w:rPr>
        <w:t xml:space="preserve">Debug logging has been added to print the first two tool schemas to stderr on launch. The next step is to inspect that output and compare against IBM Granite's documented tool calling format — specifically whether the parameters object uses 'properties' at the top level or nested under 'input_schema'.</w:t>
      </w:r>
    </w:p>
    <w:p>
      <w:pPr>
        <w:spacing w:after="120"/>
      </w:pPr>
      <w:r>
        <w:t xml:space="preserve"/>
      </w:r>
    </w:p>
    <w:p>
      <w:pPr>
        <w:spacing w:after="160"/>
      </w:pPr>
      <w:r>
        <w:rPr>
          <w:rFonts w:ascii="Arial" w:cs="Arial" w:eastAsia="Arial" w:hAnsi="Arial"/>
          <w:sz w:val="22"/>
          <w:szCs w:val="22"/>
        </w:rPr>
        <w:t xml:space="preserve">Likely fix: the FunctionDeclaration parameters field uses Google's schema format which wraps properties differently than OpenAI's JSON Schema. A normalisation pass in the openAiTools mapping in client.ts will resolve this.</w:t>
      </w:r>
    </w:p>
    <w:p>
      <w:pPr>
        <w:spacing w:after="120"/>
      </w:pPr>
      <w:r>
        <w:t xml:space="preserve"/>
      </w:r>
    </w:p>
    <w:p>
      <w:pPr>
        <w:pStyle w:val="Heading1"/>
        <w:spacing w:after="160" w:before="320"/>
      </w:pPr>
      <w:r>
        <w:rPr>
          <w:rFonts w:ascii="Arial" w:cs="Arial" w:eastAsia="Arial" w:hAnsi="Arial"/>
          <w:b/>
          <w:bCs/>
          <w:color w:val="1A1A2E"/>
          <w:sz w:val="32"/>
          <w:szCs w:val="32"/>
        </w:rPr>
        <w:t xml:space="preserve">7. Key Files Modified This Session</w:t>
      </w:r>
    </w:p>
    <w:p>
      <w:pPr>
        <w:pStyle w:val="ListParagraph"/>
        <w:numPr>
          <w:ilvl w:val="0"/>
          <w:numId w:val="2"/>
        </w:numPr>
        <w:spacing w:after="80"/>
      </w:pPr>
      <w:r>
        <w:rPr>
          <w:rFonts w:ascii="Arial" w:cs="Arial" w:eastAsia="Arial" w:hAnsi="Arial"/>
          <w:sz w:val="22"/>
          <w:szCs w:val="22"/>
        </w:rPr>
        <w:t xml:space="preserve">packages/core/src/core/bareAiClient.ts — full rewrite: added OpenAITool, ToolCall, GenerateResult interfaces; callApi() private method; sendToolResult() for agentic loop</w:t>
      </w:r>
    </w:p>
    <w:p>
      <w:pPr>
        <w:pStyle w:val="ListParagraph"/>
        <w:numPr>
          <w:ilvl w:val="0"/>
          <w:numId w:val="2"/>
        </w:numPr>
        <w:spacing w:after="80"/>
      </w:pPr>
      <w:r>
        <w:rPr>
          <w:rFonts w:ascii="Arial" w:cs="Arial" w:eastAsia="Arial" w:hAnsi="Arial"/>
          <w:sz w:val="22"/>
          <w:szCs w:val="22"/>
        </w:rPr>
        <w:t xml:space="preserve">packages/core/src/core/client.ts — processTurn intercept upgraded: converts FunctionDeclarations to OpenAI format, runs agentic tool loop, executes tools via tool.build().execute()</w:t>
      </w:r>
    </w:p>
    <w:p>
      <w:pPr>
        <w:pStyle w:val="ListParagraph"/>
        <w:numPr>
          <w:ilvl w:val="0"/>
          <w:numId w:val="2"/>
        </w:numPr>
        <w:spacing w:after="80"/>
      </w:pPr>
      <w:r>
        <w:rPr>
          <w:rFonts w:ascii="Arial" w:cs="Arial" w:eastAsia="Arial" w:hAnsi="Arial"/>
          <w:sz w:val="22"/>
          <w:szCs w:val="22"/>
        </w:rPr>
        <w:t xml:space="preserve">packages/cli/src/core/initializer.ts — auth dialog bypass, auto-selects auth type from env</w:t>
      </w:r>
    </w:p>
    <w:p>
      <w:pPr>
        <w:pStyle w:val="ListParagraph"/>
        <w:numPr>
          <w:ilvl w:val="0"/>
          <w:numId w:val="2"/>
        </w:numPr>
        <w:spacing w:after="80"/>
      </w:pPr>
      <w:r>
        <w:rPr>
          <w:rFonts w:ascii="Arial" w:cs="Arial" w:eastAsia="Arial" w:hAnsi="Arial"/>
          <w:sz w:val="22"/>
          <w:szCs w:val="22"/>
        </w:rPr>
        <w:t xml:space="preserve">packages/cli/src/ui/components/Tips.tsx — BARE_AI.md branding</w:t>
      </w:r>
    </w:p>
    <w:p>
      <w:pPr>
        <w:pStyle w:val="ListParagraph"/>
        <w:numPr>
          <w:ilvl w:val="0"/>
          <w:numId w:val="2"/>
        </w:numPr>
        <w:spacing w:after="80"/>
      </w:pPr>
      <w:r>
        <w:rPr>
          <w:rFonts w:ascii="Arial" w:cs="Arial" w:eastAsia="Arial" w:hAnsi="Arial"/>
          <w:sz w:val="22"/>
          <w:szCs w:val="22"/>
        </w:rPr>
        <w:t xml:space="preserve">/home/bare-ai/ai-engine/docker-compose.yml on VM 665 — exposed Ollama port 11434 on Tailscale IP 100.64.0.9</w:t>
      </w:r>
    </w:p>
    <w:p>
      <w:pPr>
        <w:spacing w:after="120"/>
      </w:pPr>
      <w:r>
        <w:t xml:space="preserve"/>
      </w:r>
    </w:p>
    <w:p>
      <w:pPr>
        <w:pStyle w:val="Heading1"/>
        <w:spacing w:after="160" w:before="320"/>
      </w:pPr>
      <w:r>
        <w:rPr>
          <w:rFonts w:ascii="Arial" w:cs="Arial" w:eastAsia="Arial" w:hAnsi="Arial"/>
          <w:b/>
          <w:bCs/>
          <w:color w:val="1A1A2E"/>
          <w:sz w:val="32"/>
          <w:szCs w:val="32"/>
        </w:rPr>
        <w:t xml:space="preserve">8. Proxmox Clone Lessons Learned</w:t>
      </w:r>
    </w:p>
    <w:p>
      <w:pPr>
        <w:spacing w:after="160"/>
      </w:pPr>
      <w:r>
        <w:rPr>
          <w:rFonts w:ascii="Arial" w:cs="Arial" w:eastAsia="Arial" w:hAnsi="Arial"/>
          <w:sz w:val="22"/>
          <w:szCs w:val="22"/>
        </w:rPr>
        <w:t xml:space="preserve">Cloning a VM in Proxmox copies the Tailscale identity wholesale (/var/lib/tailscale). The clone will steal the original node's IP immediately on boot. Correct procedure: shut down the clone, wipe /var/lib/tailscale on the clone, delete the clone's node from Headscale, re-register VM 666 first to reclaim its IP, then register VM 665 as a new node to get a fresh IP.</w:t>
      </w:r>
    </w:p>
    <w:p>
      <w:pPr>
        <w:spacing w:after="120"/>
      </w:pPr>
      <w:r>
        <w:t xml:space="preserve"/>
      </w:r>
    </w:p>
    <w:p>
      <w:pPr>
        <w:pStyle w:val="Heading1"/>
        <w:spacing w:after="160" w:before="320"/>
      </w:pPr>
      <w:r>
        <w:rPr>
          <w:rFonts w:ascii="Arial" w:cs="Arial" w:eastAsia="Arial" w:hAnsi="Arial"/>
          <w:b/>
          <w:bCs/>
          <w:color w:val="1A1A2E"/>
          <w:sz w:val="32"/>
          <w:szCs w:val="32"/>
        </w:rPr>
        <w:t xml:space="preserve">9. Next Steps</w:t>
      </w:r>
    </w:p>
    <w:p>
      <w:pPr>
        <w:pStyle w:val="ListParagraph"/>
        <w:numPr>
          <w:ilvl w:val="0"/>
          <w:numId w:val="2"/>
        </w:numPr>
        <w:spacing w:after="80"/>
      </w:pPr>
      <w:r>
        <w:rPr>
          <w:rFonts w:ascii="Arial" w:cs="Arial" w:eastAsia="Arial" w:hAnsi="Arial"/>
          <w:sz w:val="22"/>
          <w:szCs w:val="22"/>
        </w:rPr>
        <w:t xml:space="preserve">Fix tool arg parsing — inspect debug schema output, normalise parameters to strict JSON Schema format Granite expects</w:t>
      </w:r>
    </w:p>
    <w:p>
      <w:pPr>
        <w:pStyle w:val="ListParagraph"/>
        <w:numPr>
          <w:ilvl w:val="0"/>
          <w:numId w:val="2"/>
        </w:numPr>
        <w:spacing w:after="80"/>
      </w:pPr>
      <w:r>
        <w:rPr>
          <w:rFonts w:ascii="Arial" w:cs="Arial" w:eastAsia="Arial" w:hAnsi="Arial"/>
          <w:sz w:val="22"/>
          <w:szCs w:val="22"/>
        </w:rPr>
        <w:t xml:space="preserve">Remove debug logging once tool calling is confirmed working</w:t>
      </w:r>
    </w:p>
    <w:p>
      <w:pPr>
        <w:pStyle w:val="ListParagraph"/>
        <w:numPr>
          <w:ilvl w:val="0"/>
          <w:numId w:val="2"/>
        </w:numPr>
        <w:spacing w:after="80"/>
      </w:pPr>
      <w:r>
        <w:rPr>
          <w:rFonts w:ascii="Arial" w:cs="Arial" w:eastAsia="Arial" w:hAnsi="Arial"/>
          <w:sz w:val="22"/>
          <w:szCs w:val="22"/>
        </w:rPr>
        <w:t xml:space="preserve">Test full agentic session: file read, shell command, file write in one session</w:t>
      </w:r>
    </w:p>
    <w:p>
      <w:pPr>
        <w:pStyle w:val="ListParagraph"/>
        <w:numPr>
          <w:ilvl w:val="0"/>
          <w:numId w:val="2"/>
        </w:numPr>
        <w:spacing w:after="80"/>
      </w:pPr>
      <w:r>
        <w:rPr>
          <w:rFonts w:ascii="Arial" w:cs="Arial" w:eastAsia="Arial" w:hAnsi="Arial"/>
          <w:sz w:val="22"/>
          <w:szCs w:val="22"/>
        </w:rPr>
        <w:t xml:space="preserve">Add fast Tir-na-AI (VM 666) to Vault as secret/data/tir-na-ai-fast/config</w:t>
      </w:r>
    </w:p>
    <w:p>
      <w:pPr>
        <w:pStyle w:val="ListParagraph"/>
        <w:numPr>
          <w:ilvl w:val="0"/>
          <w:numId w:val="2"/>
        </w:numPr>
        <w:spacing w:after="80"/>
      </w:pPr>
      <w:r>
        <w:rPr>
          <w:rFonts w:ascii="Arial" w:cs="Arial" w:eastAsia="Arial" w:hAnsi="Arial"/>
          <w:sz w:val="22"/>
          <w:szCs w:val="22"/>
        </w:rPr>
        <w:t xml:space="preserve">Version number — still shows Google nightly version, update to bare-ai versioning</w:t>
      </w:r>
    </w:p>
    <w:p>
      <w:pPr>
        <w:pStyle w:val="ListParagraph"/>
        <w:numPr>
          <w:ilvl w:val="0"/>
          <w:numId w:val="2"/>
        </w:numPr>
        <w:spacing w:after="80"/>
      </w:pPr>
      <w:r>
        <w:rPr>
          <w:rFonts w:ascii="Arial" w:cs="Arial" w:eastAsia="Arial" w:hAnsi="Arial"/>
          <w:sz w:val="22"/>
          <w:szCs w:val="22"/>
        </w:rPr>
        <w:t xml:space="preserve">Upstream sync GitHub Action — weekly auto-PR from google/gemini-cli</w:t>
      </w:r>
    </w:p>
    <w:p>
      <w:pPr>
        <w:pStyle w:val="ListParagraph"/>
        <w:numPr>
          <w:ilvl w:val="0"/>
          <w:numId w:val="2"/>
        </w:numPr>
        <w:spacing w:after="80"/>
      </w:pPr>
      <w:r>
        <w:rPr>
          <w:rFonts w:ascii="Arial" w:cs="Arial" w:eastAsia="Arial" w:hAnsi="Arial"/>
          <w:sz w:val="22"/>
          <w:szCs w:val="22"/>
        </w:rPr>
        <w:t xml:space="preserve">Fix sandbox_command.js @google/gemini-cli-core import error (non-fatal but noisy)</w:t>
      </w:r>
    </w:p>
    <w:p>
      <w:pPr>
        <w:spacing w:after="120"/>
      </w:pPr>
      <w:r>
        <w:t xml:space="preserve"/>
      </w:r>
    </w:p>
    <w:p>
      <w:pPr>
        <w:spacing w:before="480"/>
      </w:pPr>
      <w:r>
        <w:rPr>
          <w:rFonts w:ascii="Arial" w:cs="Arial" w:eastAsia="Arial" w:hAnsi="Arial"/>
          <w:i/>
          <w:iCs/>
          <w:color w:val="999999"/>
          <w:sz w:val="18"/>
          <w:szCs w:val="18"/>
        </w:rPr>
        <w:t xml:space="preserve">bare-ai-cli is an independent open-source project, forked from google/gemini-cli (Apache 2.0). Not affiliated with or endorsed by Google LLC or IBM.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2026-03-13T02:10:16.653Z</dcterms:created>
  <dcterms:modified xsi:type="dcterms:W3CDTF">2026-03-13T02:10:16.654Z</dcterms:modified>
</cp:coreProperties>
</file>

<file path=docProps/custom.xml><?xml version="1.0" encoding="utf-8"?>
<Properties xmlns="http://schemas.openxmlformats.org/officeDocument/2006/custom-properties" xmlns:vt="http://schemas.openxmlformats.org/officeDocument/2006/docPropsVTypes"/>
</file>