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CA"/>
        </w:rPr>
        <w:id w:val="1381353834"/>
        <w:docPartObj>
          <w:docPartGallery w:val="Cover Pages"/>
          <w:docPartUnique/>
        </w:docPartObj>
      </w:sdtPr>
      <w:sdtEndPr>
        <w:rPr>
          <w:color w:val="4F81BD" w:themeColor="accent1"/>
        </w:rPr>
      </w:sdtEndPr>
      <w:sdtContent>
        <w:p w:rsidR="00FD7D94" w:rsidRDefault="00FD7D94">
          <w:pPr>
            <w:pStyle w:val="NoSpacing"/>
          </w:pPr>
          <w:r>
            <w:rPr>
              <w:noProof/>
              <w:lang w:val="en-CA" w:eastAsia="en-CA"/>
            </w:rPr>
            <mc:AlternateContent>
              <mc:Choice Requires="wpg">
                <w:drawing>
                  <wp:anchor distT="0" distB="0" distL="114300" distR="114300" simplePos="0" relativeHeight="251657216"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7D94" w:rsidRDefault="00546F19" w:rsidP="00FD7D94">
                                  <w:pPr>
                                    <w:pStyle w:val="NoSpacing"/>
                                    <w:jc w:val="center"/>
                                    <w:rPr>
                                      <w:color w:val="FFFFFF" w:themeColor="background1"/>
                                      <w:sz w:val="28"/>
                                      <w:szCs w:val="28"/>
                                    </w:rPr>
                                  </w:pPr>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0-20T00:00:00Z">
                                        <w:dateFormat w:val="M/d/yyyy"/>
                                        <w:lid w:val="en-US"/>
                                        <w:storeMappedDataAs w:val="dateTime"/>
                                        <w:calendar w:val="gregorian"/>
                                      </w:date>
                                    </w:sdtPr>
                                    <w:sdtEndPr/>
                                    <w:sdtContent>
                                      <w:r w:rsidR="00050272">
                                        <w:rPr>
                                          <w:color w:val="FFFFFF" w:themeColor="background1"/>
                                          <w:sz w:val="28"/>
                                          <w:szCs w:val="28"/>
                                        </w:rPr>
                                        <w:t>10/20</w:t>
                                      </w:r>
                                      <w:r w:rsidR="00250B56">
                                        <w:rPr>
                                          <w:color w:val="FFFFFF" w:themeColor="background1"/>
                                          <w:sz w:val="28"/>
                                          <w:szCs w:val="28"/>
                                        </w:rPr>
                                        <w:t>/2023</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p w:rsidR="00FD7D94" w:rsidRDefault="00546F19" w:rsidP="00FD7D94">
                            <w:pPr>
                              <w:pStyle w:val="NoSpacing"/>
                              <w:jc w:val="center"/>
                              <w:rPr>
                                <w:color w:val="FFFFFF" w:themeColor="background1"/>
                                <w:sz w:val="28"/>
                                <w:szCs w:val="28"/>
                              </w:rPr>
                            </w:pPr>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0-20T00:00:00Z">
                                  <w:dateFormat w:val="M/d/yyyy"/>
                                  <w:lid w:val="en-US"/>
                                  <w:storeMappedDataAs w:val="dateTime"/>
                                  <w:calendar w:val="gregorian"/>
                                </w:date>
                              </w:sdtPr>
                              <w:sdtEndPr/>
                              <w:sdtContent>
                                <w:r w:rsidR="00050272">
                                  <w:rPr>
                                    <w:color w:val="FFFFFF" w:themeColor="background1"/>
                                    <w:sz w:val="28"/>
                                    <w:szCs w:val="28"/>
                                  </w:rPr>
                                  <w:t>10/20</w:t>
                                </w:r>
                                <w:r w:rsidR="00250B56">
                                  <w:rPr>
                                    <w:color w:val="FFFFFF" w:themeColor="background1"/>
                                    <w:sz w:val="28"/>
                                    <w:szCs w:val="28"/>
                                  </w:rPr>
                                  <w:t>/2023</w:t>
                                </w:r>
                              </w:sdtContent>
                            </w:sdt>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CA" w:eastAsia="en-CA"/>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7D94" w:rsidRDefault="00FD7D94">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02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FD7D94" w:rsidRDefault="00FD7D94">
                          <w:pPr>
                            <w:pStyle w:val="NoSpacing"/>
                            <w:rPr>
                              <w:color w:val="595959" w:themeColor="text1" w:themeTint="A6"/>
                              <w:sz w:val="20"/>
                              <w:szCs w:val="20"/>
                            </w:rPr>
                          </w:pPr>
                        </w:p>
                      </w:txbxContent>
                    </v:textbox>
                    <w10:wrap anchorx="page" anchory="page"/>
                  </v:shape>
                </w:pict>
              </mc:Fallback>
            </mc:AlternateContent>
          </w:r>
        </w:p>
        <w:p w:rsidR="00E33244" w:rsidRDefault="00FD7D94" w:rsidP="00E33244">
          <w:pPr>
            <w:rPr>
              <w:rFonts w:eastAsiaTheme="minorEastAsia"/>
              <w:color w:val="4F81BD" w:themeColor="accent1"/>
              <w:lang w:val="en-US"/>
            </w:rPr>
          </w:pPr>
          <w:r>
            <w:rPr>
              <w:noProof/>
              <w:lang w:eastAsia="en-CA"/>
            </w:rPr>
            <mc:AlternateContent>
              <mc:Choice Requires="wps">
                <w:drawing>
                  <wp:anchor distT="0" distB="0" distL="114300" distR="114300" simplePos="0" relativeHeight="251659264" behindDoc="0" locked="0" layoutInCell="1" allowOverlap="1">
                    <wp:simplePos x="0" y="0"/>
                    <wp:positionH relativeFrom="page">
                      <wp:posOffset>1949450</wp:posOffset>
                    </wp:positionH>
                    <wp:positionV relativeFrom="page">
                      <wp:posOffset>2590800</wp:posOffset>
                    </wp:positionV>
                    <wp:extent cx="5538656" cy="4692650"/>
                    <wp:effectExtent l="0" t="0" r="5080" b="12700"/>
                    <wp:wrapNone/>
                    <wp:docPr id="1" name="Text Box 1"/>
                    <wp:cNvGraphicFramePr/>
                    <a:graphic xmlns:a="http://schemas.openxmlformats.org/drawingml/2006/main">
                      <a:graphicData uri="http://schemas.microsoft.com/office/word/2010/wordprocessingShape">
                        <wps:wsp>
                          <wps:cNvSpPr txBox="1"/>
                          <wps:spPr>
                            <a:xfrm>
                              <a:off x="0" y="0"/>
                              <a:ext cx="5538656" cy="4692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7D94" w:rsidRDefault="00546F1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D7D94">
                                      <w:rPr>
                                        <w:rFonts w:asciiTheme="majorHAnsi" w:eastAsiaTheme="majorEastAsia" w:hAnsiTheme="majorHAnsi" w:cstheme="majorBidi"/>
                                        <w:color w:val="262626" w:themeColor="text1" w:themeTint="D9"/>
                                        <w:sz w:val="72"/>
                                        <w:szCs w:val="72"/>
                                      </w:rPr>
                                      <w:t>INFORMATION AND COMMUNICATION TECHNOLOGY</w:t>
                                    </w:r>
                                  </w:sdtContent>
                                </w:sdt>
                              </w:p>
                              <w:p w:rsidR="00FD7D94" w:rsidRDefault="00546F19" w:rsidP="00FD7D94">
                                <w:pPr>
                                  <w:pStyle w:val="Heading1"/>
                                  <w:rPr>
                                    <w:sz w:val="36"/>
                                    <w:szCs w:val="36"/>
                                  </w:rPr>
                                </w:pPr>
                                <w:sdt>
                                  <w:sdtPr>
                                    <w:rPr>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D7D94" w:rsidRPr="00FD7D94">
                                      <w:rPr>
                                        <w:sz w:val="36"/>
                                        <w:szCs w:val="36"/>
                                      </w:rPr>
                                      <w:t>ASSIGNMENT: 01</w:t>
                                    </w:r>
                                  </w:sdtContent>
                                </w:sdt>
                              </w:p>
                              <w:p w:rsidR="00FD7D94" w:rsidRDefault="00FD7D94" w:rsidP="00FD7D94"/>
                              <w:p w:rsidR="00FD7D94" w:rsidRDefault="00FD7D94" w:rsidP="00FD7D94"/>
                              <w:p w:rsidR="00FD7D94" w:rsidRDefault="00FD7D94" w:rsidP="00FD7D94">
                                <w:pPr>
                                  <w:pStyle w:val="Heading2"/>
                                </w:pPr>
                                <w:r>
                                  <w:t>SUBMITTED TO: MISS WASEEQA GHAZANFAR</w:t>
                                </w:r>
                              </w:p>
                              <w:p w:rsidR="00FD7D94" w:rsidRDefault="00FD7D94" w:rsidP="00FD7D94">
                                <w:pPr>
                                  <w:pStyle w:val="Heading2"/>
                                </w:pPr>
                              </w:p>
                              <w:p w:rsidR="00FD7D94" w:rsidRDefault="00FD7D94" w:rsidP="00FD7D94">
                                <w:pPr>
                                  <w:pStyle w:val="Heading2"/>
                                </w:pPr>
                                <w:r>
                                  <w:t xml:space="preserve">SUBMITTED BY: BAREERA HAMEED </w:t>
                                </w:r>
                              </w:p>
                              <w:p w:rsidR="00FD7D94" w:rsidRDefault="00FD7D94" w:rsidP="00FD7D94"/>
                              <w:p w:rsidR="00FD7D94" w:rsidRPr="00FD7D94" w:rsidRDefault="00FD7D94" w:rsidP="00FD7D94">
                                <w:pPr>
                                  <w:pStyle w:val="Heading2"/>
                                </w:pPr>
                                <w:r>
                                  <w:t>REG NO: 231598</w:t>
                                </w:r>
                              </w:p>
                              <w:p w:rsidR="00FD7D94" w:rsidRDefault="00FD7D94" w:rsidP="00FD7D94">
                                <w:pPr>
                                  <w:pStyle w:val="Heading2"/>
                                </w:pPr>
                              </w:p>
                              <w:p w:rsidR="00FD7D94" w:rsidRDefault="00FD7D94" w:rsidP="00FD7D94">
                                <w:pPr>
                                  <w:pStyle w:val="Heading2"/>
                                </w:pPr>
                                <w:r>
                                  <w:t>BS-CS (1-C)</w:t>
                                </w:r>
                              </w:p>
                              <w:p w:rsidR="00FD7D94" w:rsidRDefault="00FD7D94" w:rsidP="00FD7D94"/>
                              <w:p w:rsidR="00FD7D94" w:rsidRDefault="00FD7D94" w:rsidP="00FD7D94"/>
                              <w:p w:rsidR="00FD7D94" w:rsidRDefault="00FD7D94" w:rsidP="00FD7D94"/>
                              <w:p w:rsidR="00FD7D94" w:rsidRPr="00FD7D94" w:rsidRDefault="00FD7D94" w:rsidP="00FD7D9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153.5pt;margin-top:204pt;width:436.1pt;height:36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" filled="f" stroked="f" strokeweight=".5pt">
                    <v:textbox inset="0,0,0,0">
                      <w:txbxContent>
                        <w:p w:rsidR="00FD7D94" w:rsidRDefault="00546F1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D7D94">
                                <w:rPr>
                                  <w:rFonts w:asciiTheme="majorHAnsi" w:eastAsiaTheme="majorEastAsia" w:hAnsiTheme="majorHAnsi" w:cstheme="majorBidi"/>
                                  <w:color w:val="262626" w:themeColor="text1" w:themeTint="D9"/>
                                  <w:sz w:val="72"/>
                                  <w:szCs w:val="72"/>
                                </w:rPr>
                                <w:t>INFORMATION AND COMMUNICATION TECHNOLOGY</w:t>
                              </w:r>
                            </w:sdtContent>
                          </w:sdt>
                        </w:p>
                        <w:p w:rsidR="00FD7D94" w:rsidRDefault="00546F19" w:rsidP="00FD7D94">
                          <w:pPr>
                            <w:pStyle w:val="Heading1"/>
                            <w:rPr>
                              <w:sz w:val="36"/>
                              <w:szCs w:val="36"/>
                            </w:rPr>
                          </w:pPr>
                          <w:sdt>
                            <w:sdtPr>
                              <w:rPr>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D7D94" w:rsidRPr="00FD7D94">
                                <w:rPr>
                                  <w:sz w:val="36"/>
                                  <w:szCs w:val="36"/>
                                </w:rPr>
                                <w:t>ASSIGNMENT: 01</w:t>
                              </w:r>
                            </w:sdtContent>
                          </w:sdt>
                        </w:p>
                        <w:p w:rsidR="00FD7D94" w:rsidRDefault="00FD7D94" w:rsidP="00FD7D94"/>
                        <w:p w:rsidR="00FD7D94" w:rsidRDefault="00FD7D94" w:rsidP="00FD7D94"/>
                        <w:p w:rsidR="00FD7D94" w:rsidRDefault="00FD7D94" w:rsidP="00FD7D94">
                          <w:pPr>
                            <w:pStyle w:val="Heading2"/>
                          </w:pPr>
                          <w:r>
                            <w:t>SUBMITTED TO: MISS WASEEQA GHAZANFAR</w:t>
                          </w:r>
                        </w:p>
                        <w:p w:rsidR="00FD7D94" w:rsidRDefault="00FD7D94" w:rsidP="00FD7D94">
                          <w:pPr>
                            <w:pStyle w:val="Heading2"/>
                          </w:pPr>
                        </w:p>
                        <w:p w:rsidR="00FD7D94" w:rsidRDefault="00FD7D94" w:rsidP="00FD7D94">
                          <w:pPr>
                            <w:pStyle w:val="Heading2"/>
                          </w:pPr>
                          <w:r>
                            <w:t xml:space="preserve">SUBMITTED BY: BAREERA HAMEED </w:t>
                          </w:r>
                        </w:p>
                        <w:p w:rsidR="00FD7D94" w:rsidRDefault="00FD7D94" w:rsidP="00FD7D94"/>
                        <w:p w:rsidR="00FD7D94" w:rsidRPr="00FD7D94" w:rsidRDefault="00FD7D94" w:rsidP="00FD7D94">
                          <w:pPr>
                            <w:pStyle w:val="Heading2"/>
                          </w:pPr>
                          <w:r>
                            <w:t>REG NO: 231598</w:t>
                          </w:r>
                        </w:p>
                        <w:p w:rsidR="00FD7D94" w:rsidRDefault="00FD7D94" w:rsidP="00FD7D94">
                          <w:pPr>
                            <w:pStyle w:val="Heading2"/>
                          </w:pPr>
                        </w:p>
                        <w:p w:rsidR="00FD7D94" w:rsidRDefault="00FD7D94" w:rsidP="00FD7D94">
                          <w:pPr>
                            <w:pStyle w:val="Heading2"/>
                          </w:pPr>
                          <w:r>
                            <w:t>BS-CS (1-C)</w:t>
                          </w:r>
                        </w:p>
                        <w:p w:rsidR="00FD7D94" w:rsidRDefault="00FD7D94" w:rsidP="00FD7D94"/>
                        <w:p w:rsidR="00FD7D94" w:rsidRDefault="00FD7D94" w:rsidP="00FD7D94"/>
                        <w:p w:rsidR="00FD7D94" w:rsidRDefault="00FD7D94" w:rsidP="00FD7D94"/>
                        <w:p w:rsidR="00FD7D94" w:rsidRPr="00FD7D94" w:rsidRDefault="00FD7D94" w:rsidP="00FD7D94"/>
                      </w:txbxContent>
                    </v:textbox>
                    <w10:wrap anchorx="page" anchory="page"/>
                  </v:shape>
                </w:pict>
              </mc:Fallback>
            </mc:AlternateContent>
          </w:r>
          <w:r>
            <w:rPr>
              <w:rFonts w:eastAsiaTheme="minorEastAsia"/>
              <w:color w:val="4F81BD" w:themeColor="accent1"/>
              <w:lang w:val="en-US"/>
            </w:rPr>
            <w:br w:type="page"/>
          </w:r>
        </w:p>
      </w:sdtContent>
    </w:sdt>
    <w:p w:rsidR="00163AD8" w:rsidRDefault="00FD7D94" w:rsidP="0090067D">
      <w:pPr>
        <w:pStyle w:val="Heading1"/>
        <w:shd w:val="clear" w:color="auto" w:fill="FFFFFF"/>
        <w:spacing w:before="0" w:after="165" w:line="330" w:lineRule="atLeast"/>
        <w:textAlignment w:val="baseline"/>
        <w:rPr>
          <w:rFonts w:ascii="Arial Rounded MT Bold" w:eastAsia="Times New Roman" w:hAnsi="Arial Rounded MT Bold" w:cs="Times New Roman"/>
          <w:b/>
          <w:bCs/>
          <w:color w:val="000000"/>
          <w:kern w:val="36"/>
          <w:sz w:val="48"/>
          <w:szCs w:val="48"/>
          <w:lang w:eastAsia="en-CA"/>
        </w:rPr>
      </w:pPr>
      <w:r>
        <w:lastRenderedPageBreak/>
        <w:br/>
      </w:r>
      <w:r>
        <w:br/>
      </w:r>
      <w:r w:rsidR="00163AD8" w:rsidRPr="00163AD8">
        <w:rPr>
          <w:rFonts w:ascii="Arial Rounded MT Bold" w:eastAsia="Times New Roman" w:hAnsi="Arial Rounded MT Bold" w:cs="Times New Roman"/>
          <w:b/>
          <w:bCs/>
          <w:color w:val="000000"/>
          <w:kern w:val="36"/>
          <w:sz w:val="48"/>
          <w:szCs w:val="48"/>
          <w:lang w:eastAsia="en-CA"/>
        </w:rPr>
        <w:t>The Interaction Between Asthma, Emotions, and Expectations in the Time of COVID-19</w:t>
      </w:r>
    </w:p>
    <w:p w:rsidR="0090067D" w:rsidRDefault="0090067D" w:rsidP="0090067D">
      <w:pPr>
        <w:rPr>
          <w:lang w:eastAsia="en-CA"/>
        </w:rPr>
      </w:pPr>
    </w:p>
    <w:p w:rsidR="0090067D" w:rsidRPr="0090067D" w:rsidRDefault="0090067D" w:rsidP="0090067D">
      <w:pPr>
        <w:rPr>
          <w:lang w:eastAsia="en-CA"/>
        </w:rPr>
      </w:pPr>
    </w:p>
    <w:p w:rsidR="0090067D" w:rsidRPr="0090067D" w:rsidRDefault="0090067D" w:rsidP="00163AD8">
      <w:pPr>
        <w:rPr>
          <w:rFonts w:ascii="Verdana" w:hAnsi="Verdana"/>
          <w:color w:val="555555"/>
          <w:sz w:val="28"/>
          <w:szCs w:val="28"/>
          <w:shd w:val="clear" w:color="auto" w:fill="FFFFFF"/>
        </w:rPr>
      </w:pPr>
      <w:r w:rsidRPr="0090067D">
        <w:rPr>
          <w:rStyle w:val="Strong"/>
          <w:rFonts w:ascii="Verdana" w:hAnsi="Verdana"/>
          <w:color w:val="000000"/>
          <w:sz w:val="28"/>
          <w:szCs w:val="28"/>
          <w:bdr w:val="none" w:sz="0" w:space="0" w:color="auto" w:frame="1"/>
          <w:shd w:val="clear" w:color="auto" w:fill="FFFBBF"/>
        </w:rPr>
        <w:t>Authors</w:t>
      </w:r>
      <w:r w:rsidRPr="0090067D">
        <w:rPr>
          <w:rFonts w:ascii="Verdana" w:hAnsi="Verdana"/>
          <w:color w:val="555555"/>
          <w:sz w:val="28"/>
          <w:szCs w:val="28"/>
          <w:shd w:val="clear" w:color="auto" w:fill="FFFBBF"/>
        </w:rPr>
        <w:t> </w:t>
      </w:r>
      <w:hyperlink r:id="rId9" w:tgtFrame="_blank" w:history="1">
        <w:r w:rsidRPr="0090067D">
          <w:rPr>
            <w:rStyle w:val="Hyperlink"/>
            <w:rFonts w:ascii="Verdana" w:hAnsi="Verdana"/>
            <w:color w:val="0055A6"/>
            <w:sz w:val="28"/>
            <w:szCs w:val="28"/>
            <w:shd w:val="clear" w:color="auto" w:fill="FFFBBF"/>
          </w:rPr>
          <w:t>Volpato E</w:t>
        </w:r>
      </w:hyperlink>
      <w:r w:rsidRPr="0090067D">
        <w:rPr>
          <w:rFonts w:ascii="Verdana" w:hAnsi="Verdana"/>
          <w:color w:val="555555"/>
          <w:sz w:val="28"/>
          <w:szCs w:val="28"/>
          <w:shd w:val="clear" w:color="auto" w:fill="FFFBBF"/>
        </w:rPr>
        <w:t> , </w:t>
      </w:r>
      <w:hyperlink r:id="rId10" w:tgtFrame="_blank" w:history="1">
        <w:r w:rsidRPr="0090067D">
          <w:rPr>
            <w:rStyle w:val="Hyperlink"/>
            <w:rFonts w:ascii="Verdana" w:hAnsi="Verdana"/>
            <w:color w:val="0055A6"/>
            <w:sz w:val="28"/>
            <w:szCs w:val="28"/>
            <w:shd w:val="clear" w:color="auto" w:fill="FFFBBF"/>
          </w:rPr>
          <w:t>Banfi P</w:t>
        </w:r>
      </w:hyperlink>
      <w:r w:rsidRPr="0090067D">
        <w:rPr>
          <w:rFonts w:ascii="Verdana" w:hAnsi="Verdana"/>
          <w:color w:val="555555"/>
          <w:sz w:val="28"/>
          <w:szCs w:val="28"/>
          <w:shd w:val="clear" w:color="auto" w:fill="FFFBBF"/>
        </w:rPr>
        <w:t> , </w:t>
      </w:r>
      <w:hyperlink r:id="rId11" w:tgtFrame="_blank" w:history="1">
        <w:r w:rsidRPr="0090067D">
          <w:rPr>
            <w:rStyle w:val="Hyperlink"/>
            <w:rFonts w:ascii="Verdana" w:hAnsi="Verdana"/>
            <w:color w:val="0055A6"/>
            <w:sz w:val="28"/>
            <w:szCs w:val="28"/>
            <w:shd w:val="clear" w:color="auto" w:fill="FFFBBF"/>
          </w:rPr>
          <w:t>Pagnini F</w:t>
        </w:r>
      </w:hyperlink>
      <w:r w:rsidRPr="0090067D">
        <w:rPr>
          <w:rFonts w:ascii="Verdana" w:hAnsi="Verdana"/>
          <w:color w:val="555555"/>
          <w:sz w:val="28"/>
          <w:szCs w:val="28"/>
          <w:shd w:val="clear" w:color="auto" w:fill="FFFBBF"/>
        </w:rPr>
        <w:t> </w:t>
      </w:r>
    </w:p>
    <w:p w:rsidR="0090067D" w:rsidRDefault="0090067D" w:rsidP="0090067D">
      <w:pPr>
        <w:pStyle w:val="Title"/>
        <w:rPr>
          <w:rFonts w:asciiTheme="minorHAnsi" w:hAnsiTheme="minorHAnsi" w:cstheme="minorHAnsi"/>
          <w:shd w:val="clear" w:color="auto" w:fill="FFFFFF"/>
        </w:rPr>
      </w:pPr>
      <w:r w:rsidRPr="0090067D">
        <w:rPr>
          <w:rFonts w:asciiTheme="minorHAnsi" w:hAnsiTheme="minorHAnsi" w:cstheme="minorHAnsi"/>
          <w:shd w:val="clear" w:color="auto" w:fill="FFFFFF"/>
        </w:rPr>
        <w:t>INTRODUCTION:</w:t>
      </w:r>
    </w:p>
    <w:p w:rsidR="0090067D" w:rsidRPr="0090067D" w:rsidRDefault="0090067D" w:rsidP="0090067D"/>
    <w:p w:rsidR="0090067D" w:rsidRPr="0090067D" w:rsidRDefault="0090067D" w:rsidP="0090067D">
      <w:pPr>
        <w:rPr>
          <w:sz w:val="28"/>
          <w:szCs w:val="28"/>
        </w:rPr>
      </w:pPr>
      <w:r w:rsidRPr="0090067D">
        <w:rPr>
          <w:sz w:val="28"/>
          <w:szCs w:val="28"/>
        </w:rPr>
        <w:t>Since the beginning of its spread, the COVID-19 pandemic, which emerged at the end of 2019, has been considered particularly threatening to people in fragile conditions, such as the elderly, with multiple diseases, especially respiratory diseases, who already have higher levels of stress, anxiety, and depression.</w:t>
      </w:r>
    </w:p>
    <w:p w:rsidR="00EF3A7A" w:rsidRDefault="0090067D" w:rsidP="0090067D">
      <w:pPr>
        <w:rPr>
          <w:sz w:val="28"/>
          <w:szCs w:val="28"/>
        </w:rPr>
      </w:pPr>
      <w:r w:rsidRPr="0090067D">
        <w:rPr>
          <w:sz w:val="28"/>
          <w:szCs w:val="28"/>
        </w:rPr>
        <w:t>There were more than 262 million people in 2019 worldwide who suffered from asthma, and it has been hypothesized that it caused 461,000 deaths.</w:t>
      </w:r>
      <w:r w:rsidR="001E7A16">
        <w:rPr>
          <w:sz w:val="28"/>
          <w:szCs w:val="28"/>
        </w:rPr>
        <w:fldChar w:fldCharType="begin"/>
      </w:r>
      <w:r w:rsidR="001E7A16">
        <w:rPr>
          <w:sz w:val="28"/>
          <w:szCs w:val="28"/>
        </w:rPr>
        <w:instrText xml:space="preserve"> HYPERLINK  \l "cit0001" </w:instrText>
      </w:r>
      <w:r w:rsidR="001E7A16">
        <w:rPr>
          <w:sz w:val="28"/>
          <w:szCs w:val="28"/>
        </w:rPr>
      </w:r>
      <w:r w:rsidR="001E7A16">
        <w:rPr>
          <w:sz w:val="28"/>
          <w:szCs w:val="28"/>
        </w:rPr>
        <w:fldChar w:fldCharType="separate"/>
      </w:r>
      <w:r w:rsidR="00EF3A7A" w:rsidRPr="001E7A16">
        <w:rPr>
          <w:rStyle w:val="Hyperlink"/>
          <w:sz w:val="28"/>
          <w:szCs w:val="28"/>
          <w:vertAlign w:val="superscript"/>
        </w:rPr>
        <w:footnoteReference w:id="1"/>
      </w:r>
      <w:r w:rsidRPr="001E7A16">
        <w:rPr>
          <w:rStyle w:val="Hyperlink"/>
          <w:sz w:val="28"/>
          <w:szCs w:val="28"/>
        </w:rPr>
        <w:t> </w:t>
      </w:r>
      <w:r w:rsidR="001E7A16">
        <w:rPr>
          <w:sz w:val="28"/>
          <w:szCs w:val="28"/>
        </w:rPr>
        <w:fldChar w:fldCharType="end"/>
      </w:r>
      <w:r w:rsidRPr="0090067D">
        <w:rPr>
          <w:sz w:val="28"/>
          <w:szCs w:val="28"/>
        </w:rPr>
        <w:t>The symptoms and their worsening are associated with the limitation of functional and physical activities in work, relational and social problems, as well as a significant reduction in Quality of Life (QoL). Compared to the general population, also before the pandemic, there was a six-fold increase in anxiety,</w:t>
      </w:r>
      <w:hyperlink w:anchor="cit0002" w:history="1">
        <w:r w:rsidRPr="0090067D">
          <w:rPr>
            <w:rStyle w:val="Hyperlink"/>
            <w:rFonts w:ascii="Verdana" w:hAnsi="Verdana"/>
            <w:color w:val="0055A6"/>
            <w:sz w:val="28"/>
            <w:szCs w:val="28"/>
            <w:bdr w:val="none" w:sz="0" w:space="0" w:color="auto" w:frame="1"/>
            <w:vertAlign w:val="superscript"/>
          </w:rPr>
          <w:t>2</w:t>
        </w:r>
      </w:hyperlink>
      <w:hyperlink w:anchor="cit0003" w:history="1">
        <w:r w:rsidRPr="001E7A16">
          <w:rPr>
            <w:rStyle w:val="Hyperlink"/>
            <w:sz w:val="28"/>
            <w:szCs w:val="28"/>
            <w:bdr w:val="none" w:sz="0" w:space="0" w:color="auto" w:frame="1"/>
            <w:vertAlign w:val="superscript"/>
          </w:rPr>
          <w:t>,</w:t>
        </w:r>
        <w:r w:rsidRPr="001E7A16">
          <w:rPr>
            <w:rStyle w:val="Hyperlink"/>
            <w:rFonts w:ascii="Verdana" w:hAnsi="Verdana"/>
            <w:sz w:val="28"/>
            <w:szCs w:val="28"/>
            <w:bdr w:val="none" w:sz="0" w:space="0" w:color="auto" w:frame="1"/>
            <w:vertAlign w:val="superscript"/>
          </w:rPr>
          <w:t>3</w:t>
        </w:r>
      </w:hyperlink>
      <w:r w:rsidRPr="0090067D">
        <w:rPr>
          <w:sz w:val="28"/>
          <w:szCs w:val="28"/>
        </w:rPr>
        <w:t> panic disorder,</w:t>
      </w:r>
      <w:hyperlink w:anchor="cit0004" w:history="1">
        <w:r w:rsidRPr="0090067D">
          <w:rPr>
            <w:rStyle w:val="Hyperlink"/>
            <w:rFonts w:ascii="Verdana" w:hAnsi="Verdana"/>
            <w:color w:val="0055A6"/>
            <w:sz w:val="28"/>
            <w:szCs w:val="28"/>
            <w:bdr w:val="none" w:sz="0" w:space="0" w:color="auto" w:frame="1"/>
            <w:vertAlign w:val="superscript"/>
          </w:rPr>
          <w:t>4</w:t>
        </w:r>
      </w:hyperlink>
      <w:r w:rsidRPr="0090067D">
        <w:rPr>
          <w:sz w:val="28"/>
          <w:szCs w:val="28"/>
        </w:rPr>
        <w:t> and depression.</w:t>
      </w:r>
      <w:r w:rsidR="00546F19">
        <w:fldChar w:fldCharType="begin"/>
      </w:r>
      <w:r w:rsidR="001E7A16">
        <w:instrText>HYPERLINK  \l "cit0005"</w:instrText>
      </w:r>
      <w:r w:rsidR="00546F19">
        <w:fldChar w:fldCharType="separate"/>
      </w:r>
      <w:r w:rsidRPr="0090067D">
        <w:rPr>
          <w:rStyle w:val="Hyperlink"/>
          <w:rFonts w:ascii="Verdana" w:hAnsi="Verdana"/>
          <w:color w:val="0055A6"/>
          <w:sz w:val="28"/>
          <w:szCs w:val="28"/>
          <w:bdr w:val="none" w:sz="0" w:space="0" w:color="auto" w:frame="1"/>
          <w:vertAlign w:val="superscript"/>
        </w:rPr>
        <w:t>5</w:t>
      </w:r>
      <w:r w:rsidR="00546F19">
        <w:rPr>
          <w:rStyle w:val="Hyperlink"/>
          <w:rFonts w:ascii="Verdana" w:hAnsi="Verdana"/>
          <w:color w:val="0055A6"/>
          <w:sz w:val="28"/>
          <w:szCs w:val="28"/>
          <w:bdr w:val="none" w:sz="0" w:space="0" w:color="auto" w:frame="1"/>
          <w:vertAlign w:val="superscript"/>
        </w:rPr>
        <w:fldChar w:fldCharType="end"/>
      </w:r>
      <w:r w:rsidRPr="0090067D">
        <w:rPr>
          <w:sz w:val="28"/>
          <w:szCs w:val="28"/>
          <w:bdr w:val="none" w:sz="0" w:space="0" w:color="auto" w:frame="1"/>
          <w:vertAlign w:val="superscript"/>
        </w:rPr>
        <w:t>,</w:t>
      </w:r>
      <w:hyperlink w:anchor="cit0006" w:history="1">
        <w:r w:rsidRPr="0090067D">
          <w:rPr>
            <w:rStyle w:val="Hyperlink"/>
            <w:rFonts w:ascii="Verdana" w:hAnsi="Verdana"/>
            <w:color w:val="0055A6"/>
            <w:sz w:val="28"/>
            <w:szCs w:val="28"/>
            <w:bdr w:val="none" w:sz="0" w:space="0" w:color="auto" w:frame="1"/>
            <w:vertAlign w:val="superscript"/>
          </w:rPr>
          <w:t>6</w:t>
        </w:r>
      </w:hyperlink>
      <w:r w:rsidRPr="0090067D">
        <w:rPr>
          <w:sz w:val="28"/>
          <w:szCs w:val="28"/>
        </w:rPr>
        <w:t> In addition, it has been shown that people with severe asthma, which is more difficult to manage and control, are often characterized by a greater number of comorbidities and poly-pharmacology or poly-treatment, which in turn decrease levels of adherence, QoL and contribute to the use of maladaptive coping strategies.</w:t>
      </w:r>
      <w:hyperlink w:anchor="cit0005" w:history="1">
        <w:r w:rsidR="006852B3" w:rsidRPr="006852B3">
          <w:rPr>
            <w:rStyle w:val="Hyperlink"/>
            <w:rFonts w:ascii="Verdana" w:hAnsi="Verdana"/>
            <w:sz w:val="28"/>
            <w:szCs w:val="28"/>
            <w:bdr w:val="none" w:sz="0" w:space="0" w:color="auto" w:frame="1"/>
            <w:vertAlign w:val="superscript"/>
          </w:rPr>
          <w:t>5</w:t>
        </w:r>
      </w:hyperlink>
      <w:r w:rsidRPr="0090067D">
        <w:rPr>
          <w:sz w:val="28"/>
          <w:szCs w:val="28"/>
        </w:rPr>
        <w:t> Therefore, the subjective well-being of people with asthma is considerably tested by the experience of their symptoms and treatments,</w:t>
      </w:r>
      <w:r w:rsidR="00546F19">
        <w:fldChar w:fldCharType="begin"/>
      </w:r>
      <w:r w:rsidR="006852B3">
        <w:instrText>HYPERLINK  \l "cit0007"</w:instrText>
      </w:r>
      <w:r w:rsidR="00546F19">
        <w:fldChar w:fldCharType="separate"/>
      </w:r>
      <w:r w:rsidRPr="0090067D">
        <w:rPr>
          <w:rStyle w:val="Hyperlink"/>
          <w:rFonts w:ascii="Verdana" w:hAnsi="Verdana"/>
          <w:color w:val="0055A6"/>
          <w:sz w:val="28"/>
          <w:szCs w:val="28"/>
          <w:bdr w:val="none" w:sz="0" w:space="0" w:color="auto" w:frame="1"/>
          <w:vertAlign w:val="superscript"/>
        </w:rPr>
        <w:t>7</w:t>
      </w:r>
      <w:r w:rsidR="00546F19">
        <w:rPr>
          <w:rStyle w:val="Hyperlink"/>
          <w:rFonts w:ascii="Verdana" w:hAnsi="Verdana"/>
          <w:color w:val="0055A6"/>
          <w:sz w:val="28"/>
          <w:szCs w:val="28"/>
          <w:bdr w:val="none" w:sz="0" w:space="0" w:color="auto" w:frame="1"/>
          <w:vertAlign w:val="superscript"/>
        </w:rPr>
        <w:fldChar w:fldCharType="end"/>
      </w:r>
      <w:r w:rsidRPr="0090067D">
        <w:rPr>
          <w:sz w:val="28"/>
          <w:szCs w:val="28"/>
        </w:rPr>
        <w:t xml:space="preserve"> resulting in a vicious circle, in elevated healthcare costs and </w:t>
      </w:r>
      <w:r w:rsidRPr="0090067D">
        <w:rPr>
          <w:sz w:val="28"/>
          <w:szCs w:val="28"/>
        </w:rPr>
        <w:lastRenderedPageBreak/>
        <w:t>potential health complications.</w:t>
      </w:r>
      <w:hyperlink w:anchor="cit0008" w:history="1">
        <w:r w:rsidRPr="0090067D">
          <w:rPr>
            <w:rStyle w:val="Hyperlink"/>
            <w:rFonts w:ascii="Verdana" w:hAnsi="Verdana"/>
            <w:color w:val="0055A6"/>
            <w:sz w:val="28"/>
            <w:szCs w:val="28"/>
            <w:bdr w:val="none" w:sz="0" w:space="0" w:color="auto" w:frame="1"/>
            <w:vertAlign w:val="superscript"/>
          </w:rPr>
          <w:t>8</w:t>
        </w:r>
      </w:hyperlink>
      <w:r w:rsidRPr="0090067D">
        <w:rPr>
          <w:sz w:val="28"/>
          <w:szCs w:val="28"/>
        </w:rPr>
        <w:t> This situation worsened considerably during the pandemic period, causing many people with asthma to even avoid check-ups or access to treatment services for fear of contracting the virus,</w:t>
      </w:r>
      <w:hyperlink w:anchor="cit0009" w:history="1">
        <w:r w:rsidRPr="006852B3">
          <w:rPr>
            <w:rStyle w:val="Hyperlink"/>
            <w:rFonts w:ascii="Verdana" w:hAnsi="Verdana"/>
            <w:sz w:val="28"/>
            <w:szCs w:val="28"/>
            <w:bdr w:val="none" w:sz="0" w:space="0" w:color="auto" w:frame="1"/>
            <w:vertAlign w:val="superscript"/>
          </w:rPr>
          <w:t>9</w:t>
        </w:r>
        <w:r w:rsidRPr="006852B3">
          <w:rPr>
            <w:rStyle w:val="Hyperlink"/>
            <w:sz w:val="28"/>
            <w:szCs w:val="28"/>
            <w:bdr w:val="none" w:sz="0" w:space="0" w:color="auto" w:frame="1"/>
            <w:vertAlign w:val="superscript"/>
          </w:rPr>
          <w:t>,</w:t>
        </w:r>
      </w:hyperlink>
      <w:r w:rsidR="00546F19">
        <w:fldChar w:fldCharType="begin"/>
      </w:r>
      <w:r w:rsidR="006852B3">
        <w:instrText>HYPERLINK  \l "cit0010"</w:instrText>
      </w:r>
      <w:r w:rsidR="00546F19">
        <w:fldChar w:fldCharType="separate"/>
      </w:r>
      <w:r w:rsidRPr="0090067D">
        <w:rPr>
          <w:rStyle w:val="Hyperlink"/>
          <w:rFonts w:ascii="Verdana" w:hAnsi="Verdana"/>
          <w:color w:val="0055A6"/>
          <w:sz w:val="28"/>
          <w:szCs w:val="28"/>
          <w:bdr w:val="none" w:sz="0" w:space="0" w:color="auto" w:frame="1"/>
          <w:vertAlign w:val="superscript"/>
        </w:rPr>
        <w:t>10</w:t>
      </w:r>
      <w:r w:rsidR="00546F19">
        <w:rPr>
          <w:rStyle w:val="Hyperlink"/>
          <w:rFonts w:ascii="Verdana" w:hAnsi="Verdana"/>
          <w:color w:val="0055A6"/>
          <w:sz w:val="28"/>
          <w:szCs w:val="28"/>
          <w:bdr w:val="none" w:sz="0" w:space="0" w:color="auto" w:frame="1"/>
          <w:vertAlign w:val="superscript"/>
        </w:rPr>
        <w:fldChar w:fldCharType="end"/>
      </w:r>
      <w:r w:rsidRPr="0090067D">
        <w:rPr>
          <w:sz w:val="28"/>
          <w:szCs w:val="28"/>
        </w:rPr>
        <w:t> and resulting in relevant control pipelines and frantic cleaning.</w:t>
      </w:r>
      <w:hyperlink w:anchor="cit0011" w:history="1">
        <w:r w:rsidRPr="0090067D">
          <w:rPr>
            <w:rStyle w:val="Hyperlink"/>
            <w:rFonts w:ascii="Verdana" w:hAnsi="Verdana"/>
            <w:color w:val="0055A6"/>
            <w:sz w:val="28"/>
            <w:szCs w:val="28"/>
            <w:bdr w:val="none" w:sz="0" w:space="0" w:color="auto" w:frame="1"/>
            <w:vertAlign w:val="superscript"/>
          </w:rPr>
          <w:t>11</w:t>
        </w:r>
      </w:hyperlink>
      <w:r w:rsidRPr="0090067D">
        <w:rPr>
          <w:sz w:val="28"/>
          <w:szCs w:val="28"/>
        </w:rPr>
        <w:t> Lackwik et al</w:t>
      </w:r>
      <w:hyperlink w:anchor="cit0012" w:history="1">
        <w:r w:rsidRPr="0090067D">
          <w:rPr>
            <w:rStyle w:val="Hyperlink"/>
            <w:rFonts w:ascii="Verdana" w:hAnsi="Verdana"/>
            <w:color w:val="0055A6"/>
            <w:sz w:val="28"/>
            <w:szCs w:val="28"/>
            <w:bdr w:val="none" w:sz="0" w:space="0" w:color="auto" w:frame="1"/>
            <w:vertAlign w:val="superscript"/>
          </w:rPr>
          <w:t>12</w:t>
        </w:r>
      </w:hyperlink>
      <w:r w:rsidRPr="0090067D">
        <w:rPr>
          <w:sz w:val="28"/>
          <w:szCs w:val="28"/>
        </w:rPr>
        <w:t> found that high levels of state and trait anxiety play a significant role as potential factors for loss of control in the management of asthma-related symptoms, resulting in a consequent decline in Health-Related Quality of Life (HRQoL). However, most studies have focused on anxiety, depression, and QoL</w:t>
      </w:r>
      <w:hyperlink w:anchor="cit0010" w:history="1">
        <w:r w:rsidRPr="006852B3">
          <w:rPr>
            <w:rStyle w:val="Hyperlink"/>
            <w:rFonts w:ascii="Verdana" w:hAnsi="Verdana"/>
            <w:sz w:val="28"/>
            <w:szCs w:val="28"/>
            <w:bdr w:val="none" w:sz="0" w:space="0" w:color="auto" w:frame="1"/>
            <w:vertAlign w:val="superscript"/>
          </w:rPr>
          <w:t>10</w:t>
        </w:r>
        <w:r w:rsidRPr="006852B3">
          <w:rPr>
            <w:rStyle w:val="Hyperlink"/>
            <w:sz w:val="28"/>
            <w:szCs w:val="28"/>
            <w:bdr w:val="none" w:sz="0" w:space="0" w:color="auto" w:frame="1"/>
            <w:vertAlign w:val="superscript"/>
          </w:rPr>
          <w:t>,</w:t>
        </w:r>
      </w:hyperlink>
      <w:hyperlink w:anchor="cit0013" w:history="1">
        <w:r w:rsidRPr="0090067D">
          <w:rPr>
            <w:rStyle w:val="Hyperlink"/>
            <w:rFonts w:ascii="Verdana" w:hAnsi="Verdana"/>
            <w:color w:val="0055A6"/>
            <w:sz w:val="28"/>
            <w:szCs w:val="28"/>
            <w:bdr w:val="none" w:sz="0" w:space="0" w:color="auto" w:frame="1"/>
            <w:vertAlign w:val="superscript"/>
          </w:rPr>
          <w:t>13</w:t>
        </w:r>
      </w:hyperlink>
      <w:hyperlink w:anchor="cit0014" w:history="1">
        <w:r w:rsidRPr="006852B3">
          <w:rPr>
            <w:rStyle w:val="Hyperlink"/>
            <w:sz w:val="28"/>
            <w:szCs w:val="28"/>
            <w:bdr w:val="none" w:sz="0" w:space="0" w:color="auto" w:frame="1"/>
            <w:vertAlign w:val="superscript"/>
          </w:rPr>
          <w:t>,</w:t>
        </w:r>
        <w:r w:rsidRPr="006852B3">
          <w:rPr>
            <w:rStyle w:val="Hyperlink"/>
            <w:rFonts w:ascii="Verdana" w:hAnsi="Verdana"/>
            <w:sz w:val="28"/>
            <w:szCs w:val="28"/>
            <w:bdr w:val="none" w:sz="0" w:space="0" w:color="auto" w:frame="1"/>
            <w:vertAlign w:val="superscript"/>
          </w:rPr>
          <w:t>14</w:t>
        </w:r>
      </w:hyperlink>
      <w:r w:rsidRPr="0090067D">
        <w:rPr>
          <w:sz w:val="28"/>
          <w:szCs w:val="28"/>
        </w:rPr>
        <w:t> to describe and improve healthcare services that promote well-being among people with asthma during the pandemic period, providing few indicators about the beliefs, expectations, and emotional experiences of people with asthma about the pandemic moment.</w:t>
      </w:r>
    </w:p>
    <w:p w:rsidR="006852B3" w:rsidRDefault="006852B3" w:rsidP="0090067D">
      <w:pPr>
        <w:rPr>
          <w:sz w:val="28"/>
          <w:szCs w:val="28"/>
        </w:rPr>
      </w:pPr>
      <w:r>
        <w:rPr>
          <w:noProof/>
          <w:sz w:val="28"/>
          <w:szCs w:val="28"/>
          <w:lang w:eastAsia="en-CA"/>
        </w:rPr>
        <w:drawing>
          <wp:inline distT="0" distB="0" distL="0" distR="0" wp14:anchorId="1AF6C41B" wp14:editId="07CDFE4D">
            <wp:extent cx="3657600" cy="2590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9202112838PM[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0" cy="2590800"/>
                    </a:xfrm>
                    <a:prstGeom prst="rect">
                      <a:avLst/>
                    </a:prstGeom>
                  </pic:spPr>
                </pic:pic>
              </a:graphicData>
            </a:graphic>
          </wp:inline>
        </w:drawing>
      </w:r>
    </w:p>
    <w:p w:rsidR="00EF3A7A" w:rsidRDefault="00EF3A7A" w:rsidP="0090067D">
      <w:pPr>
        <w:rPr>
          <w:sz w:val="28"/>
          <w:szCs w:val="28"/>
        </w:rPr>
      </w:pPr>
    </w:p>
    <w:p w:rsidR="00EF3A7A" w:rsidRDefault="00EF3A7A" w:rsidP="00EF3A7A">
      <w:pPr>
        <w:pStyle w:val="Heading2"/>
        <w:shd w:val="clear" w:color="auto" w:fill="FFFFFF"/>
        <w:spacing w:before="120" w:after="120" w:line="384" w:lineRule="atLeast"/>
        <w:textAlignment w:val="baseline"/>
        <w:rPr>
          <w:rFonts w:ascii="Arial" w:hAnsi="Arial" w:cs="Arial"/>
          <w:color w:val="0053A1"/>
          <w:sz w:val="27"/>
          <w:szCs w:val="27"/>
        </w:rPr>
      </w:pPr>
      <w:r>
        <w:rPr>
          <w:rFonts w:ascii="Arial" w:hAnsi="Arial" w:cs="Arial"/>
          <w:color w:val="0053A1"/>
          <w:sz w:val="27"/>
          <w:szCs w:val="27"/>
        </w:rPr>
        <w:t>Methods</w:t>
      </w:r>
    </w:p>
    <w:p w:rsidR="00EF3A7A" w:rsidRDefault="00EF3A7A" w:rsidP="00EF3A7A">
      <w:pPr>
        <w:pStyle w:val="Heading3"/>
        <w:shd w:val="clear" w:color="auto" w:fill="FFFFFF"/>
        <w:spacing w:before="0"/>
        <w:textAlignment w:val="baseline"/>
        <w:rPr>
          <w:rFonts w:ascii="Verdana" w:hAnsi="Verdana"/>
          <w:b/>
          <w:bCs/>
          <w:color w:val="212529"/>
          <w:sz w:val="23"/>
          <w:szCs w:val="23"/>
        </w:rPr>
      </w:pPr>
      <w:r>
        <w:rPr>
          <w:rFonts w:ascii="Verdana" w:hAnsi="Verdana"/>
          <w:b/>
          <w:bCs/>
          <w:color w:val="212529"/>
          <w:sz w:val="23"/>
          <w:szCs w:val="23"/>
        </w:rPr>
        <w:t>Ethics:</w:t>
      </w:r>
    </w:p>
    <w:p w:rsidR="00EF3A7A" w:rsidRPr="00EF3A7A" w:rsidRDefault="00EF3A7A" w:rsidP="00EF3A7A"/>
    <w:p w:rsidR="00EF3A7A" w:rsidRDefault="00EF3A7A" w:rsidP="00EF3A7A">
      <w:pPr>
        <w:rPr>
          <w:sz w:val="28"/>
          <w:szCs w:val="28"/>
        </w:rPr>
      </w:pPr>
      <w:r w:rsidRPr="00EF3A7A">
        <w:rPr>
          <w:sz w:val="28"/>
          <w:szCs w:val="28"/>
        </w:rPr>
        <w:t xml:space="preserve">The project was conducted following the Declaration of Helsinki, and the protocol was approved by the Ethics Committee of the Università Cattolica del Sacro Cuore (cod. 35–18, 21/12/2018), in Milan (Italy). The consent form was shared before undertaking the interview according to Italian Law 196/2003 on Privacy and </w:t>
      </w:r>
      <w:r w:rsidRPr="00EF3A7A">
        <w:rPr>
          <w:sz w:val="28"/>
          <w:szCs w:val="28"/>
        </w:rPr>
        <w:lastRenderedPageBreak/>
        <w:t>Safeguarding of Sensitive Data and the GDPR of the European Union 2016/679. The participants informed consent included publication of anonymized responses.</w:t>
      </w:r>
    </w:p>
    <w:p w:rsidR="00EF3A7A" w:rsidRPr="00EF3A7A" w:rsidRDefault="00EF3A7A" w:rsidP="00EF3A7A">
      <w:pPr>
        <w:rPr>
          <w:sz w:val="28"/>
          <w:szCs w:val="28"/>
        </w:rPr>
      </w:pPr>
    </w:p>
    <w:p w:rsidR="00EF3A7A" w:rsidRDefault="00EF3A7A" w:rsidP="00EF3A7A">
      <w:pPr>
        <w:pStyle w:val="Heading3"/>
        <w:shd w:val="clear" w:color="auto" w:fill="FFFFFF"/>
        <w:spacing w:before="0"/>
        <w:textAlignment w:val="baseline"/>
        <w:rPr>
          <w:rFonts w:ascii="Verdana" w:hAnsi="Verdana"/>
          <w:b/>
          <w:bCs/>
          <w:color w:val="212529"/>
          <w:sz w:val="23"/>
          <w:szCs w:val="23"/>
        </w:rPr>
      </w:pPr>
      <w:r>
        <w:rPr>
          <w:rFonts w:ascii="Verdana" w:hAnsi="Verdana"/>
          <w:b/>
          <w:bCs/>
          <w:color w:val="212529"/>
          <w:sz w:val="23"/>
          <w:szCs w:val="23"/>
        </w:rPr>
        <w:t>Patient and Public Involvement:</w:t>
      </w:r>
    </w:p>
    <w:p w:rsidR="00EF3A7A" w:rsidRPr="00EF3A7A" w:rsidRDefault="00EF3A7A" w:rsidP="00EF3A7A"/>
    <w:p w:rsidR="00EF3A7A" w:rsidRPr="00EF3A7A" w:rsidRDefault="00EF3A7A" w:rsidP="00EF3A7A">
      <w:pPr>
        <w:rPr>
          <w:sz w:val="28"/>
          <w:szCs w:val="28"/>
        </w:rPr>
      </w:pPr>
      <w:r w:rsidRPr="00EF3A7A">
        <w:rPr>
          <w:sz w:val="28"/>
          <w:szCs w:val="28"/>
        </w:rPr>
        <w:t>Patients were involved in the recruitment, reporting, and dissemination plans of this research. Results and publication of the research will be disseminated to all study participants via email. Refer to the subparagraphs of the Methods section for further details.</w:t>
      </w:r>
    </w:p>
    <w:p w:rsidR="00EF3A7A" w:rsidRDefault="00EF3A7A" w:rsidP="00EF3A7A">
      <w:pPr>
        <w:pStyle w:val="Heading3"/>
        <w:shd w:val="clear" w:color="auto" w:fill="FFFFFF"/>
        <w:spacing w:before="0"/>
        <w:textAlignment w:val="baseline"/>
        <w:rPr>
          <w:rFonts w:ascii="Verdana" w:hAnsi="Verdana"/>
          <w:b/>
          <w:bCs/>
          <w:color w:val="212529"/>
          <w:sz w:val="23"/>
          <w:szCs w:val="23"/>
        </w:rPr>
      </w:pPr>
      <w:r>
        <w:rPr>
          <w:rFonts w:ascii="Verdana" w:hAnsi="Verdana"/>
          <w:b/>
          <w:bCs/>
          <w:color w:val="212529"/>
          <w:sz w:val="23"/>
          <w:szCs w:val="23"/>
        </w:rPr>
        <w:t>Study Design:</w:t>
      </w:r>
    </w:p>
    <w:p w:rsidR="00EF3A7A" w:rsidRPr="00EF3A7A" w:rsidRDefault="00EF3A7A" w:rsidP="00EF3A7A"/>
    <w:p w:rsidR="00EF3A7A" w:rsidRPr="006852B3" w:rsidRDefault="00EF3A7A" w:rsidP="00EF3A7A">
      <w:pPr>
        <w:rPr>
          <w:rStyle w:val="Hyperlink"/>
          <w:sz w:val="28"/>
          <w:szCs w:val="28"/>
          <w:bdr w:val="none" w:sz="0" w:space="0" w:color="auto" w:frame="1"/>
          <w:vertAlign w:val="superscript"/>
        </w:rPr>
      </w:pPr>
      <w:r w:rsidRPr="00EF3A7A">
        <w:rPr>
          <w:sz w:val="28"/>
          <w:szCs w:val="28"/>
        </w:rPr>
        <w:t>This was a qualitative study using Interpretative Phenomenological Analysis (IPA),</w:t>
      </w:r>
      <w:hyperlink w:anchor="cit0015" w:history="1">
        <w:r w:rsidRPr="00EF3A7A">
          <w:rPr>
            <w:rStyle w:val="Hyperlink"/>
            <w:rFonts w:ascii="Verdana" w:hAnsi="Verdana"/>
            <w:color w:val="0055A6"/>
            <w:sz w:val="28"/>
            <w:szCs w:val="28"/>
            <w:bdr w:val="none" w:sz="0" w:space="0" w:color="auto" w:frame="1"/>
            <w:vertAlign w:val="superscript"/>
          </w:rPr>
          <w:t>15</w:t>
        </w:r>
      </w:hyperlink>
      <w:r w:rsidRPr="00EF3A7A">
        <w:rPr>
          <w:sz w:val="28"/>
          <w:szCs w:val="28"/>
        </w:rPr>
        <w:t> conducted and reported following the Consolidated Criteria for Reporting Qualitative Research (COREQ).</w:t>
      </w:r>
      <w:r w:rsidR="006852B3">
        <w:rPr>
          <w:rFonts w:ascii="Verdana" w:hAnsi="Verdana"/>
          <w:sz w:val="28"/>
          <w:szCs w:val="28"/>
          <w:bdr w:val="none" w:sz="0" w:space="0" w:color="auto" w:frame="1"/>
          <w:vertAlign w:val="superscript"/>
        </w:rPr>
        <w:fldChar w:fldCharType="begin"/>
      </w:r>
      <w:r w:rsidR="006852B3">
        <w:rPr>
          <w:rFonts w:ascii="Verdana" w:hAnsi="Verdana"/>
          <w:sz w:val="28"/>
          <w:szCs w:val="28"/>
          <w:bdr w:val="none" w:sz="0" w:space="0" w:color="auto" w:frame="1"/>
          <w:vertAlign w:val="superscript"/>
        </w:rPr>
        <w:instrText xml:space="preserve"> HYPERLINK  \l "cit0016" </w:instrText>
      </w:r>
      <w:r w:rsidR="006852B3">
        <w:rPr>
          <w:rFonts w:ascii="Verdana" w:hAnsi="Verdana"/>
          <w:sz w:val="28"/>
          <w:szCs w:val="28"/>
          <w:bdr w:val="none" w:sz="0" w:space="0" w:color="auto" w:frame="1"/>
          <w:vertAlign w:val="superscript"/>
        </w:rPr>
      </w:r>
      <w:r w:rsidR="006852B3">
        <w:rPr>
          <w:rFonts w:ascii="Verdana" w:hAnsi="Verdana"/>
          <w:sz w:val="28"/>
          <w:szCs w:val="28"/>
          <w:bdr w:val="none" w:sz="0" w:space="0" w:color="auto" w:frame="1"/>
          <w:vertAlign w:val="superscript"/>
        </w:rPr>
        <w:fldChar w:fldCharType="separate"/>
      </w:r>
      <w:r w:rsidRPr="006852B3">
        <w:rPr>
          <w:rStyle w:val="Hyperlink"/>
          <w:rFonts w:ascii="Verdana" w:hAnsi="Verdana"/>
          <w:sz w:val="28"/>
          <w:szCs w:val="28"/>
          <w:bdr w:val="none" w:sz="0" w:space="0" w:color="auto" w:frame="1"/>
          <w:vertAlign w:val="superscript"/>
        </w:rPr>
        <w:t>16</w:t>
      </w:r>
    </w:p>
    <w:p w:rsidR="00EF3A7A" w:rsidRPr="00EF3A7A" w:rsidRDefault="006852B3" w:rsidP="00EF3A7A">
      <w:pPr>
        <w:rPr>
          <w:sz w:val="28"/>
          <w:szCs w:val="28"/>
        </w:rPr>
      </w:pPr>
      <w:r>
        <w:rPr>
          <w:rFonts w:ascii="Verdana" w:hAnsi="Verdana"/>
          <w:sz w:val="28"/>
          <w:szCs w:val="28"/>
          <w:bdr w:val="none" w:sz="0" w:space="0" w:color="auto" w:frame="1"/>
          <w:vertAlign w:val="superscript"/>
        </w:rPr>
        <w:fldChar w:fldCharType="end"/>
      </w:r>
    </w:p>
    <w:p w:rsidR="00EF3A7A" w:rsidRDefault="00EF3A7A" w:rsidP="00EF3A7A">
      <w:pPr>
        <w:pStyle w:val="Heading3"/>
        <w:shd w:val="clear" w:color="auto" w:fill="FFFFFF"/>
        <w:spacing w:before="0"/>
        <w:textAlignment w:val="baseline"/>
        <w:rPr>
          <w:rFonts w:ascii="Verdana" w:hAnsi="Verdana"/>
          <w:b/>
          <w:bCs/>
          <w:color w:val="212529"/>
          <w:sz w:val="23"/>
          <w:szCs w:val="23"/>
        </w:rPr>
      </w:pPr>
      <w:r>
        <w:rPr>
          <w:rFonts w:ascii="Verdana" w:hAnsi="Verdana"/>
          <w:b/>
          <w:bCs/>
          <w:color w:val="212529"/>
          <w:sz w:val="23"/>
          <w:szCs w:val="23"/>
        </w:rPr>
        <w:t>Inclusion and Exclusion Criteria:</w:t>
      </w:r>
    </w:p>
    <w:p w:rsidR="00EF3A7A" w:rsidRPr="00EF3A7A" w:rsidRDefault="00EF3A7A" w:rsidP="00EF3A7A"/>
    <w:p w:rsidR="00EF3A7A" w:rsidRPr="00EF3A7A" w:rsidRDefault="00EF3A7A" w:rsidP="00EF3A7A">
      <w:pPr>
        <w:rPr>
          <w:sz w:val="28"/>
          <w:szCs w:val="28"/>
        </w:rPr>
      </w:pPr>
      <w:r w:rsidRPr="00EF3A7A">
        <w:rPr>
          <w:sz w:val="28"/>
          <w:szCs w:val="28"/>
        </w:rPr>
        <w:t>Participants were included in case of a confirmed diagnosis of at least 6-months of mild or moderate persistent asthma according to the Global Initiative for Asthma (GINA)</w:t>
      </w:r>
      <w:hyperlink w:anchor="cit0017" w:history="1">
        <w:r w:rsidRPr="006852B3">
          <w:rPr>
            <w:rStyle w:val="Hyperlink"/>
            <w:rFonts w:ascii="Verdana" w:hAnsi="Verdana"/>
            <w:sz w:val="28"/>
            <w:szCs w:val="28"/>
            <w:bdr w:val="none" w:sz="0" w:space="0" w:color="auto" w:frame="1"/>
            <w:vertAlign w:val="superscript"/>
          </w:rPr>
          <w:t>17</w:t>
        </w:r>
        <w:r w:rsidRPr="006852B3">
          <w:rPr>
            <w:rStyle w:val="Hyperlink"/>
            <w:sz w:val="28"/>
            <w:szCs w:val="28"/>
          </w:rPr>
          <w:t> </w:t>
        </w:r>
      </w:hyperlink>
      <w:r w:rsidRPr="00EF3A7A">
        <w:rPr>
          <w:sz w:val="28"/>
          <w:szCs w:val="28"/>
        </w:rPr>
        <w:t>by the pulmonologist; adults; they spoke Italian; non-pregnant; without serious comorbidities (eg, cancer, immunosuppressive conditions) or an impaired mental condition based on available medical records.</w:t>
      </w:r>
    </w:p>
    <w:p w:rsidR="00EF3A7A" w:rsidRDefault="00EF3A7A" w:rsidP="00EF3A7A">
      <w:pPr>
        <w:pStyle w:val="Heading3"/>
        <w:shd w:val="clear" w:color="auto" w:fill="FFFFFF"/>
        <w:spacing w:before="0"/>
        <w:textAlignment w:val="baseline"/>
        <w:rPr>
          <w:rFonts w:ascii="Verdana" w:hAnsi="Verdana"/>
          <w:b/>
          <w:bCs/>
          <w:color w:val="212529"/>
          <w:sz w:val="23"/>
          <w:szCs w:val="23"/>
        </w:rPr>
      </w:pPr>
      <w:r>
        <w:rPr>
          <w:rFonts w:ascii="Verdana" w:hAnsi="Verdana"/>
          <w:b/>
          <w:bCs/>
          <w:color w:val="212529"/>
          <w:sz w:val="23"/>
          <w:szCs w:val="23"/>
        </w:rPr>
        <w:t>Recruitment:</w:t>
      </w:r>
    </w:p>
    <w:p w:rsidR="00EF3A7A" w:rsidRPr="00EF3A7A" w:rsidRDefault="00EF3A7A" w:rsidP="00EF3A7A"/>
    <w:p w:rsidR="00EF3A7A" w:rsidRDefault="00EF3A7A" w:rsidP="00EF3A7A">
      <w:pPr>
        <w:rPr>
          <w:sz w:val="28"/>
          <w:szCs w:val="28"/>
        </w:rPr>
      </w:pPr>
      <w:r w:rsidRPr="00EF3A7A">
        <w:rPr>
          <w:sz w:val="28"/>
          <w:szCs w:val="28"/>
        </w:rPr>
        <w:t>Consistent with IPA’s idiographic approach,</w:t>
      </w:r>
      <w:hyperlink w:anchor="cit0015" w:history="1">
        <w:r w:rsidRPr="00EF3A7A">
          <w:rPr>
            <w:rStyle w:val="Hyperlink"/>
            <w:rFonts w:ascii="Verdana" w:hAnsi="Verdana"/>
            <w:color w:val="0055A6"/>
            <w:sz w:val="28"/>
            <w:szCs w:val="28"/>
            <w:bdr w:val="none" w:sz="0" w:space="0" w:color="auto" w:frame="1"/>
            <w:vertAlign w:val="superscript"/>
          </w:rPr>
          <w:t>15</w:t>
        </w:r>
      </w:hyperlink>
      <w:r w:rsidRPr="00EF3A7A">
        <w:rPr>
          <w:sz w:val="28"/>
          <w:szCs w:val="28"/>
        </w:rPr>
        <w:t> sampling focused on recruiting a specific and heterogeneous group, according to the listed criteria.</w:t>
      </w:r>
      <w:hyperlink w:anchor="cit0017" w:history="1">
        <w:r w:rsidRPr="00EF3A7A">
          <w:rPr>
            <w:rStyle w:val="Hyperlink"/>
            <w:rFonts w:ascii="Verdana" w:hAnsi="Verdana"/>
            <w:color w:val="0055A6"/>
            <w:sz w:val="28"/>
            <w:szCs w:val="28"/>
            <w:bdr w:val="none" w:sz="0" w:space="0" w:color="auto" w:frame="1"/>
            <w:vertAlign w:val="superscript"/>
          </w:rPr>
          <w:t>17</w:t>
        </w:r>
      </w:hyperlink>
      <w:r w:rsidRPr="00EF3A7A">
        <w:rPr>
          <w:sz w:val="28"/>
          <w:szCs w:val="28"/>
        </w:rPr>
        <w:t xml:space="preserve"> To reduce the potential for biases, a random sampling procedure was adopted using the system promoted by random.org. A consecutive series of 118 adult people with a confirmed diagnosis by the Pulmonologist were randomly selected from the </w:t>
      </w:r>
      <w:r w:rsidRPr="00EF3A7A">
        <w:rPr>
          <w:sz w:val="28"/>
          <w:szCs w:val="28"/>
        </w:rPr>
        <w:lastRenderedPageBreak/>
        <w:t>outpatient accesses of the XXX of the XXX, in XX (XX) and were invited to take part in the study by email. Sampling is concluded upon reaching data saturation.</w:t>
      </w:r>
    </w:p>
    <w:p w:rsidR="00EF3A7A" w:rsidRPr="00EF3A7A" w:rsidRDefault="00EF3A7A" w:rsidP="00EF3A7A">
      <w:pPr>
        <w:rPr>
          <w:sz w:val="28"/>
          <w:szCs w:val="28"/>
        </w:rPr>
      </w:pPr>
    </w:p>
    <w:p w:rsidR="00EF3A7A" w:rsidRDefault="00EF3A7A" w:rsidP="00EF3A7A">
      <w:pPr>
        <w:pStyle w:val="Heading3"/>
        <w:shd w:val="clear" w:color="auto" w:fill="FFFFFF"/>
        <w:spacing w:before="0"/>
        <w:textAlignment w:val="baseline"/>
        <w:rPr>
          <w:rFonts w:ascii="Verdana" w:hAnsi="Verdana"/>
          <w:b/>
          <w:bCs/>
          <w:color w:val="212529"/>
          <w:sz w:val="23"/>
          <w:szCs w:val="23"/>
        </w:rPr>
      </w:pPr>
      <w:bookmarkStart w:id="0" w:name="_Data_Collection:"/>
      <w:bookmarkEnd w:id="0"/>
      <w:r>
        <w:rPr>
          <w:rFonts w:ascii="Verdana" w:hAnsi="Verdana"/>
          <w:b/>
          <w:bCs/>
          <w:color w:val="212529"/>
          <w:sz w:val="23"/>
          <w:szCs w:val="23"/>
        </w:rPr>
        <w:t>Data Collection:</w:t>
      </w:r>
    </w:p>
    <w:p w:rsidR="00EF3A7A" w:rsidRPr="00EF3A7A" w:rsidRDefault="00EF3A7A" w:rsidP="00EF3A7A"/>
    <w:p w:rsidR="00EF3A7A" w:rsidRPr="00EF3A7A" w:rsidRDefault="00EF3A7A" w:rsidP="00EF3A7A">
      <w:pPr>
        <w:rPr>
          <w:sz w:val="28"/>
          <w:szCs w:val="28"/>
        </w:rPr>
      </w:pPr>
      <w:r w:rsidRPr="00EF3A7A">
        <w:rPr>
          <w:sz w:val="28"/>
          <w:szCs w:val="28"/>
        </w:rPr>
        <w:t>Participants were recruited during the period between the first and the second wave of COVID-19, between 15th March and 30th June 2020. Due to the health emergency, the meeting took place either by phone or through a platform enabling video calls. All interviews were conducted by a registered psychologist (EV) who was specially trained in both the handling of the clinical relationship and the use of the IPA. They were all audio-recorded and lasted approximately 30 minutes.</w:t>
      </w:r>
    </w:p>
    <w:p w:rsidR="00EF3A7A" w:rsidRPr="006674EF" w:rsidRDefault="00EF3A7A" w:rsidP="00EF3A7A">
      <w:pPr>
        <w:rPr>
          <w:rStyle w:val="Hyperlink"/>
          <w:sz w:val="28"/>
          <w:szCs w:val="28"/>
        </w:rPr>
      </w:pPr>
      <w:r w:rsidRPr="00EF3A7A">
        <w:rPr>
          <w:sz w:val="28"/>
          <w:szCs w:val="28"/>
        </w:rPr>
        <w:t>The interviews were semi-structured, exploring the experiences of living with asthma at the time of COVID-19 and paying attention to the relationship between asthma symptoms, emotions, cognitions, beliefs, and expectations. According to IPA, the interviewer was free to probe interesting areas that arose as well as she could follow the respondent’s interests or concerns, monitoring the effects of the answers on the respondent</w:t>
      </w:r>
      <w:r w:rsidR="006852B3" w:rsidRPr="006852B3">
        <w:rPr>
          <w:sz w:val="28"/>
          <w:szCs w:val="28"/>
        </w:rPr>
        <w:t>.</w:t>
      </w:r>
      <w:hyperlink w:anchor="cit0015" w:history="1">
        <w:r w:rsidRPr="006852B3">
          <w:rPr>
            <w:rStyle w:val="Hyperlink"/>
            <w:rFonts w:ascii="Verdana" w:hAnsi="Verdana"/>
            <w:sz w:val="28"/>
            <w:szCs w:val="28"/>
            <w:bdr w:val="none" w:sz="0" w:space="0" w:color="auto" w:frame="1"/>
            <w:vertAlign w:val="superscript"/>
          </w:rPr>
          <w:t>15</w:t>
        </w:r>
      </w:hyperlink>
      <w:r w:rsidRPr="00EF3A7A">
        <w:rPr>
          <w:sz w:val="28"/>
          <w:szCs w:val="28"/>
        </w:rPr>
        <w:t> Field notes, which supplemented analysis, were taken after conducting each interview. The structure of the interview is shown in </w:t>
      </w:r>
      <w:r w:rsidR="006674EF">
        <w:rPr>
          <w:rFonts w:ascii="Verdana" w:hAnsi="Verdana"/>
          <w:sz w:val="28"/>
          <w:szCs w:val="28"/>
        </w:rPr>
        <w:fldChar w:fldCharType="begin"/>
      </w:r>
      <w:r w:rsidR="00E56352">
        <w:rPr>
          <w:rFonts w:ascii="Verdana" w:hAnsi="Verdana"/>
          <w:sz w:val="28"/>
          <w:szCs w:val="28"/>
        </w:rPr>
        <w:instrText>HYPERLINK  \l "_Table:_1"</w:instrText>
      </w:r>
      <w:r w:rsidR="006674EF">
        <w:rPr>
          <w:rFonts w:ascii="Verdana" w:hAnsi="Verdana"/>
          <w:sz w:val="28"/>
          <w:szCs w:val="28"/>
        </w:rPr>
        <w:fldChar w:fldCharType="separate"/>
      </w:r>
      <w:r w:rsidRPr="006674EF">
        <w:rPr>
          <w:rStyle w:val="Hyperlink"/>
          <w:rFonts w:ascii="Verdana" w:hAnsi="Verdana"/>
          <w:sz w:val="28"/>
          <w:szCs w:val="28"/>
        </w:rPr>
        <w:t>Table 1</w:t>
      </w:r>
      <w:r w:rsidRPr="006674EF">
        <w:rPr>
          <w:rStyle w:val="Hyperlink"/>
          <w:sz w:val="28"/>
          <w:szCs w:val="28"/>
        </w:rPr>
        <w:t>.</w:t>
      </w:r>
    </w:p>
    <w:bookmarkStart w:id="1" w:name="_Table:_1"/>
    <w:bookmarkEnd w:id="1"/>
    <w:p w:rsidR="006852B3" w:rsidRDefault="006674EF" w:rsidP="00E56352">
      <w:pPr>
        <w:pStyle w:val="Heading1"/>
        <w:rPr>
          <w:rFonts w:ascii="Verdana" w:hAnsi="Verdana"/>
          <w:sz w:val="28"/>
          <w:szCs w:val="28"/>
        </w:rPr>
      </w:pPr>
      <w:r>
        <w:rPr>
          <w:rFonts w:ascii="Verdana" w:hAnsi="Verdana"/>
          <w:sz w:val="28"/>
          <w:szCs w:val="28"/>
        </w:rPr>
        <w:fldChar w:fldCharType="end"/>
      </w:r>
    </w:p>
    <w:p w:rsidR="006852B3" w:rsidRDefault="006852B3" w:rsidP="00E56352">
      <w:pPr>
        <w:pStyle w:val="Heading1"/>
        <w:rPr>
          <w:rFonts w:ascii="Verdana" w:hAnsi="Verdana"/>
          <w:sz w:val="28"/>
          <w:szCs w:val="28"/>
        </w:rPr>
      </w:pPr>
    </w:p>
    <w:p w:rsidR="006852B3" w:rsidRDefault="006852B3" w:rsidP="00E56352">
      <w:pPr>
        <w:pStyle w:val="Heading1"/>
        <w:rPr>
          <w:rFonts w:ascii="Verdana" w:hAnsi="Verdana"/>
          <w:sz w:val="28"/>
          <w:szCs w:val="28"/>
        </w:rPr>
      </w:pPr>
    </w:p>
    <w:p w:rsidR="006852B3" w:rsidRDefault="006852B3" w:rsidP="00E56352">
      <w:pPr>
        <w:pStyle w:val="Heading1"/>
        <w:rPr>
          <w:rFonts w:ascii="Verdana" w:hAnsi="Verdana"/>
          <w:sz w:val="28"/>
          <w:szCs w:val="28"/>
        </w:rPr>
      </w:pPr>
    </w:p>
    <w:p w:rsidR="006852B3" w:rsidRDefault="006852B3" w:rsidP="006852B3"/>
    <w:p w:rsidR="006852B3" w:rsidRPr="006852B3" w:rsidRDefault="006852B3" w:rsidP="006852B3"/>
    <w:p w:rsidR="006852B3" w:rsidRPr="006852B3" w:rsidRDefault="00E56352" w:rsidP="006852B3">
      <w:pPr>
        <w:pStyle w:val="Heading1"/>
        <w:rPr>
          <w:b/>
          <w:bCs/>
        </w:rPr>
      </w:pPr>
      <w:r w:rsidRPr="00E56352">
        <w:rPr>
          <w:rStyle w:val="Strong"/>
        </w:rPr>
        <w:lastRenderedPageBreak/>
        <w:t>Table: 1</w:t>
      </w:r>
    </w:p>
    <w:p w:rsidR="00E56352" w:rsidRDefault="00E56352" w:rsidP="00EF3A7A">
      <w:pPr>
        <w:rPr>
          <w:rStyle w:val="Strong"/>
          <w:sz w:val="32"/>
          <w:szCs w:val="32"/>
        </w:rPr>
      </w:pPr>
      <w:r>
        <w:rPr>
          <w:b/>
          <w:bCs/>
          <w:noProof/>
          <w:sz w:val="32"/>
          <w:szCs w:val="32"/>
          <w:lang w:eastAsia="en-CA"/>
        </w:rPr>
        <w:drawing>
          <wp:inline distT="0" distB="0" distL="0" distR="0">
            <wp:extent cx="5379057" cy="378832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AA_A_418840_t00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5514" cy="3792875"/>
                    </a:xfrm>
                    <a:prstGeom prst="rect">
                      <a:avLst/>
                    </a:prstGeom>
                  </pic:spPr>
                </pic:pic>
              </a:graphicData>
            </a:graphic>
          </wp:inline>
        </w:drawing>
      </w:r>
    </w:p>
    <w:p w:rsidR="00E56352" w:rsidRDefault="00E56352" w:rsidP="00E56352">
      <w:pPr>
        <w:rPr>
          <w:rFonts w:ascii="Verdana" w:hAnsi="Verdana"/>
          <w:color w:val="555555"/>
          <w:sz w:val="17"/>
          <w:szCs w:val="17"/>
          <w:shd w:val="clear" w:color="auto" w:fill="FFFFFF"/>
        </w:rPr>
      </w:pPr>
      <w:r>
        <w:rPr>
          <w:rStyle w:val="Strong"/>
          <w:rFonts w:ascii="Verdana" w:hAnsi="Verdana"/>
          <w:color w:val="555555"/>
          <w:sz w:val="17"/>
          <w:szCs w:val="17"/>
          <w:bdr w:val="none" w:sz="0" w:space="0" w:color="auto" w:frame="1"/>
          <w:shd w:val="clear" w:color="auto" w:fill="FFFFFF"/>
        </w:rPr>
        <w:t>Table 1</w:t>
      </w:r>
      <w:r>
        <w:rPr>
          <w:rFonts w:ascii="Verdana" w:hAnsi="Verdana"/>
          <w:color w:val="555555"/>
          <w:sz w:val="17"/>
          <w:szCs w:val="17"/>
          <w:shd w:val="clear" w:color="auto" w:fill="FFFFFF"/>
        </w:rPr>
        <w:t> Semi-Structure Interview Schedule</w:t>
      </w:r>
    </w:p>
    <w:p w:rsidR="00E56352" w:rsidRPr="00E56352" w:rsidRDefault="00E56352" w:rsidP="00E56352">
      <w:pPr>
        <w:rPr>
          <w:sz w:val="28"/>
          <w:szCs w:val="28"/>
        </w:rPr>
      </w:pPr>
    </w:p>
    <w:p w:rsidR="00835F9C" w:rsidRDefault="00835F9C" w:rsidP="00835F9C">
      <w:pPr>
        <w:pStyle w:val="Heading3"/>
        <w:shd w:val="clear" w:color="auto" w:fill="FFFFFF"/>
        <w:spacing w:before="0"/>
        <w:textAlignment w:val="baseline"/>
        <w:rPr>
          <w:rFonts w:ascii="Verdana" w:hAnsi="Verdana"/>
          <w:b/>
          <w:bCs/>
          <w:color w:val="212529"/>
          <w:sz w:val="23"/>
          <w:szCs w:val="23"/>
        </w:rPr>
      </w:pPr>
      <w:r>
        <w:rPr>
          <w:rFonts w:ascii="Verdana" w:hAnsi="Verdana"/>
          <w:b/>
          <w:bCs/>
          <w:color w:val="212529"/>
          <w:sz w:val="23"/>
          <w:szCs w:val="23"/>
        </w:rPr>
        <w:t>Data Analysis:</w:t>
      </w:r>
    </w:p>
    <w:p w:rsidR="00835F9C" w:rsidRPr="00835F9C" w:rsidRDefault="00835F9C" w:rsidP="00835F9C"/>
    <w:p w:rsidR="00835F9C" w:rsidRPr="00835F9C" w:rsidRDefault="00835F9C" w:rsidP="00835F9C">
      <w:pPr>
        <w:rPr>
          <w:sz w:val="28"/>
          <w:szCs w:val="28"/>
        </w:rPr>
      </w:pPr>
      <w:r w:rsidRPr="00835F9C">
        <w:rPr>
          <w:sz w:val="28"/>
          <w:szCs w:val="28"/>
        </w:rPr>
        <w:t>IPA allows access to the respondent’s inner world, in the form of both beliefs and parts of identity that are made manifest or suggested by the respondent’s speech. The meaning that the respondent ascribes is central and unique and the aim is to try to understand the content and complexity of this rather than to measure its frequency.</w:t>
      </w:r>
      <w:hyperlink w:anchor="cit0018" w:history="1">
        <w:r w:rsidRPr="00835F9C">
          <w:rPr>
            <w:rStyle w:val="Hyperlink"/>
            <w:rFonts w:ascii="Verdana" w:hAnsi="Verdana"/>
            <w:color w:val="0055A6"/>
            <w:sz w:val="28"/>
            <w:szCs w:val="28"/>
            <w:bdr w:val="none" w:sz="0" w:space="0" w:color="auto" w:frame="1"/>
            <w:vertAlign w:val="superscript"/>
          </w:rPr>
          <w:t>18</w:t>
        </w:r>
      </w:hyperlink>
    </w:p>
    <w:p w:rsidR="00835F9C" w:rsidRPr="00835F9C" w:rsidRDefault="00835F9C" w:rsidP="00835F9C">
      <w:pPr>
        <w:rPr>
          <w:sz w:val="28"/>
          <w:szCs w:val="28"/>
        </w:rPr>
      </w:pPr>
      <w:r w:rsidRPr="00835F9C">
        <w:rPr>
          <w:sz w:val="28"/>
          <w:szCs w:val="28"/>
        </w:rPr>
        <w:t>The researchers gave space throughout the analysis process to reflexivity, encouraging them to understand how their point of view could impact the research itself, preventing personal experiences and one’s prejudices from influencing the results.</w:t>
      </w:r>
      <w:hyperlink w:anchor="cit0019" w:history="1">
        <w:r w:rsidRPr="00835F9C">
          <w:rPr>
            <w:rStyle w:val="Hyperlink"/>
            <w:rFonts w:ascii="Verdana" w:hAnsi="Verdana"/>
            <w:color w:val="0055A6"/>
            <w:sz w:val="28"/>
            <w:szCs w:val="28"/>
            <w:bdr w:val="none" w:sz="0" w:space="0" w:color="auto" w:frame="1"/>
            <w:vertAlign w:val="superscript"/>
          </w:rPr>
          <w:t>19</w:t>
        </w:r>
      </w:hyperlink>
    </w:p>
    <w:p w:rsidR="00835F9C" w:rsidRPr="00835F9C" w:rsidRDefault="00835F9C" w:rsidP="00835F9C">
      <w:pPr>
        <w:rPr>
          <w:sz w:val="28"/>
          <w:szCs w:val="28"/>
        </w:rPr>
      </w:pPr>
      <w:r w:rsidRPr="00835F9C">
        <w:rPr>
          <w:sz w:val="28"/>
          <w:szCs w:val="28"/>
        </w:rPr>
        <w:lastRenderedPageBreak/>
        <w:t>Using NVivo software (QSR International</w:t>
      </w:r>
      <w:r w:rsidRPr="00835F9C">
        <w:rPr>
          <w:sz w:val="28"/>
          <w:szCs w:val="28"/>
          <w:bdr w:val="none" w:sz="0" w:space="0" w:color="auto" w:frame="1"/>
          <w:vertAlign w:val="superscript"/>
        </w:rPr>
        <w:t>®</w:t>
      </w:r>
      <w:r w:rsidRPr="00835F9C">
        <w:rPr>
          <w:sz w:val="28"/>
          <w:szCs w:val="28"/>
        </w:rPr>
        <w:t>, version 12) and following the IPA approach,</w:t>
      </w:r>
      <w:hyperlink w:anchor="cit0015" w:history="1">
        <w:r w:rsidRPr="00835F9C">
          <w:rPr>
            <w:rStyle w:val="Hyperlink"/>
            <w:rFonts w:ascii="Verdana" w:hAnsi="Verdana"/>
            <w:color w:val="0055A6"/>
            <w:sz w:val="28"/>
            <w:szCs w:val="28"/>
            <w:bdr w:val="none" w:sz="0" w:space="0" w:color="auto" w:frame="1"/>
            <w:vertAlign w:val="superscript"/>
          </w:rPr>
          <w:t>15</w:t>
        </w:r>
      </w:hyperlink>
      <w:r w:rsidRPr="00835F9C">
        <w:rPr>
          <w:sz w:val="28"/>
          <w:szCs w:val="28"/>
        </w:rPr>
        <w:t> the analysis was developed through six different phases: Reading and re-reading; Coding; Clustering; Iteration; Narration; Contextualisation.</w:t>
      </w:r>
    </w:p>
    <w:p w:rsidR="00835F9C" w:rsidRDefault="00835F9C" w:rsidP="00835F9C">
      <w:pPr>
        <w:rPr>
          <w:sz w:val="28"/>
          <w:szCs w:val="28"/>
        </w:rPr>
      </w:pPr>
      <w:r w:rsidRPr="00835F9C">
        <w:rPr>
          <w:sz w:val="28"/>
          <w:szCs w:val="28"/>
        </w:rPr>
        <w:t>Once heard and transcribed verbatim, the researchers (EV; FP) initially coded them separately to ensure internal consistency. The themes that emerged were then discussed until the final themes were outlined. A third researcher (PB) intervened to resolve any doubts and reconciled differences.</w:t>
      </w:r>
    </w:p>
    <w:p w:rsidR="006674EF" w:rsidRDefault="006852B3" w:rsidP="00835F9C">
      <w:pPr>
        <w:rPr>
          <w:sz w:val="28"/>
          <w:szCs w:val="28"/>
        </w:rPr>
      </w:pPr>
      <w:r>
        <w:rPr>
          <w:noProof/>
          <w:sz w:val="28"/>
          <w:szCs w:val="28"/>
          <w:lang w:eastAsia="en-CA"/>
        </w:rPr>
        <w:drawing>
          <wp:anchor distT="0" distB="0" distL="114300" distR="114300" simplePos="0" relativeHeight="251662336" behindDoc="1" locked="0" layoutInCell="1" allowOverlap="1">
            <wp:simplePos x="0" y="0"/>
            <wp:positionH relativeFrom="column">
              <wp:posOffset>0</wp:posOffset>
            </wp:positionH>
            <wp:positionV relativeFrom="paragraph">
              <wp:posOffset>1270</wp:posOffset>
            </wp:positionV>
            <wp:extent cx="4332136" cy="3249102"/>
            <wp:effectExtent l="0" t="0" r="0" b="8890"/>
            <wp:wrapTight wrapText="bothSides">
              <wp:wrapPolygon edited="0">
                <wp:start x="0" y="0"/>
                <wp:lineTo x="0" y="21532"/>
                <wp:lineTo x="21467" y="21532"/>
                <wp:lineTo x="2146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453787963_e1d34f60f6_z[1].jpg"/>
                    <pic:cNvPicPr/>
                  </pic:nvPicPr>
                  <pic:blipFill>
                    <a:blip r:embed="rId14">
                      <a:extLst>
                        <a:ext uri="{28A0092B-C50C-407E-A947-70E740481C1C}">
                          <a14:useLocalDpi xmlns:a14="http://schemas.microsoft.com/office/drawing/2010/main" val="0"/>
                        </a:ext>
                      </a:extLst>
                    </a:blip>
                    <a:stretch>
                      <a:fillRect/>
                    </a:stretch>
                  </pic:blipFill>
                  <pic:spPr>
                    <a:xfrm>
                      <a:off x="0" y="0"/>
                      <a:ext cx="4332136" cy="3249102"/>
                    </a:xfrm>
                    <a:prstGeom prst="rect">
                      <a:avLst/>
                    </a:prstGeom>
                  </pic:spPr>
                </pic:pic>
              </a:graphicData>
            </a:graphic>
          </wp:anchor>
        </w:drawing>
      </w:r>
    </w:p>
    <w:p w:rsidR="006674EF" w:rsidRDefault="006674EF" w:rsidP="00835F9C">
      <w:pPr>
        <w:rPr>
          <w:sz w:val="28"/>
          <w:szCs w:val="28"/>
        </w:rPr>
      </w:pPr>
    </w:p>
    <w:p w:rsidR="006852B3" w:rsidRDefault="006852B3" w:rsidP="00835F9C">
      <w:pPr>
        <w:rPr>
          <w:sz w:val="28"/>
          <w:szCs w:val="28"/>
        </w:rPr>
      </w:pPr>
    </w:p>
    <w:p w:rsidR="006852B3" w:rsidRDefault="006852B3" w:rsidP="00835F9C">
      <w:pPr>
        <w:rPr>
          <w:sz w:val="28"/>
          <w:szCs w:val="28"/>
        </w:rPr>
      </w:pPr>
    </w:p>
    <w:p w:rsidR="006852B3" w:rsidRDefault="006852B3" w:rsidP="00835F9C">
      <w:pPr>
        <w:rPr>
          <w:sz w:val="28"/>
          <w:szCs w:val="28"/>
        </w:rPr>
      </w:pPr>
    </w:p>
    <w:p w:rsidR="006852B3" w:rsidRDefault="006852B3" w:rsidP="00835F9C">
      <w:pPr>
        <w:rPr>
          <w:sz w:val="28"/>
          <w:szCs w:val="28"/>
        </w:rPr>
      </w:pPr>
    </w:p>
    <w:p w:rsidR="006852B3" w:rsidRDefault="006852B3" w:rsidP="00835F9C">
      <w:pPr>
        <w:rPr>
          <w:sz w:val="28"/>
          <w:szCs w:val="28"/>
        </w:rPr>
      </w:pPr>
    </w:p>
    <w:p w:rsidR="006852B3" w:rsidRDefault="006852B3" w:rsidP="00835F9C">
      <w:pPr>
        <w:rPr>
          <w:sz w:val="28"/>
          <w:szCs w:val="28"/>
        </w:rPr>
      </w:pPr>
    </w:p>
    <w:p w:rsidR="00835F9C" w:rsidRPr="006674EF" w:rsidRDefault="00835F9C" w:rsidP="006674EF">
      <w:pPr>
        <w:rPr>
          <w:sz w:val="28"/>
          <w:szCs w:val="28"/>
        </w:rPr>
      </w:pPr>
      <w:bookmarkStart w:id="2" w:name="t0001"/>
      <w:bookmarkEnd w:id="2"/>
    </w:p>
    <w:p w:rsidR="00835F9C" w:rsidRDefault="00835F9C" w:rsidP="00835F9C">
      <w:pPr>
        <w:pStyle w:val="Heading2"/>
        <w:shd w:val="clear" w:color="auto" w:fill="FFFFFF"/>
        <w:spacing w:before="120" w:after="120" w:line="384" w:lineRule="atLeast"/>
        <w:textAlignment w:val="baseline"/>
        <w:rPr>
          <w:rFonts w:ascii="Arial" w:hAnsi="Arial" w:cs="Arial"/>
          <w:color w:val="0053A1"/>
          <w:sz w:val="27"/>
          <w:szCs w:val="27"/>
        </w:rPr>
      </w:pPr>
      <w:r>
        <w:rPr>
          <w:rFonts w:ascii="Arial" w:hAnsi="Arial" w:cs="Arial"/>
          <w:color w:val="0053A1"/>
          <w:sz w:val="27"/>
          <w:szCs w:val="27"/>
        </w:rPr>
        <w:t>Results:</w:t>
      </w:r>
    </w:p>
    <w:p w:rsidR="00835F9C" w:rsidRPr="00835F9C" w:rsidRDefault="00835F9C" w:rsidP="00835F9C"/>
    <w:p w:rsidR="00835F9C" w:rsidRDefault="00835F9C" w:rsidP="00835F9C">
      <w:pPr>
        <w:pStyle w:val="Heading3"/>
        <w:shd w:val="clear" w:color="auto" w:fill="FFFFFF"/>
        <w:spacing w:before="0"/>
        <w:textAlignment w:val="baseline"/>
        <w:rPr>
          <w:rFonts w:ascii="Verdana" w:hAnsi="Verdana"/>
          <w:b/>
          <w:bCs/>
          <w:color w:val="212529"/>
          <w:sz w:val="23"/>
          <w:szCs w:val="23"/>
        </w:rPr>
      </w:pPr>
      <w:bookmarkStart w:id="3" w:name="_Participant_Demographics:"/>
      <w:bookmarkEnd w:id="3"/>
      <w:r>
        <w:rPr>
          <w:rFonts w:ascii="Verdana" w:hAnsi="Verdana"/>
          <w:b/>
          <w:bCs/>
          <w:color w:val="212529"/>
          <w:sz w:val="23"/>
          <w:szCs w:val="23"/>
        </w:rPr>
        <w:t>Participant Demographics:</w:t>
      </w:r>
    </w:p>
    <w:p w:rsidR="00835F9C" w:rsidRPr="00835F9C" w:rsidRDefault="00835F9C" w:rsidP="00835F9C"/>
    <w:p w:rsidR="00835F9C" w:rsidRPr="00835F9C" w:rsidRDefault="00835F9C" w:rsidP="00835F9C">
      <w:pPr>
        <w:rPr>
          <w:sz w:val="28"/>
          <w:szCs w:val="28"/>
        </w:rPr>
      </w:pPr>
      <w:r w:rsidRPr="00835F9C">
        <w:rPr>
          <w:sz w:val="28"/>
          <w:szCs w:val="28"/>
        </w:rPr>
        <w:t>Thirty-one candidates participated in the study. Three people replied to the email denying their availability for personal reasons at the time (eg, illness). The others did not reply. Among those who did not respond to the invitation, we know that the mean age is 57.2 (SD=15) and there are 54 women and 30 men.</w:t>
      </w:r>
    </w:p>
    <w:p w:rsidR="00E56352" w:rsidRPr="00835F9C" w:rsidRDefault="00546F19" w:rsidP="00835F9C">
      <w:pPr>
        <w:rPr>
          <w:sz w:val="28"/>
          <w:szCs w:val="28"/>
        </w:rPr>
      </w:pPr>
      <w:hyperlink w:anchor="_Table:_2" w:history="1">
        <w:r w:rsidR="00835F9C" w:rsidRPr="00E56352">
          <w:rPr>
            <w:rStyle w:val="Hyperlink"/>
            <w:rFonts w:ascii="Verdana" w:hAnsi="Verdana"/>
            <w:sz w:val="28"/>
            <w:szCs w:val="28"/>
          </w:rPr>
          <w:t>Table 2</w:t>
        </w:r>
        <w:r w:rsidR="00835F9C" w:rsidRPr="00E56352">
          <w:rPr>
            <w:rStyle w:val="Hyperlink"/>
            <w:sz w:val="28"/>
            <w:szCs w:val="28"/>
          </w:rPr>
          <w:t> </w:t>
        </w:r>
      </w:hyperlink>
      <w:r w:rsidR="00835F9C" w:rsidRPr="00835F9C">
        <w:rPr>
          <w:sz w:val="28"/>
          <w:szCs w:val="28"/>
        </w:rPr>
        <w:t>shows the main socio-demographic characteristics of those who took part in the study</w:t>
      </w:r>
      <w:r w:rsidR="00EE4DE8">
        <w:rPr>
          <w:sz w:val="28"/>
          <w:szCs w:val="28"/>
        </w:rPr>
        <w:t>.</w:t>
      </w:r>
    </w:p>
    <w:p w:rsidR="00835F9C" w:rsidRPr="00E56352" w:rsidRDefault="00E56352" w:rsidP="00E56352">
      <w:pPr>
        <w:pStyle w:val="Heading1"/>
        <w:rPr>
          <w:rStyle w:val="Strong"/>
        </w:rPr>
      </w:pPr>
      <w:bookmarkStart w:id="4" w:name="_Table:_2"/>
      <w:bookmarkEnd w:id="4"/>
      <w:r w:rsidRPr="00E56352">
        <w:rPr>
          <w:rStyle w:val="Strong"/>
        </w:rPr>
        <w:lastRenderedPageBreak/>
        <w:t>Table:</w:t>
      </w:r>
      <w:r>
        <w:rPr>
          <w:rStyle w:val="Strong"/>
        </w:rPr>
        <w:t xml:space="preserve"> </w:t>
      </w:r>
      <w:r w:rsidRPr="00E56352">
        <w:rPr>
          <w:rStyle w:val="Strong"/>
        </w:rPr>
        <w:t>2</w:t>
      </w:r>
    </w:p>
    <w:p w:rsidR="00EF3A7A" w:rsidRDefault="00E56352" w:rsidP="0090067D">
      <w:pPr>
        <w:rPr>
          <w:sz w:val="28"/>
          <w:szCs w:val="28"/>
        </w:rPr>
      </w:pPr>
      <w:r>
        <w:rPr>
          <w:noProof/>
          <w:sz w:val="28"/>
          <w:szCs w:val="28"/>
          <w:lang w:eastAsia="en-CA"/>
        </w:rPr>
        <w:drawing>
          <wp:anchor distT="0" distB="0" distL="114300" distR="114300" simplePos="0" relativeHeight="251661312" behindDoc="1" locked="0" layoutInCell="1" allowOverlap="1">
            <wp:simplePos x="0" y="0"/>
            <wp:positionH relativeFrom="column">
              <wp:posOffset>603885</wp:posOffset>
            </wp:positionH>
            <wp:positionV relativeFrom="paragraph">
              <wp:posOffset>191135</wp:posOffset>
            </wp:positionV>
            <wp:extent cx="3156585" cy="6137910"/>
            <wp:effectExtent l="0" t="0" r="5715" b="0"/>
            <wp:wrapThrough wrapText="bothSides">
              <wp:wrapPolygon edited="0">
                <wp:start x="0" y="0"/>
                <wp:lineTo x="0" y="21520"/>
                <wp:lineTo x="21509" y="21520"/>
                <wp:lineTo x="21509"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AA_A_418840_t00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6585" cy="6137910"/>
                    </a:xfrm>
                    <a:prstGeom prst="rect">
                      <a:avLst/>
                    </a:prstGeom>
                  </pic:spPr>
                </pic:pic>
              </a:graphicData>
            </a:graphic>
            <wp14:sizeRelH relativeFrom="margin">
              <wp14:pctWidth>0</wp14:pctWidth>
            </wp14:sizeRelH>
            <wp14:sizeRelV relativeFrom="margin">
              <wp14:pctHeight>0</wp14:pctHeight>
            </wp14:sizeRelV>
          </wp:anchor>
        </w:drawing>
      </w:r>
    </w:p>
    <w:p w:rsidR="0090067D" w:rsidRDefault="0090067D" w:rsidP="0090067D"/>
    <w:p w:rsidR="0090067D" w:rsidRPr="0090067D" w:rsidRDefault="0090067D" w:rsidP="00163AD8">
      <w:pPr>
        <w:rPr>
          <w:sz w:val="24"/>
          <w:szCs w:val="24"/>
        </w:rPr>
      </w:pPr>
    </w:p>
    <w:p w:rsidR="00FD7D94" w:rsidRDefault="00FD7D94"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EE4DE8" w:rsidRDefault="00EE4DE8" w:rsidP="00E83DB2">
      <w:pPr>
        <w:rPr>
          <w:rStyle w:val="Strong"/>
        </w:rPr>
      </w:pPr>
    </w:p>
    <w:p w:rsidR="00B265A1" w:rsidRDefault="00B265A1" w:rsidP="00E83DB2">
      <w:pPr>
        <w:rPr>
          <w:rStyle w:val="Strong"/>
        </w:rPr>
      </w:pPr>
    </w:p>
    <w:p w:rsidR="00B265A1" w:rsidRDefault="00B265A1" w:rsidP="00B265A1">
      <w:pPr>
        <w:rPr>
          <w:sz w:val="28"/>
          <w:szCs w:val="28"/>
          <w:shd w:val="clear" w:color="auto" w:fill="FFFFFF"/>
        </w:rPr>
      </w:pPr>
      <w:r w:rsidRPr="00B265A1">
        <w:rPr>
          <w:sz w:val="28"/>
          <w:szCs w:val="28"/>
          <w:shd w:val="clear" w:color="auto" w:fill="FFFFFF"/>
        </w:rPr>
        <w:t>Overall, the words most frequently used by the participants were, in order: “period” (260 references; 0.59% coverage); “covid” (219 references; 0.50% coverage); “measures” (132 references; 0.30% coverage); “people” (132 references; 0.30% coverage); “mask” (123 references; 0.28% coverage).</w:t>
      </w:r>
    </w:p>
    <w:p w:rsidR="00B265A1" w:rsidRDefault="00B265A1" w:rsidP="00B265A1">
      <w:pPr>
        <w:rPr>
          <w:sz w:val="28"/>
          <w:szCs w:val="28"/>
          <w:shd w:val="clear" w:color="auto" w:fill="FFFFFF"/>
        </w:rPr>
      </w:pPr>
    </w:p>
    <w:p w:rsidR="00B265A1" w:rsidRDefault="00B265A1" w:rsidP="00B265A1">
      <w:pPr>
        <w:pStyle w:val="Heading3"/>
        <w:shd w:val="clear" w:color="auto" w:fill="FFFFFF"/>
        <w:spacing w:before="0"/>
        <w:textAlignment w:val="baseline"/>
        <w:rPr>
          <w:rFonts w:ascii="Verdana" w:hAnsi="Verdana"/>
          <w:b/>
          <w:bCs/>
          <w:color w:val="212529"/>
          <w:sz w:val="23"/>
          <w:szCs w:val="23"/>
        </w:rPr>
      </w:pPr>
      <w:r>
        <w:rPr>
          <w:rFonts w:ascii="Verdana" w:hAnsi="Verdana"/>
          <w:b/>
          <w:bCs/>
          <w:color w:val="212529"/>
          <w:sz w:val="23"/>
          <w:szCs w:val="23"/>
        </w:rPr>
        <w:lastRenderedPageBreak/>
        <w:t>Superordinated Themes:</w:t>
      </w:r>
    </w:p>
    <w:p w:rsidR="00B265A1" w:rsidRPr="00B265A1" w:rsidRDefault="00B265A1" w:rsidP="00B265A1"/>
    <w:p w:rsidR="00B265A1" w:rsidRDefault="00B265A1" w:rsidP="00B265A1">
      <w:pPr>
        <w:rPr>
          <w:sz w:val="28"/>
          <w:szCs w:val="28"/>
        </w:rPr>
      </w:pPr>
      <w:r w:rsidRPr="00B265A1">
        <w:rPr>
          <w:sz w:val="28"/>
          <w:szCs w:val="28"/>
        </w:rPr>
        <w:t>The super ordered themes were “illness”, “experienced emotions”, “beliefs”, “expectations”, and “behaviours”. Each superordinate theme is characterised by the presence of specific themes and sub-themes. </w:t>
      </w:r>
      <w:hyperlink w:anchor="_Table:_3" w:history="1">
        <w:r w:rsidRPr="00B265A1">
          <w:rPr>
            <w:rStyle w:val="Hyperlink"/>
            <w:sz w:val="28"/>
            <w:szCs w:val="28"/>
          </w:rPr>
          <w:t>Tabl</w:t>
        </w:r>
        <w:r w:rsidRPr="00B265A1">
          <w:rPr>
            <w:rStyle w:val="Hyperlink"/>
            <w:sz w:val="28"/>
            <w:szCs w:val="28"/>
          </w:rPr>
          <w:t>e</w:t>
        </w:r>
        <w:r w:rsidRPr="00B265A1">
          <w:rPr>
            <w:rStyle w:val="Hyperlink"/>
            <w:sz w:val="28"/>
            <w:szCs w:val="28"/>
          </w:rPr>
          <w:t xml:space="preserve"> 3 </w:t>
        </w:r>
      </w:hyperlink>
      <w:r w:rsidRPr="00B265A1">
        <w:rPr>
          <w:sz w:val="28"/>
          <w:szCs w:val="28"/>
        </w:rPr>
        <w:t>reports the structure of superordinate themes, themes, and sub-themes, as well as the frequencies with which the different themes emerged.</w:t>
      </w:r>
    </w:p>
    <w:p w:rsidR="00B265A1" w:rsidRDefault="00B265A1" w:rsidP="00B265A1">
      <w:pPr>
        <w:rPr>
          <w:sz w:val="28"/>
          <w:szCs w:val="28"/>
        </w:rPr>
      </w:pPr>
    </w:p>
    <w:p w:rsidR="00B265A1" w:rsidRDefault="00B265A1" w:rsidP="00B265A1">
      <w:pPr>
        <w:rPr>
          <w:sz w:val="28"/>
          <w:szCs w:val="28"/>
        </w:rPr>
      </w:pPr>
    </w:p>
    <w:p w:rsidR="00B265A1" w:rsidRDefault="00B265A1" w:rsidP="00B265A1">
      <w:pPr>
        <w:rPr>
          <w:sz w:val="28"/>
          <w:szCs w:val="28"/>
        </w:rPr>
      </w:pPr>
    </w:p>
    <w:p w:rsidR="00B265A1" w:rsidRDefault="00B265A1" w:rsidP="00B265A1">
      <w:pPr>
        <w:rPr>
          <w:sz w:val="28"/>
          <w:szCs w:val="28"/>
        </w:rPr>
      </w:pPr>
    </w:p>
    <w:p w:rsidR="00B265A1" w:rsidRDefault="00B265A1" w:rsidP="00B265A1">
      <w:pPr>
        <w:rPr>
          <w:sz w:val="28"/>
          <w:szCs w:val="28"/>
        </w:rPr>
      </w:pPr>
    </w:p>
    <w:p w:rsidR="00B265A1" w:rsidRDefault="00B265A1" w:rsidP="00B265A1">
      <w:pPr>
        <w:rPr>
          <w:sz w:val="28"/>
          <w:szCs w:val="28"/>
        </w:rPr>
      </w:pPr>
    </w:p>
    <w:p w:rsidR="00B265A1" w:rsidRDefault="00B265A1" w:rsidP="00B265A1">
      <w:pPr>
        <w:rPr>
          <w:sz w:val="28"/>
          <w:szCs w:val="28"/>
        </w:rPr>
      </w:pPr>
    </w:p>
    <w:p w:rsidR="00B265A1" w:rsidRDefault="00B265A1" w:rsidP="00B265A1">
      <w:pPr>
        <w:rPr>
          <w:sz w:val="28"/>
          <w:szCs w:val="28"/>
        </w:rPr>
      </w:pPr>
    </w:p>
    <w:p w:rsidR="00B265A1" w:rsidRDefault="00B265A1" w:rsidP="00B265A1">
      <w:pPr>
        <w:rPr>
          <w:sz w:val="28"/>
          <w:szCs w:val="28"/>
        </w:rPr>
      </w:pPr>
    </w:p>
    <w:p w:rsidR="00B265A1" w:rsidRDefault="00B265A1" w:rsidP="00B265A1">
      <w:pPr>
        <w:rPr>
          <w:sz w:val="28"/>
          <w:szCs w:val="28"/>
        </w:rPr>
      </w:pPr>
    </w:p>
    <w:p w:rsidR="00B265A1" w:rsidRDefault="00B265A1" w:rsidP="00B265A1">
      <w:pPr>
        <w:rPr>
          <w:sz w:val="28"/>
          <w:szCs w:val="28"/>
        </w:rPr>
      </w:pPr>
    </w:p>
    <w:p w:rsidR="00B265A1" w:rsidRDefault="00B265A1" w:rsidP="00B265A1">
      <w:pPr>
        <w:rPr>
          <w:sz w:val="28"/>
          <w:szCs w:val="28"/>
        </w:rPr>
      </w:pPr>
    </w:p>
    <w:p w:rsidR="00B265A1" w:rsidRDefault="00B265A1" w:rsidP="00B265A1">
      <w:pPr>
        <w:rPr>
          <w:sz w:val="28"/>
          <w:szCs w:val="28"/>
        </w:rPr>
      </w:pPr>
    </w:p>
    <w:p w:rsidR="00B265A1" w:rsidRPr="00B265A1" w:rsidRDefault="00B265A1" w:rsidP="00B265A1">
      <w:pPr>
        <w:pStyle w:val="Heading1"/>
        <w:rPr>
          <w:sz w:val="44"/>
          <w:szCs w:val="44"/>
        </w:rPr>
      </w:pPr>
      <w:bookmarkStart w:id="5" w:name="_Table:_3"/>
      <w:bookmarkStart w:id="6" w:name="_GoBack"/>
      <w:bookmarkEnd w:id="5"/>
      <w:bookmarkEnd w:id="6"/>
      <w:r w:rsidRPr="00B265A1">
        <w:rPr>
          <w:sz w:val="44"/>
          <w:szCs w:val="44"/>
        </w:rPr>
        <w:lastRenderedPageBreak/>
        <w:t>Table: 3</w:t>
      </w:r>
    </w:p>
    <w:p w:rsidR="00B265A1" w:rsidRDefault="00B265A1" w:rsidP="00B265A1">
      <w:pPr>
        <w:rPr>
          <w:sz w:val="28"/>
          <w:szCs w:val="28"/>
        </w:rPr>
      </w:pPr>
      <w:r>
        <w:rPr>
          <w:noProof/>
          <w:lang w:eastAsia="en-CA"/>
        </w:rPr>
        <w:drawing>
          <wp:inline distT="0" distB="0" distL="0" distR="0">
            <wp:extent cx="5943600" cy="6283932"/>
            <wp:effectExtent l="0" t="0" r="0" b="3175"/>
            <wp:docPr id="33" name="Picture 33" descr="https://www.dovepress.com/getfile_article_fulltext.php?filename=article_fulltext%2Fs418000%2F418840/img/JAA_A_418840_O_F0001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ovepress.com/getfile_article_fulltext.php?filename=article_fulltext%2Fs418000%2F418840/img/JAA_A_418840_O_F0001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283932"/>
                    </a:xfrm>
                    <a:prstGeom prst="rect">
                      <a:avLst/>
                    </a:prstGeom>
                    <a:noFill/>
                    <a:ln>
                      <a:noFill/>
                    </a:ln>
                  </pic:spPr>
                </pic:pic>
              </a:graphicData>
            </a:graphic>
          </wp:inline>
        </w:drawing>
      </w:r>
    </w:p>
    <w:p w:rsidR="00C83F0C" w:rsidRDefault="00C83F0C" w:rsidP="00B265A1">
      <w:pPr>
        <w:rPr>
          <w:sz w:val="28"/>
          <w:szCs w:val="28"/>
        </w:rPr>
      </w:pPr>
      <w:r>
        <w:rPr>
          <w:rStyle w:val="Strong"/>
          <w:rFonts w:ascii="Verdana" w:hAnsi="Verdana"/>
          <w:color w:val="555555"/>
          <w:sz w:val="17"/>
          <w:szCs w:val="17"/>
          <w:bdr w:val="none" w:sz="0" w:space="0" w:color="auto" w:frame="1"/>
          <w:shd w:val="clear" w:color="auto" w:fill="FFFFFF"/>
        </w:rPr>
        <w:t>Table 3</w:t>
      </w:r>
      <w:r>
        <w:rPr>
          <w:rFonts w:ascii="Verdana" w:hAnsi="Verdana"/>
          <w:color w:val="555555"/>
          <w:sz w:val="17"/>
          <w:szCs w:val="17"/>
          <w:shd w:val="clear" w:color="auto" w:fill="FFFFFF"/>
        </w:rPr>
        <w:t> The referral and percentage of superordinate themes, themes and sub-themes in this dataset.</w:t>
      </w:r>
    </w:p>
    <w:p w:rsidR="00C83F0C" w:rsidRDefault="00C83F0C" w:rsidP="00B265A1">
      <w:pPr>
        <w:rPr>
          <w:sz w:val="28"/>
          <w:szCs w:val="28"/>
        </w:rPr>
      </w:pPr>
    </w:p>
    <w:p w:rsidR="00C83F0C" w:rsidRDefault="00C83F0C" w:rsidP="00B265A1">
      <w:pPr>
        <w:rPr>
          <w:sz w:val="28"/>
          <w:szCs w:val="28"/>
        </w:rPr>
      </w:pPr>
    </w:p>
    <w:p w:rsidR="00C83F0C" w:rsidRDefault="00C83F0C" w:rsidP="00B265A1">
      <w:pPr>
        <w:rPr>
          <w:sz w:val="28"/>
          <w:szCs w:val="28"/>
        </w:rPr>
      </w:pPr>
    </w:p>
    <w:p w:rsidR="00EE4DE8" w:rsidRPr="001E7A16" w:rsidRDefault="00C83F0C" w:rsidP="00E83DB2">
      <w:pPr>
        <w:rPr>
          <w:rStyle w:val="Strong"/>
          <w:b w:val="0"/>
          <w:bCs w:val="0"/>
          <w:sz w:val="28"/>
          <w:szCs w:val="28"/>
        </w:rPr>
      </w:pPr>
      <w:r w:rsidRPr="00C83F0C">
        <w:rPr>
          <w:sz w:val="28"/>
          <w:szCs w:val="28"/>
          <w:shd w:val="clear" w:color="auto" w:fill="FFFFFF"/>
        </w:rPr>
        <w:lastRenderedPageBreak/>
        <w:t>The superordinate theme of “illness” refers to how one’s illness is perceived in terms of signs and symptoms and whether changes have been noticed. “Experienced emotions”, instead, allows denoting the inner experiences of people with asthma during and following the period of the first lockdown, as well as those related to cancellations or the possibility of obtaining a medical examination. The superordinate themes of “beliefs” and “expectations” are configured around the progressions and characteristics of asthma and COVID-19. Finally, the superordinate theme of “behaviour” reveals the actions taken towards oneself and others to protect oneself from the virus, and in adhering to asthma treatment prescriptions  shows the distribution of themes and sub-themes in relation to the type of asthma.</w:t>
      </w:r>
    </w:p>
    <w:p w:rsidR="00EE4DE8" w:rsidRDefault="008F0479" w:rsidP="008F0479">
      <w:pPr>
        <w:pStyle w:val="Heading1"/>
      </w:pPr>
      <w:bookmarkStart w:id="7" w:name="_Differential_Equations_of"/>
      <w:bookmarkEnd w:id="7"/>
      <w:r>
        <w:t>Differential Equations of Biology</w:t>
      </w:r>
    </w:p>
    <w:p w:rsidR="008F0479" w:rsidRDefault="008F0479" w:rsidP="008F0479"/>
    <w:p w:rsidR="008F0479" w:rsidRDefault="008F0479" w:rsidP="008F0479">
      <w:r>
        <w:fldChar w:fldCharType="begin"/>
      </w:r>
      <w:r>
        <w:instrText xml:space="preserve"> HYPERLINK  \l "_Differential_Equations_of" </w:instrText>
      </w:r>
      <w:r>
        <w:fldChar w:fldCharType="separate"/>
      </w:r>
      <w:r w:rsidRPr="008F0479">
        <w:rPr>
          <w:rStyle w:val="Hyperlink"/>
        </w:rPr>
        <w:t>1.</w:t>
      </w:r>
      <w:r>
        <w:fldChar w:fldCharType="end"/>
      </w:r>
    </w:p>
    <w:p w:rsidR="008F0479" w:rsidRDefault="008F0479" w:rsidP="008F0479">
      <w:r w:rsidRPr="008F0479">
        <w:drawing>
          <wp:inline distT="0" distB="0" distL="0" distR="0" wp14:anchorId="438E610F" wp14:editId="32610132">
            <wp:extent cx="2578233" cy="673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8233" cy="673135"/>
                    </a:xfrm>
                    <a:prstGeom prst="rect">
                      <a:avLst/>
                    </a:prstGeom>
                  </pic:spPr>
                </pic:pic>
              </a:graphicData>
            </a:graphic>
          </wp:inline>
        </w:drawing>
      </w:r>
    </w:p>
    <w:p w:rsidR="00B265A1" w:rsidRDefault="00B265A1" w:rsidP="008F0479"/>
    <w:p w:rsidR="001E7A16" w:rsidRDefault="001E7A16" w:rsidP="001E7A16">
      <w:pPr>
        <w:pStyle w:val="Heading2"/>
        <w:shd w:val="clear" w:color="auto" w:fill="FFFFFF"/>
        <w:spacing w:before="120" w:after="120" w:line="384" w:lineRule="atLeast"/>
        <w:textAlignment w:val="baseline"/>
        <w:rPr>
          <w:rFonts w:ascii="Arial" w:hAnsi="Arial" w:cs="Arial"/>
          <w:color w:val="0053A1"/>
          <w:sz w:val="27"/>
          <w:szCs w:val="27"/>
        </w:rPr>
      </w:pPr>
      <w:r>
        <w:rPr>
          <w:rFonts w:ascii="Arial" w:hAnsi="Arial" w:cs="Arial"/>
          <w:color w:val="0053A1"/>
          <w:sz w:val="27"/>
          <w:szCs w:val="27"/>
        </w:rPr>
        <w:t>Key Messages</w:t>
      </w:r>
      <w:r>
        <w:rPr>
          <w:rFonts w:ascii="Arial" w:hAnsi="Arial" w:cs="Arial"/>
          <w:color w:val="0053A1"/>
          <w:sz w:val="27"/>
          <w:szCs w:val="27"/>
        </w:rPr>
        <w:t>:</w:t>
      </w:r>
    </w:p>
    <w:p w:rsidR="001E7A16" w:rsidRPr="001E7A16" w:rsidRDefault="001E7A16" w:rsidP="001E7A16">
      <w:pPr>
        <w:rPr>
          <w:rFonts w:cs="Times New Roman"/>
          <w:sz w:val="28"/>
          <w:szCs w:val="28"/>
        </w:rPr>
      </w:pPr>
      <w:r w:rsidRPr="001E7A16">
        <w:rPr>
          <w:sz w:val="28"/>
          <w:szCs w:val="28"/>
        </w:rPr>
        <w:t xml:space="preserve">The impact of COVID-19 on people with asthma appears complex, being moderated by multiple illness-specific, demographic, and environmental interacting factors. Given that other coronaviruses cause asthma exacerbations, concerns have been raised about the impact of COVID-19 in people with asthma. However, little was known about the specific experiences, emotions, beliefs, and expectations of individuals with mild-to-moderate persistent asthma during the COVID-19 pandemic. This study adds new insights into the emotional and cognitive impact of COVID-19 on people with asthma, including the challenges they faced in managing their asthma and the emotional burden of living with a chronic respiratory condition during a pandemic. The study also highlights the </w:t>
      </w:r>
      <w:r w:rsidRPr="001E7A16">
        <w:rPr>
          <w:sz w:val="28"/>
          <w:szCs w:val="28"/>
        </w:rPr>
        <w:lastRenderedPageBreak/>
        <w:t>importance of continuity of care and self-efficacy in managing chronic illnesses during times of uncertainty.</w:t>
      </w:r>
    </w:p>
    <w:p w:rsidR="001E7A16" w:rsidRDefault="001E7A16" w:rsidP="001E7A16">
      <w:pPr>
        <w:rPr>
          <w:sz w:val="28"/>
          <w:szCs w:val="28"/>
        </w:rPr>
      </w:pPr>
      <w:r w:rsidRPr="001E7A16">
        <w:rPr>
          <w:sz w:val="28"/>
          <w:szCs w:val="28"/>
        </w:rPr>
        <w:t>The findings of this study may inform future research on the psychological and emotional impact of COVID-19 on individuals with chronic illnesses, particularly those with respiratory conditions. The study also has practical implications for healthcare providers, highlighting the importance of providing ongoing support and education to patients with asthma to help them manage their condition during the pandemic. The study may also inform policy decisions related to healthcare provision and support for individuals with chronic illnesses during times of crisis. Overall, the study underscores the importance of taking a patient-centered approach to health care, particularly for individuals with chronic illnesses, during times of uncertainty and crisis.</w:t>
      </w:r>
    </w:p>
    <w:p w:rsidR="001E7A16" w:rsidRDefault="001E7A16" w:rsidP="001E7A16">
      <w:pPr>
        <w:rPr>
          <w:sz w:val="28"/>
          <w:szCs w:val="28"/>
        </w:rPr>
      </w:pPr>
    </w:p>
    <w:p w:rsidR="001E7A16" w:rsidRDefault="001E7A16" w:rsidP="001E7A16">
      <w:pPr>
        <w:pStyle w:val="Heading2"/>
        <w:shd w:val="clear" w:color="auto" w:fill="FFFFFF"/>
        <w:spacing w:before="120" w:after="120" w:line="384" w:lineRule="atLeast"/>
        <w:textAlignment w:val="baseline"/>
        <w:rPr>
          <w:rFonts w:ascii="Arial" w:hAnsi="Arial" w:cs="Arial"/>
          <w:color w:val="0053A1"/>
          <w:sz w:val="27"/>
          <w:szCs w:val="27"/>
        </w:rPr>
      </w:pPr>
      <w:r>
        <w:rPr>
          <w:rFonts w:ascii="Arial" w:hAnsi="Arial" w:cs="Arial"/>
          <w:color w:val="0053A1"/>
          <w:sz w:val="27"/>
          <w:szCs w:val="27"/>
        </w:rPr>
        <w:t>Abbreviations</w:t>
      </w:r>
      <w:r>
        <w:rPr>
          <w:rFonts w:ascii="Arial" w:hAnsi="Arial" w:cs="Arial"/>
          <w:color w:val="0053A1"/>
          <w:sz w:val="27"/>
          <w:szCs w:val="27"/>
        </w:rPr>
        <w:t>:</w:t>
      </w:r>
    </w:p>
    <w:p w:rsidR="001E7A16" w:rsidRDefault="001E7A16" w:rsidP="001E7A16">
      <w:pPr>
        <w:rPr>
          <w:sz w:val="28"/>
          <w:szCs w:val="28"/>
        </w:rPr>
      </w:pPr>
      <w:r w:rsidRPr="001E7A16">
        <w:rPr>
          <w:sz w:val="28"/>
          <w:szCs w:val="28"/>
        </w:rPr>
        <w:t>COVID-19 or SARS-Cov-2, Coronavirus disease 19; QoL, Quality of Life; HRQoL, Health-Related Quality of Life; IPA, Interpretative Phenomenological Analysis; COREQ Consolidated Criteria for Reporting Qualitative Research; GINA, Global Initiative for Asthma.</w:t>
      </w:r>
    </w:p>
    <w:p w:rsidR="001E7A16" w:rsidRDefault="001E7A16" w:rsidP="001E7A16">
      <w:pPr>
        <w:pStyle w:val="Heading2"/>
        <w:shd w:val="clear" w:color="auto" w:fill="FFFFFF"/>
        <w:spacing w:before="120" w:after="120" w:line="384" w:lineRule="atLeast"/>
        <w:textAlignment w:val="baseline"/>
        <w:rPr>
          <w:rFonts w:ascii="Arial" w:hAnsi="Arial" w:cs="Arial"/>
          <w:color w:val="0053A1"/>
          <w:sz w:val="27"/>
          <w:szCs w:val="27"/>
        </w:rPr>
      </w:pPr>
      <w:r>
        <w:rPr>
          <w:rFonts w:ascii="Arial" w:hAnsi="Arial" w:cs="Arial"/>
          <w:color w:val="0053A1"/>
          <w:sz w:val="27"/>
          <w:szCs w:val="27"/>
        </w:rPr>
        <w:t>Conclusions</w:t>
      </w:r>
      <w:r>
        <w:rPr>
          <w:rFonts w:ascii="Arial" w:hAnsi="Arial" w:cs="Arial"/>
          <w:color w:val="0053A1"/>
          <w:sz w:val="27"/>
          <w:szCs w:val="27"/>
        </w:rPr>
        <w:t>:</w:t>
      </w:r>
    </w:p>
    <w:p w:rsidR="001E7A16" w:rsidRPr="001E7A16" w:rsidRDefault="001E7A16" w:rsidP="001E7A16">
      <w:pPr>
        <w:rPr>
          <w:rFonts w:cs="Times New Roman"/>
          <w:sz w:val="28"/>
          <w:szCs w:val="28"/>
        </w:rPr>
      </w:pPr>
      <w:r w:rsidRPr="001E7A16">
        <w:rPr>
          <w:sz w:val="28"/>
          <w:szCs w:val="28"/>
        </w:rPr>
        <w:t>This study showed different psychosocial aspects of living with a chronic respiratory condition during a pandemic period, demonstrating the complex interplay between emotions, beliefs, expectations, and behaviour that changed just in a limited period as the first wave. The healthcare systems of all countries should consider constantly training their staff so that they can promptly offer remote support at multiple levels (health, psychological, social) and that the patient is aware of it.</w:t>
      </w:r>
    </w:p>
    <w:p w:rsidR="001E7A16" w:rsidRDefault="001E7A16" w:rsidP="001E7A16">
      <w:pPr>
        <w:rPr>
          <w:rFonts w:cs="Times New Roman"/>
          <w:sz w:val="28"/>
          <w:szCs w:val="28"/>
        </w:rPr>
      </w:pPr>
    </w:p>
    <w:p w:rsidR="001E7A16" w:rsidRDefault="001E7A16" w:rsidP="001E7A16">
      <w:pPr>
        <w:rPr>
          <w:rFonts w:cs="Times New Roman"/>
          <w:sz w:val="28"/>
          <w:szCs w:val="28"/>
        </w:rPr>
      </w:pPr>
    </w:p>
    <w:p w:rsidR="001E7A16" w:rsidRDefault="001E7A16" w:rsidP="001E7A16">
      <w:pPr>
        <w:pStyle w:val="Heading2"/>
        <w:shd w:val="clear" w:color="auto" w:fill="FFFFFF"/>
        <w:spacing w:before="120" w:after="120" w:line="384" w:lineRule="atLeast"/>
        <w:textAlignment w:val="baseline"/>
        <w:rPr>
          <w:rFonts w:ascii="Arial" w:hAnsi="Arial" w:cs="Arial"/>
          <w:color w:val="0053A1"/>
          <w:sz w:val="27"/>
          <w:szCs w:val="27"/>
        </w:rPr>
      </w:pPr>
      <w:r>
        <w:rPr>
          <w:rFonts w:ascii="Arial" w:hAnsi="Arial" w:cs="Arial"/>
          <w:color w:val="0053A1"/>
          <w:sz w:val="27"/>
          <w:szCs w:val="27"/>
        </w:rPr>
        <w:lastRenderedPageBreak/>
        <w:t>References</w:t>
      </w:r>
    </w:p>
    <w:bookmarkStart w:id="8" w:name="cit0001"/>
    <w:p w:rsidR="001E7A16" w:rsidRPr="001E7A16" w:rsidRDefault="001E7A16" w:rsidP="001E7A16">
      <w:pPr>
        <w:rPr>
          <w:rFonts w:cs="Times New Roman"/>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"ref-cit0001" </w:instrText>
      </w:r>
      <w:r w:rsidRPr="001E7A16">
        <w:rPr>
          <w:sz w:val="28"/>
          <w:szCs w:val="28"/>
        </w:rPr>
        <w:fldChar w:fldCharType="separate"/>
      </w:r>
      <w:r w:rsidRPr="001E7A16">
        <w:rPr>
          <w:rStyle w:val="Hyperlink"/>
          <w:rFonts w:ascii="Verdana" w:hAnsi="Verdana"/>
          <w:color w:val="0055A6"/>
          <w:sz w:val="28"/>
          <w:szCs w:val="28"/>
        </w:rPr>
        <w:t>1.</w:t>
      </w:r>
      <w:r w:rsidRPr="001E7A16">
        <w:rPr>
          <w:sz w:val="28"/>
          <w:szCs w:val="28"/>
        </w:rPr>
        <w:fldChar w:fldCharType="end"/>
      </w:r>
      <w:bookmarkEnd w:id="8"/>
      <w:r w:rsidRPr="001E7A16">
        <w:rPr>
          <w:sz w:val="28"/>
          <w:szCs w:val="28"/>
        </w:rPr>
        <w:t> World Health Organization W.Chronic Respiratory Disease-Asthma; 2018. Available from: </w:t>
      </w:r>
      <w:hyperlink r:id="rId18" w:history="1">
        <w:r w:rsidRPr="001E7A16">
          <w:rPr>
            <w:rStyle w:val="Hyperlink"/>
            <w:rFonts w:ascii="Verdana" w:hAnsi="Verdana"/>
            <w:color w:val="0055A6"/>
            <w:sz w:val="28"/>
            <w:szCs w:val="28"/>
          </w:rPr>
          <w:t>http://www.who.int/respiratory/asthma/en</w:t>
        </w:r>
      </w:hyperlink>
      <w:r w:rsidRPr="001E7A16">
        <w:rPr>
          <w:sz w:val="28"/>
          <w:szCs w:val="28"/>
        </w:rPr>
        <w:t>. Accessed October 16, 2023.</w:t>
      </w:r>
    </w:p>
    <w:bookmarkStart w:id="9" w:name="cit0002"/>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"ref-cit0002" </w:instrText>
      </w:r>
      <w:r w:rsidRPr="001E7A16">
        <w:rPr>
          <w:sz w:val="28"/>
          <w:szCs w:val="28"/>
        </w:rPr>
        <w:fldChar w:fldCharType="separate"/>
      </w:r>
      <w:r w:rsidRPr="001E7A16">
        <w:rPr>
          <w:rStyle w:val="Hyperlink"/>
          <w:rFonts w:ascii="Verdana" w:hAnsi="Verdana"/>
          <w:color w:val="0055A6"/>
          <w:sz w:val="28"/>
          <w:szCs w:val="28"/>
        </w:rPr>
        <w:t>2.</w:t>
      </w:r>
      <w:r w:rsidRPr="001E7A16">
        <w:rPr>
          <w:sz w:val="28"/>
          <w:szCs w:val="28"/>
        </w:rPr>
        <w:fldChar w:fldCharType="end"/>
      </w:r>
      <w:bookmarkEnd w:id="9"/>
      <w:r w:rsidRPr="001E7A16">
        <w:rPr>
          <w:sz w:val="28"/>
          <w:szCs w:val="28"/>
        </w:rPr>
        <w:t> Ye G, Baldwin DS, Hou R. Anxiety in asthma: a systematic review and meta-analysis. </w:t>
      </w:r>
      <w:r w:rsidRPr="001E7A16">
        <w:rPr>
          <w:rStyle w:val="Emphasis"/>
          <w:rFonts w:ascii="Verdana" w:hAnsi="Verdana"/>
          <w:color w:val="555555"/>
          <w:sz w:val="28"/>
          <w:szCs w:val="28"/>
          <w:bdr w:val="none" w:sz="0" w:space="0" w:color="auto" w:frame="1"/>
        </w:rPr>
        <w:t>Psychol Med</w:t>
      </w:r>
      <w:r w:rsidRPr="001E7A16">
        <w:rPr>
          <w:sz w:val="28"/>
          <w:szCs w:val="28"/>
        </w:rPr>
        <w:t>. 2021;51(1):11–20. doi:10.1017/S0033291720005097</w:t>
      </w:r>
    </w:p>
    <w:bookmarkStart w:id="10" w:name="cit0003"/>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"ref-cit0003" </w:instrText>
      </w:r>
      <w:r w:rsidRPr="001E7A16">
        <w:rPr>
          <w:sz w:val="28"/>
          <w:szCs w:val="28"/>
        </w:rPr>
        <w:fldChar w:fldCharType="separate"/>
      </w:r>
      <w:r w:rsidRPr="001E7A16">
        <w:rPr>
          <w:rStyle w:val="Hyperlink"/>
          <w:rFonts w:ascii="Verdana" w:hAnsi="Verdana"/>
          <w:color w:val="0055A6"/>
          <w:sz w:val="28"/>
          <w:szCs w:val="28"/>
        </w:rPr>
        <w:t>3.</w:t>
      </w:r>
      <w:r w:rsidRPr="001E7A16">
        <w:rPr>
          <w:sz w:val="28"/>
          <w:szCs w:val="28"/>
        </w:rPr>
        <w:fldChar w:fldCharType="end"/>
      </w:r>
      <w:bookmarkEnd w:id="10"/>
      <w:r w:rsidRPr="001E7A16">
        <w:rPr>
          <w:sz w:val="28"/>
          <w:szCs w:val="28"/>
        </w:rPr>
        <w:t> Thomas M, Bruton A, Moffatt M, Cleland J. Asthma and psychological dysfunction. </w:t>
      </w:r>
      <w:r w:rsidRPr="001E7A16">
        <w:rPr>
          <w:rStyle w:val="Emphasis"/>
          <w:rFonts w:ascii="Verdana" w:hAnsi="Verdana"/>
          <w:color w:val="555555"/>
          <w:sz w:val="28"/>
          <w:szCs w:val="28"/>
          <w:bdr w:val="none" w:sz="0" w:space="0" w:color="auto" w:frame="1"/>
        </w:rPr>
        <w:t>Primary Care Respiratory J</w:t>
      </w:r>
      <w:r w:rsidRPr="001E7A16">
        <w:rPr>
          <w:sz w:val="28"/>
          <w:szCs w:val="28"/>
        </w:rPr>
        <w:t>. 2011;20(3):250–256. doi:10.4104/pcrj.2011.00058</w:t>
      </w:r>
    </w:p>
    <w:bookmarkStart w:id="11" w:name="cit0004"/>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"ref-cit0004" </w:instrText>
      </w:r>
      <w:r w:rsidRPr="001E7A16">
        <w:rPr>
          <w:sz w:val="28"/>
          <w:szCs w:val="28"/>
        </w:rPr>
        <w:fldChar w:fldCharType="separate"/>
      </w:r>
      <w:r w:rsidRPr="001E7A16">
        <w:rPr>
          <w:rStyle w:val="Hyperlink"/>
          <w:rFonts w:ascii="Verdana" w:hAnsi="Verdana"/>
          <w:color w:val="0055A6"/>
          <w:sz w:val="28"/>
          <w:szCs w:val="28"/>
        </w:rPr>
        <w:t>4.</w:t>
      </w:r>
      <w:r w:rsidRPr="001E7A16">
        <w:rPr>
          <w:sz w:val="28"/>
          <w:szCs w:val="28"/>
        </w:rPr>
        <w:fldChar w:fldCharType="end"/>
      </w:r>
      <w:bookmarkEnd w:id="11"/>
      <w:r w:rsidRPr="001E7A16">
        <w:rPr>
          <w:sz w:val="28"/>
          <w:szCs w:val="28"/>
        </w:rPr>
        <w:t> Del Giacco SR, Cappai A, Gambula L, et al. The asthma-anxiety connection. </w:t>
      </w:r>
      <w:r w:rsidRPr="001E7A16">
        <w:rPr>
          <w:rStyle w:val="Emphasis"/>
          <w:rFonts w:ascii="Verdana" w:hAnsi="Verdana"/>
          <w:color w:val="555555"/>
          <w:sz w:val="28"/>
          <w:szCs w:val="28"/>
          <w:bdr w:val="none" w:sz="0" w:space="0" w:color="auto" w:frame="1"/>
        </w:rPr>
        <w:t>Respir Med</w:t>
      </w:r>
      <w:r w:rsidRPr="001E7A16">
        <w:rPr>
          <w:sz w:val="28"/>
          <w:szCs w:val="28"/>
        </w:rPr>
        <w:t>. 2016;120:44–53. doi:10.1016/j.rmed.2016.09.014</w:t>
      </w:r>
    </w:p>
    <w:bookmarkStart w:id="12" w:name="cit0005"/>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"ref-cit0005" </w:instrText>
      </w:r>
      <w:r w:rsidRPr="001E7A16">
        <w:rPr>
          <w:sz w:val="28"/>
          <w:szCs w:val="28"/>
        </w:rPr>
        <w:fldChar w:fldCharType="separate"/>
      </w:r>
      <w:r w:rsidRPr="001E7A16">
        <w:rPr>
          <w:rStyle w:val="Hyperlink"/>
          <w:rFonts w:ascii="Verdana" w:hAnsi="Verdana"/>
          <w:color w:val="0055A6"/>
          <w:sz w:val="28"/>
          <w:szCs w:val="28"/>
        </w:rPr>
        <w:t>5.</w:t>
      </w:r>
      <w:r w:rsidRPr="001E7A16">
        <w:rPr>
          <w:sz w:val="28"/>
          <w:szCs w:val="28"/>
        </w:rPr>
        <w:fldChar w:fldCharType="end"/>
      </w:r>
      <w:bookmarkEnd w:id="12"/>
      <w:r w:rsidRPr="001E7A16">
        <w:rPr>
          <w:sz w:val="28"/>
          <w:szCs w:val="28"/>
        </w:rPr>
        <w:t> Stanescu S, Kirby SE, Thomas M, Yardley L, Ainsworth B. A systematic review of psychological, physical health factors, and quality of life in adult asthma. </w:t>
      </w:r>
      <w:r w:rsidRPr="001E7A16">
        <w:rPr>
          <w:rStyle w:val="Emphasis"/>
          <w:rFonts w:ascii="Verdana" w:hAnsi="Verdana"/>
          <w:color w:val="555555"/>
          <w:sz w:val="28"/>
          <w:szCs w:val="28"/>
          <w:bdr w:val="none" w:sz="0" w:space="0" w:color="auto" w:frame="1"/>
        </w:rPr>
        <w:t>NPJ Prim Care Respir Med</w:t>
      </w:r>
      <w:r w:rsidRPr="001E7A16">
        <w:rPr>
          <w:sz w:val="28"/>
          <w:szCs w:val="28"/>
        </w:rPr>
        <w:t>. 2019;29(1):37. doi:10.1038/s41533-019-0149-3</w:t>
      </w:r>
    </w:p>
    <w:bookmarkStart w:id="13" w:name="cit0006"/>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"ref-cit0006" </w:instrText>
      </w:r>
      <w:r w:rsidRPr="001E7A16">
        <w:rPr>
          <w:sz w:val="28"/>
          <w:szCs w:val="28"/>
        </w:rPr>
        <w:fldChar w:fldCharType="separate"/>
      </w:r>
      <w:r w:rsidRPr="001E7A16">
        <w:rPr>
          <w:rStyle w:val="Hyperlink"/>
          <w:rFonts w:ascii="Verdana" w:hAnsi="Verdana"/>
          <w:color w:val="0055A6"/>
          <w:sz w:val="28"/>
          <w:szCs w:val="28"/>
        </w:rPr>
        <w:t>6.</w:t>
      </w:r>
      <w:r w:rsidRPr="001E7A16">
        <w:rPr>
          <w:sz w:val="28"/>
          <w:szCs w:val="28"/>
        </w:rPr>
        <w:fldChar w:fldCharType="end"/>
      </w:r>
      <w:bookmarkEnd w:id="13"/>
      <w:r w:rsidRPr="001E7A16">
        <w:rPr>
          <w:sz w:val="28"/>
          <w:szCs w:val="28"/>
        </w:rPr>
        <w:t> Anastasia P, Eleni T, Eleftheria M, et al. Depression Levels Influence the Rate of Asthma Exacerbations in Females. </w:t>
      </w:r>
      <w:r w:rsidRPr="001E7A16">
        <w:rPr>
          <w:rStyle w:val="Emphasis"/>
          <w:rFonts w:ascii="Verdana" w:hAnsi="Verdana"/>
          <w:color w:val="555555"/>
          <w:sz w:val="28"/>
          <w:szCs w:val="28"/>
          <w:bdr w:val="none" w:sz="0" w:space="0" w:color="auto" w:frame="1"/>
        </w:rPr>
        <w:t>J Pers Med</w:t>
      </w:r>
      <w:r w:rsidRPr="001E7A16">
        <w:rPr>
          <w:sz w:val="28"/>
          <w:szCs w:val="28"/>
        </w:rPr>
        <w:t>. 2021;11(6):586. doi:10.3390/jpm11060586</w:t>
      </w:r>
    </w:p>
    <w:bookmarkStart w:id="14" w:name="cit0007"/>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"ref-cit0007" </w:instrText>
      </w:r>
      <w:r w:rsidRPr="001E7A16">
        <w:rPr>
          <w:sz w:val="28"/>
          <w:szCs w:val="28"/>
        </w:rPr>
        <w:fldChar w:fldCharType="separate"/>
      </w:r>
      <w:r w:rsidRPr="001E7A16">
        <w:rPr>
          <w:rStyle w:val="Hyperlink"/>
          <w:rFonts w:ascii="Verdana" w:hAnsi="Verdana"/>
          <w:color w:val="0055A6"/>
          <w:sz w:val="28"/>
          <w:szCs w:val="28"/>
        </w:rPr>
        <w:t>7.</w:t>
      </w:r>
      <w:r w:rsidRPr="001E7A16">
        <w:rPr>
          <w:sz w:val="28"/>
          <w:szCs w:val="28"/>
        </w:rPr>
        <w:fldChar w:fldCharType="end"/>
      </w:r>
      <w:bookmarkEnd w:id="14"/>
      <w:r w:rsidRPr="001E7A16">
        <w:rPr>
          <w:sz w:val="28"/>
          <w:szCs w:val="28"/>
        </w:rPr>
        <w:t> Hughes M, Dunne M. The living with asthma study: issues affecting the perceived health and well-being of Irish adults with asthma. </w:t>
      </w:r>
      <w:r w:rsidRPr="001E7A16">
        <w:rPr>
          <w:rStyle w:val="Emphasis"/>
          <w:rFonts w:ascii="Verdana" w:hAnsi="Verdana"/>
          <w:color w:val="555555"/>
          <w:sz w:val="28"/>
          <w:szCs w:val="28"/>
          <w:bdr w:val="none" w:sz="0" w:space="0" w:color="auto" w:frame="1"/>
        </w:rPr>
        <w:t>Ir J Med Sci</w:t>
      </w:r>
      <w:r w:rsidRPr="001E7A16">
        <w:rPr>
          <w:sz w:val="28"/>
          <w:szCs w:val="28"/>
        </w:rPr>
        <w:t>. 2016;185(1):115–120. doi:10.1007/s11845-014-1232-y</w:t>
      </w:r>
    </w:p>
    <w:bookmarkStart w:id="15" w:name="cit0008"/>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"ref-cit0008" </w:instrText>
      </w:r>
      <w:r w:rsidRPr="001E7A16">
        <w:rPr>
          <w:sz w:val="28"/>
          <w:szCs w:val="28"/>
        </w:rPr>
        <w:fldChar w:fldCharType="separate"/>
      </w:r>
      <w:r w:rsidRPr="001E7A16">
        <w:rPr>
          <w:rStyle w:val="Hyperlink"/>
          <w:rFonts w:ascii="Verdana" w:hAnsi="Verdana"/>
          <w:color w:val="0055A6"/>
          <w:sz w:val="28"/>
          <w:szCs w:val="28"/>
        </w:rPr>
        <w:t>8.</w:t>
      </w:r>
      <w:r w:rsidRPr="001E7A16">
        <w:rPr>
          <w:sz w:val="28"/>
          <w:szCs w:val="28"/>
        </w:rPr>
        <w:fldChar w:fldCharType="end"/>
      </w:r>
      <w:bookmarkEnd w:id="15"/>
      <w:r w:rsidRPr="001E7A16">
        <w:rPr>
          <w:sz w:val="28"/>
          <w:szCs w:val="28"/>
        </w:rPr>
        <w:t> Riley IL, Jackson B, Crabtree D, et al. A Scoping Review of International Barriers to Asthma Medication Adherence Mapped to the Theoretical Domains Framework. </w:t>
      </w:r>
      <w:r w:rsidRPr="001E7A16">
        <w:rPr>
          <w:rStyle w:val="Emphasis"/>
          <w:rFonts w:ascii="Verdana" w:hAnsi="Verdana"/>
          <w:color w:val="555555"/>
          <w:sz w:val="28"/>
          <w:szCs w:val="28"/>
          <w:bdr w:val="none" w:sz="0" w:space="0" w:color="auto" w:frame="1"/>
        </w:rPr>
        <w:t>J Allergy Clin Immunol Pract</w:t>
      </w:r>
      <w:r w:rsidRPr="001E7A16">
        <w:rPr>
          <w:sz w:val="28"/>
          <w:szCs w:val="28"/>
        </w:rPr>
        <w:t>. 2021;9(1):410–418.e4. doi:10.1016/j.jaip.2020.08.021</w:t>
      </w:r>
    </w:p>
    <w:bookmarkStart w:id="16" w:name="cit0009"/>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"ref-cit0009" </w:instrText>
      </w:r>
      <w:r w:rsidRPr="001E7A16">
        <w:rPr>
          <w:sz w:val="28"/>
          <w:szCs w:val="28"/>
        </w:rPr>
        <w:fldChar w:fldCharType="separate"/>
      </w:r>
      <w:r w:rsidRPr="001E7A16">
        <w:rPr>
          <w:rStyle w:val="Hyperlink"/>
          <w:rFonts w:ascii="Verdana" w:hAnsi="Verdana"/>
          <w:color w:val="0055A6"/>
          <w:sz w:val="28"/>
          <w:szCs w:val="28"/>
        </w:rPr>
        <w:t>9.</w:t>
      </w:r>
      <w:r w:rsidRPr="001E7A16">
        <w:rPr>
          <w:sz w:val="28"/>
          <w:szCs w:val="28"/>
        </w:rPr>
        <w:fldChar w:fldCharType="end"/>
      </w:r>
      <w:bookmarkEnd w:id="16"/>
      <w:r w:rsidRPr="001E7A16">
        <w:rPr>
          <w:sz w:val="28"/>
          <w:szCs w:val="28"/>
        </w:rPr>
        <w:t> de Boer GM, Houweling L, Hendriks RW, Vercoulen JH, Tramper-Stranders GA, Braunstahl GJ. Asthma patients experience increased symptoms of anxiety, depression and fear during the COVID-19 pandemic. </w:t>
      </w:r>
      <w:r w:rsidRPr="001E7A16">
        <w:rPr>
          <w:rStyle w:val="Emphasis"/>
          <w:rFonts w:ascii="Verdana" w:hAnsi="Verdana"/>
          <w:color w:val="555555"/>
          <w:sz w:val="28"/>
          <w:szCs w:val="28"/>
          <w:bdr w:val="none" w:sz="0" w:space="0" w:color="auto" w:frame="1"/>
        </w:rPr>
        <w:t>Chron Respir Dis</w:t>
      </w:r>
      <w:r w:rsidRPr="001E7A16">
        <w:rPr>
          <w:sz w:val="28"/>
          <w:szCs w:val="28"/>
        </w:rPr>
        <w:t xml:space="preserve">. </w:t>
      </w:r>
      <w:r w:rsidRPr="001E7A16">
        <w:rPr>
          <w:sz w:val="28"/>
          <w:szCs w:val="28"/>
        </w:rPr>
        <w:lastRenderedPageBreak/>
        <w:t>2021;18:1–7. doi:10.1177/14799731211029658/SUPPL_FILE/SJ-PDF-1-CRD-10.1177_14799731211029658.PDF</w:t>
      </w:r>
    </w:p>
    <w:bookmarkStart w:id="17" w:name="cit0010"/>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"ref-cit0010" </w:instrText>
      </w:r>
      <w:r w:rsidRPr="001E7A16">
        <w:rPr>
          <w:sz w:val="28"/>
          <w:szCs w:val="28"/>
        </w:rPr>
        <w:fldChar w:fldCharType="separate"/>
      </w:r>
      <w:r w:rsidRPr="001E7A16">
        <w:rPr>
          <w:rStyle w:val="Hyperlink"/>
          <w:rFonts w:ascii="Verdana" w:hAnsi="Verdana"/>
          <w:color w:val="0055A6"/>
          <w:sz w:val="28"/>
          <w:szCs w:val="28"/>
        </w:rPr>
        <w:t>10.</w:t>
      </w:r>
      <w:r w:rsidRPr="001E7A16">
        <w:rPr>
          <w:sz w:val="28"/>
          <w:szCs w:val="28"/>
        </w:rPr>
        <w:fldChar w:fldCharType="end"/>
      </w:r>
      <w:bookmarkEnd w:id="17"/>
      <w:r w:rsidRPr="001E7A16">
        <w:rPr>
          <w:sz w:val="28"/>
          <w:szCs w:val="28"/>
        </w:rPr>
        <w:t> Higbee DH, Nava GW, Kwong ASF, Dodd JW, Granell R. The impact of asthma on mental health and wellbeing during COVID-19 lockdown. </w:t>
      </w:r>
      <w:r w:rsidRPr="001E7A16">
        <w:rPr>
          <w:rStyle w:val="Emphasis"/>
          <w:rFonts w:ascii="Verdana" w:hAnsi="Verdana"/>
          <w:color w:val="555555"/>
          <w:sz w:val="28"/>
          <w:szCs w:val="28"/>
          <w:bdr w:val="none" w:sz="0" w:space="0" w:color="auto" w:frame="1"/>
        </w:rPr>
        <w:t>Eur Respir J</w:t>
      </w:r>
      <w:r w:rsidRPr="001E7A16">
        <w:rPr>
          <w:sz w:val="28"/>
          <w:szCs w:val="28"/>
        </w:rPr>
        <w:t>. 2021;58(1):2004497. doi:10.1183/13993003.04497-2020</w:t>
      </w:r>
    </w:p>
    <w:bookmarkStart w:id="18" w:name="cit0011"/>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"ref-cit0011" </w:instrText>
      </w:r>
      <w:r w:rsidRPr="001E7A16">
        <w:rPr>
          <w:sz w:val="28"/>
          <w:szCs w:val="28"/>
        </w:rPr>
        <w:fldChar w:fldCharType="separate"/>
      </w:r>
      <w:r w:rsidRPr="001E7A16">
        <w:rPr>
          <w:rStyle w:val="Hyperlink"/>
          <w:rFonts w:ascii="Verdana" w:hAnsi="Verdana"/>
          <w:color w:val="0055A6"/>
          <w:sz w:val="28"/>
          <w:szCs w:val="28"/>
        </w:rPr>
        <w:t>11.</w:t>
      </w:r>
      <w:r w:rsidRPr="001E7A16">
        <w:rPr>
          <w:sz w:val="28"/>
          <w:szCs w:val="28"/>
        </w:rPr>
        <w:fldChar w:fldCharType="end"/>
      </w:r>
      <w:bookmarkEnd w:id="18"/>
      <w:r w:rsidRPr="001E7A16">
        <w:rPr>
          <w:sz w:val="28"/>
          <w:szCs w:val="28"/>
        </w:rPr>
        <w:t> Sheha DS, Abdel-Rehim AS, Abdel-Latif OM, et al. Level of asthma control and mental health of asthma patients during lockdown for COVID-19: a cross-sectional survey. </w:t>
      </w:r>
      <w:r w:rsidRPr="001E7A16">
        <w:rPr>
          <w:rStyle w:val="Emphasis"/>
          <w:rFonts w:ascii="Verdana" w:hAnsi="Verdana"/>
          <w:color w:val="555555"/>
          <w:sz w:val="28"/>
          <w:szCs w:val="28"/>
          <w:bdr w:val="none" w:sz="0" w:space="0" w:color="auto" w:frame="1"/>
        </w:rPr>
        <w:t>Egyptian J Bronchol</w:t>
      </w:r>
      <w:r w:rsidRPr="001E7A16">
        <w:rPr>
          <w:sz w:val="28"/>
          <w:szCs w:val="28"/>
        </w:rPr>
        <w:t>. 2021;15(1):12. doi:10.1186/s43168-021-00058-x</w:t>
      </w:r>
    </w:p>
    <w:bookmarkStart w:id="19" w:name="cit0012"/>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"ref-cit0012" </w:instrText>
      </w:r>
      <w:r w:rsidRPr="001E7A16">
        <w:rPr>
          <w:sz w:val="28"/>
          <w:szCs w:val="28"/>
        </w:rPr>
        <w:fldChar w:fldCharType="separate"/>
      </w:r>
      <w:r w:rsidRPr="001E7A16">
        <w:rPr>
          <w:rStyle w:val="Hyperlink"/>
          <w:rFonts w:ascii="Verdana" w:hAnsi="Verdana"/>
          <w:color w:val="0055A6"/>
          <w:sz w:val="28"/>
          <w:szCs w:val="28"/>
        </w:rPr>
        <w:t>12.</w:t>
      </w:r>
      <w:r w:rsidRPr="001E7A16">
        <w:rPr>
          <w:sz w:val="28"/>
          <w:szCs w:val="28"/>
        </w:rPr>
        <w:fldChar w:fldCharType="end"/>
      </w:r>
      <w:bookmarkEnd w:id="19"/>
      <w:r w:rsidRPr="001E7A16">
        <w:rPr>
          <w:sz w:val="28"/>
          <w:szCs w:val="28"/>
        </w:rPr>
        <w:t> Lacwik P, Szydłowska D, Kupczyk M, Pałczyński C, Kuna P. High levels of anxiety during the COVID-19 pandemic as a risk factor of clinical worsening in patients with severe asthma. </w:t>
      </w:r>
      <w:r w:rsidRPr="001E7A16">
        <w:rPr>
          <w:rStyle w:val="Emphasis"/>
          <w:rFonts w:ascii="Verdana" w:hAnsi="Verdana"/>
          <w:color w:val="555555"/>
          <w:sz w:val="28"/>
          <w:szCs w:val="28"/>
          <w:bdr w:val="none" w:sz="0" w:space="0" w:color="auto" w:frame="1"/>
        </w:rPr>
        <w:t>J Allergy Clin Immunol Pract</w:t>
      </w:r>
      <w:r w:rsidRPr="001E7A16">
        <w:rPr>
          <w:sz w:val="28"/>
          <w:szCs w:val="28"/>
        </w:rPr>
        <w:t>. 2021;9(3):1381–1383. doi:10.1016/j.jaip.2020.12.060</w:t>
      </w:r>
    </w:p>
    <w:bookmarkStart w:id="20" w:name="cit0013"/>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"ref-cit0013" </w:instrText>
      </w:r>
      <w:r w:rsidRPr="001E7A16">
        <w:rPr>
          <w:sz w:val="28"/>
          <w:szCs w:val="28"/>
        </w:rPr>
        <w:fldChar w:fldCharType="separate"/>
      </w:r>
      <w:r w:rsidRPr="001E7A16">
        <w:rPr>
          <w:rStyle w:val="Hyperlink"/>
          <w:rFonts w:ascii="Verdana" w:hAnsi="Verdana"/>
          <w:color w:val="0055A6"/>
          <w:sz w:val="28"/>
          <w:szCs w:val="28"/>
        </w:rPr>
        <w:t>13.</w:t>
      </w:r>
      <w:r w:rsidRPr="001E7A16">
        <w:rPr>
          <w:sz w:val="28"/>
          <w:szCs w:val="28"/>
        </w:rPr>
        <w:fldChar w:fldCharType="end"/>
      </w:r>
      <w:bookmarkEnd w:id="20"/>
      <w:r w:rsidRPr="001E7A16">
        <w:rPr>
          <w:sz w:val="28"/>
          <w:szCs w:val="28"/>
        </w:rPr>
        <w:t> Daşdemir KA, Suner-Keklik S. Physical activity, sleep, and quality of life of patients with asthma during the COVID-19 pandemic. </w:t>
      </w:r>
      <w:r w:rsidRPr="001E7A16">
        <w:rPr>
          <w:rStyle w:val="Emphasis"/>
          <w:rFonts w:ascii="Verdana" w:hAnsi="Verdana"/>
          <w:color w:val="555555"/>
          <w:sz w:val="28"/>
          <w:szCs w:val="28"/>
          <w:bdr w:val="none" w:sz="0" w:space="0" w:color="auto" w:frame="1"/>
        </w:rPr>
        <w:t>J Asthma</w:t>
      </w:r>
      <w:r w:rsidRPr="001E7A16">
        <w:rPr>
          <w:sz w:val="28"/>
          <w:szCs w:val="28"/>
        </w:rPr>
        <w:t>. 2021;1–7. doi:10.1080/02770903.2021.1931303</w:t>
      </w:r>
    </w:p>
    <w:bookmarkStart w:id="21" w:name="cit0014"/>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"ref-cit0014" </w:instrText>
      </w:r>
      <w:r w:rsidRPr="001E7A16">
        <w:rPr>
          <w:sz w:val="28"/>
          <w:szCs w:val="28"/>
        </w:rPr>
        <w:fldChar w:fldCharType="separate"/>
      </w:r>
      <w:r w:rsidRPr="001E7A16">
        <w:rPr>
          <w:rStyle w:val="Hyperlink"/>
          <w:rFonts w:ascii="Verdana" w:hAnsi="Verdana"/>
          <w:color w:val="0055A6"/>
          <w:sz w:val="28"/>
          <w:szCs w:val="28"/>
        </w:rPr>
        <w:t>14.</w:t>
      </w:r>
      <w:r w:rsidRPr="001E7A16">
        <w:rPr>
          <w:sz w:val="28"/>
          <w:szCs w:val="28"/>
        </w:rPr>
        <w:fldChar w:fldCharType="end"/>
      </w:r>
      <w:bookmarkEnd w:id="21"/>
      <w:r w:rsidRPr="001E7A16">
        <w:rPr>
          <w:sz w:val="28"/>
          <w:szCs w:val="28"/>
        </w:rPr>
        <w:t> Kwong ASF, Pearson RM, Adams MJ, et al. Mental health before and during the COVID-19 pandemic in two longitudinal UK population cohorts. </w:t>
      </w:r>
      <w:r w:rsidRPr="001E7A16">
        <w:rPr>
          <w:rStyle w:val="Emphasis"/>
          <w:rFonts w:ascii="Verdana" w:hAnsi="Verdana"/>
          <w:color w:val="555555"/>
          <w:sz w:val="28"/>
          <w:szCs w:val="28"/>
          <w:bdr w:val="none" w:sz="0" w:space="0" w:color="auto" w:frame="1"/>
        </w:rPr>
        <w:t>Br J Psychiatry</w:t>
      </w:r>
      <w:r w:rsidRPr="001E7A16">
        <w:rPr>
          <w:sz w:val="28"/>
          <w:szCs w:val="28"/>
        </w:rPr>
        <w:t>. 2021;218(6):334–343. doi:10.1192/bjp.2020.242</w:t>
      </w:r>
    </w:p>
    <w:bookmarkStart w:id="22" w:name="cit0015"/>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"ref-cit0015" </w:instrText>
      </w:r>
      <w:r w:rsidRPr="001E7A16">
        <w:rPr>
          <w:sz w:val="28"/>
          <w:szCs w:val="28"/>
        </w:rPr>
        <w:fldChar w:fldCharType="separate"/>
      </w:r>
      <w:r w:rsidRPr="001E7A16">
        <w:rPr>
          <w:rStyle w:val="Hyperlink"/>
          <w:rFonts w:ascii="Verdana" w:hAnsi="Verdana"/>
          <w:color w:val="0055A6"/>
          <w:sz w:val="28"/>
          <w:szCs w:val="28"/>
        </w:rPr>
        <w:t>15.</w:t>
      </w:r>
      <w:r w:rsidRPr="001E7A16">
        <w:rPr>
          <w:sz w:val="28"/>
          <w:szCs w:val="28"/>
        </w:rPr>
        <w:fldChar w:fldCharType="end"/>
      </w:r>
      <w:bookmarkEnd w:id="22"/>
      <w:r w:rsidRPr="001E7A16">
        <w:rPr>
          <w:sz w:val="28"/>
          <w:szCs w:val="28"/>
        </w:rPr>
        <w:t> Spiers J, Smith JA. </w:t>
      </w:r>
      <w:r w:rsidRPr="001E7A16">
        <w:rPr>
          <w:rStyle w:val="Emphasis"/>
          <w:rFonts w:ascii="Verdana" w:hAnsi="Verdana"/>
          <w:color w:val="555555"/>
          <w:sz w:val="28"/>
          <w:szCs w:val="28"/>
          <w:bdr w:val="none" w:sz="0" w:space="0" w:color="auto" w:frame="1"/>
        </w:rPr>
        <w:t>Interpretative Phenomenological Analysis</w:t>
      </w:r>
      <w:r w:rsidRPr="001E7A16">
        <w:rPr>
          <w:sz w:val="28"/>
          <w:szCs w:val="28"/>
        </w:rPr>
        <w:t>. Atkinson P, Delamont S, ed.; 2019. doi:10.4135/9781526421036813346</w:t>
      </w:r>
    </w:p>
    <w:bookmarkStart w:id="23" w:name="cit0016"/>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"ref-cit0016" </w:instrText>
      </w:r>
      <w:r w:rsidRPr="001E7A16">
        <w:rPr>
          <w:sz w:val="28"/>
          <w:szCs w:val="28"/>
        </w:rPr>
        <w:fldChar w:fldCharType="separate"/>
      </w:r>
      <w:r w:rsidRPr="001E7A16">
        <w:rPr>
          <w:rStyle w:val="Hyperlink"/>
          <w:rFonts w:ascii="Verdana" w:hAnsi="Verdana"/>
          <w:color w:val="0055A6"/>
          <w:sz w:val="28"/>
          <w:szCs w:val="28"/>
        </w:rPr>
        <w:t>16.</w:t>
      </w:r>
      <w:r w:rsidRPr="001E7A16">
        <w:rPr>
          <w:sz w:val="28"/>
          <w:szCs w:val="28"/>
        </w:rPr>
        <w:fldChar w:fldCharType="end"/>
      </w:r>
      <w:bookmarkEnd w:id="23"/>
      <w:r w:rsidRPr="001E7A16">
        <w:rPr>
          <w:sz w:val="28"/>
          <w:szCs w:val="28"/>
        </w:rPr>
        <w:t> Tong A, Sainsbury P, Craig J. Consolidated criteria for reporting qualitative research (COREQ): a 32-item checklist for interviews and focus groups. </w:t>
      </w:r>
      <w:r w:rsidRPr="001E7A16">
        <w:rPr>
          <w:rStyle w:val="Emphasis"/>
          <w:rFonts w:ascii="Verdana" w:hAnsi="Verdana"/>
          <w:color w:val="555555"/>
          <w:sz w:val="28"/>
          <w:szCs w:val="28"/>
          <w:bdr w:val="none" w:sz="0" w:space="0" w:color="auto" w:frame="1"/>
        </w:rPr>
        <w:t>Int J Quality Health Care</w:t>
      </w:r>
      <w:r w:rsidRPr="001E7A16">
        <w:rPr>
          <w:sz w:val="28"/>
          <w:szCs w:val="28"/>
        </w:rPr>
        <w:t>. 2007;19(6):349–357. doi:10.1093/intqhc/mzm042</w:t>
      </w:r>
    </w:p>
    <w:bookmarkStart w:id="24" w:name="cit0017"/>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"ref-cit0017" </w:instrText>
      </w:r>
      <w:r w:rsidRPr="001E7A16">
        <w:rPr>
          <w:sz w:val="28"/>
          <w:szCs w:val="28"/>
        </w:rPr>
        <w:fldChar w:fldCharType="separate"/>
      </w:r>
      <w:r w:rsidRPr="001E7A16">
        <w:rPr>
          <w:rStyle w:val="Hyperlink"/>
          <w:rFonts w:ascii="Verdana" w:hAnsi="Verdana"/>
          <w:color w:val="0055A6"/>
          <w:sz w:val="28"/>
          <w:szCs w:val="28"/>
        </w:rPr>
        <w:t>17.</w:t>
      </w:r>
      <w:r w:rsidRPr="001E7A16">
        <w:rPr>
          <w:sz w:val="28"/>
          <w:szCs w:val="28"/>
        </w:rPr>
        <w:fldChar w:fldCharType="end"/>
      </w:r>
      <w:bookmarkEnd w:id="24"/>
      <w:r w:rsidRPr="001E7A16">
        <w:rPr>
          <w:sz w:val="28"/>
          <w:szCs w:val="28"/>
        </w:rPr>
        <w:t> Reddel HK, Bacharier LB, Bateman ED, et al. Global Initiative for Asthma Strategy 2021: executive Summary and Rationale for Key Changes. </w:t>
      </w:r>
      <w:r w:rsidRPr="001E7A16">
        <w:rPr>
          <w:rStyle w:val="Emphasis"/>
          <w:rFonts w:ascii="Verdana" w:hAnsi="Verdana"/>
          <w:color w:val="555555"/>
          <w:sz w:val="28"/>
          <w:szCs w:val="28"/>
          <w:bdr w:val="none" w:sz="0" w:space="0" w:color="auto" w:frame="1"/>
        </w:rPr>
        <w:t>Am J Respir Crit Care Med</w:t>
      </w:r>
      <w:r w:rsidRPr="001E7A16">
        <w:rPr>
          <w:sz w:val="28"/>
          <w:szCs w:val="28"/>
        </w:rPr>
        <w:t>. 2022;205(1):17–35. doi:10.1164/rccm.202109-2205PP</w:t>
      </w:r>
    </w:p>
    <w:bookmarkStart w:id="25" w:name="cit0018"/>
    <w:p w:rsidR="001E7A16" w:rsidRPr="001E7A16" w:rsidRDefault="001E7A16" w:rsidP="001E7A16">
      <w:pPr>
        <w:rPr>
          <w:sz w:val="28"/>
          <w:szCs w:val="28"/>
        </w:rPr>
      </w:pPr>
      <w:r w:rsidRPr="001E7A16">
        <w:rPr>
          <w:sz w:val="28"/>
          <w:szCs w:val="28"/>
        </w:rPr>
        <w:lastRenderedPageBreak/>
        <w:fldChar w:fldCharType="begin"/>
      </w:r>
      <w:r w:rsidRPr="001E7A16">
        <w:rPr>
          <w:sz w:val="28"/>
          <w:szCs w:val="28"/>
        </w:rPr>
        <w:instrText xml:space="preserve"> HYPERLINK "https://www.dovepress.com/the-interaction-between-asthma-emotions-and-expectations-in-the-time-o-peer-reviewed-fulltext-article-JAA" \l "ref-cit0018" </w:instrText>
      </w:r>
      <w:r w:rsidRPr="001E7A16">
        <w:rPr>
          <w:sz w:val="28"/>
          <w:szCs w:val="28"/>
        </w:rPr>
        <w:fldChar w:fldCharType="separate"/>
      </w:r>
      <w:r w:rsidRPr="001E7A16">
        <w:rPr>
          <w:rStyle w:val="Hyperlink"/>
          <w:rFonts w:ascii="Verdana" w:hAnsi="Verdana"/>
          <w:color w:val="0055A6"/>
          <w:sz w:val="28"/>
          <w:szCs w:val="28"/>
        </w:rPr>
        <w:t>18.</w:t>
      </w:r>
      <w:r w:rsidRPr="001E7A16">
        <w:rPr>
          <w:sz w:val="28"/>
          <w:szCs w:val="28"/>
        </w:rPr>
        <w:fldChar w:fldCharType="end"/>
      </w:r>
      <w:bookmarkEnd w:id="25"/>
      <w:r w:rsidRPr="001E7A16">
        <w:rPr>
          <w:sz w:val="28"/>
          <w:szCs w:val="28"/>
        </w:rPr>
        <w:t> Smith JA, Osborn M. Interpretative Phenomenological Analysis. In: Smith JA, editor. </w:t>
      </w:r>
      <w:r w:rsidRPr="001E7A16">
        <w:rPr>
          <w:rStyle w:val="Emphasis"/>
          <w:rFonts w:ascii="Verdana" w:hAnsi="Verdana"/>
          <w:color w:val="555555"/>
          <w:sz w:val="28"/>
          <w:szCs w:val="28"/>
          <w:bdr w:val="none" w:sz="0" w:space="0" w:color="auto" w:frame="1"/>
        </w:rPr>
        <w:t>Qualitative Psychology: A Practical Guide to Methods</w:t>
      </w:r>
      <w:r w:rsidRPr="001E7A16">
        <w:rPr>
          <w:sz w:val="28"/>
          <w:szCs w:val="28"/>
        </w:rPr>
        <w:t>. SAGE Publications; 2003:53–80.</w:t>
      </w:r>
    </w:p>
    <w:bookmarkStart w:id="26" w:name="cit0019"/>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"ref-cit0019" </w:instrText>
      </w:r>
      <w:r w:rsidRPr="001E7A16">
        <w:rPr>
          <w:sz w:val="28"/>
          <w:szCs w:val="28"/>
        </w:rPr>
        <w:fldChar w:fldCharType="separate"/>
      </w:r>
      <w:r w:rsidRPr="001E7A16">
        <w:rPr>
          <w:rStyle w:val="Hyperlink"/>
          <w:rFonts w:ascii="Verdana" w:hAnsi="Verdana"/>
          <w:color w:val="0055A6"/>
          <w:sz w:val="28"/>
          <w:szCs w:val="28"/>
        </w:rPr>
        <w:t>19.</w:t>
      </w:r>
      <w:r w:rsidRPr="001E7A16">
        <w:rPr>
          <w:sz w:val="28"/>
          <w:szCs w:val="28"/>
        </w:rPr>
        <w:fldChar w:fldCharType="end"/>
      </w:r>
      <w:bookmarkEnd w:id="26"/>
      <w:r w:rsidRPr="001E7A16">
        <w:rPr>
          <w:sz w:val="28"/>
          <w:szCs w:val="28"/>
        </w:rPr>
        <w:t> Engward H, Goldspink S. Lodgers in the house: living with the data in interpretive phenomenological analysis research. </w:t>
      </w:r>
      <w:r w:rsidRPr="001E7A16">
        <w:rPr>
          <w:rStyle w:val="Emphasis"/>
          <w:rFonts w:ascii="Verdana" w:hAnsi="Verdana"/>
          <w:color w:val="555555"/>
          <w:sz w:val="28"/>
          <w:szCs w:val="28"/>
          <w:bdr w:val="none" w:sz="0" w:space="0" w:color="auto" w:frame="1"/>
        </w:rPr>
        <w:t>Reflective Practice</w:t>
      </w:r>
      <w:r w:rsidRPr="001E7A16">
        <w:rPr>
          <w:sz w:val="28"/>
          <w:szCs w:val="28"/>
        </w:rPr>
        <w:t>. 2020;21(1):41–53. doi:10.1080/14623943.2019.1708305</w:t>
      </w:r>
    </w:p>
    <w:bookmarkStart w:id="27" w:name="cit0020"/>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"ref-cit0020" </w:instrText>
      </w:r>
      <w:r w:rsidRPr="001E7A16">
        <w:rPr>
          <w:sz w:val="28"/>
          <w:szCs w:val="28"/>
        </w:rPr>
        <w:fldChar w:fldCharType="separate"/>
      </w:r>
      <w:r w:rsidRPr="001E7A16">
        <w:rPr>
          <w:rStyle w:val="Hyperlink"/>
          <w:rFonts w:ascii="Verdana" w:hAnsi="Verdana"/>
          <w:color w:val="0055A6"/>
          <w:sz w:val="28"/>
          <w:szCs w:val="28"/>
        </w:rPr>
        <w:t>20.</w:t>
      </w:r>
      <w:r w:rsidRPr="001E7A16">
        <w:rPr>
          <w:sz w:val="28"/>
          <w:szCs w:val="28"/>
        </w:rPr>
        <w:fldChar w:fldCharType="end"/>
      </w:r>
      <w:bookmarkEnd w:id="27"/>
      <w:r w:rsidRPr="001E7A16">
        <w:rPr>
          <w:sz w:val="28"/>
          <w:szCs w:val="28"/>
        </w:rPr>
        <w:t> Philip KEJ, Lonergan B, Cumella A, Farrington-Douglas J, Laffan M, Hopkinson NS. COVID-19 related concerns of people with long-term respiratory conditions: a qualitative study. </w:t>
      </w:r>
      <w:r w:rsidRPr="001E7A16">
        <w:rPr>
          <w:rStyle w:val="Emphasis"/>
          <w:rFonts w:ascii="Verdana" w:hAnsi="Verdana"/>
          <w:color w:val="555555"/>
          <w:sz w:val="28"/>
          <w:szCs w:val="28"/>
          <w:bdr w:val="none" w:sz="0" w:space="0" w:color="auto" w:frame="1"/>
        </w:rPr>
        <w:t>BMC Pulm Med</w:t>
      </w:r>
      <w:r w:rsidRPr="001E7A16">
        <w:rPr>
          <w:sz w:val="28"/>
          <w:szCs w:val="28"/>
        </w:rPr>
        <w:t>. 2020;20(1):319. doi:10.1186/s12890-020-01363-9</w:t>
      </w:r>
    </w:p>
    <w:bookmarkStart w:id="28" w:name="cit0021"/>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"ref-cit0021" </w:instrText>
      </w:r>
      <w:r w:rsidRPr="001E7A16">
        <w:rPr>
          <w:sz w:val="28"/>
          <w:szCs w:val="28"/>
        </w:rPr>
        <w:fldChar w:fldCharType="separate"/>
      </w:r>
      <w:r w:rsidRPr="001E7A16">
        <w:rPr>
          <w:rStyle w:val="Hyperlink"/>
          <w:rFonts w:ascii="Verdana" w:hAnsi="Verdana"/>
          <w:color w:val="0055A6"/>
          <w:sz w:val="28"/>
          <w:szCs w:val="28"/>
        </w:rPr>
        <w:t>21.</w:t>
      </w:r>
      <w:r w:rsidRPr="001E7A16">
        <w:rPr>
          <w:sz w:val="28"/>
          <w:szCs w:val="28"/>
        </w:rPr>
        <w:fldChar w:fldCharType="end"/>
      </w:r>
      <w:bookmarkEnd w:id="28"/>
      <w:r w:rsidRPr="001E7A16">
        <w:rPr>
          <w:sz w:val="28"/>
          <w:szCs w:val="28"/>
        </w:rPr>
        <w:t> Mazza C, Ricci E, Biondi S, et al. A Nationwide Survey of Psychological Distress among Italian People during the COVID-19 Pandemic: immediate Psychological Responses and Associated Factors. </w:t>
      </w:r>
      <w:r w:rsidRPr="001E7A16">
        <w:rPr>
          <w:rStyle w:val="Emphasis"/>
          <w:rFonts w:ascii="Verdana" w:hAnsi="Verdana"/>
          <w:color w:val="555555"/>
          <w:sz w:val="28"/>
          <w:szCs w:val="28"/>
          <w:bdr w:val="none" w:sz="0" w:space="0" w:color="auto" w:frame="1"/>
        </w:rPr>
        <w:t>Int J Environ Res Public Health</w:t>
      </w:r>
      <w:r w:rsidRPr="001E7A16">
        <w:rPr>
          <w:sz w:val="28"/>
          <w:szCs w:val="28"/>
        </w:rPr>
        <w:t>. 2020;17(9):3165. doi:10.3390/ijerph17093165</w:t>
      </w:r>
    </w:p>
    <w:bookmarkStart w:id="29" w:name="cit0022"/>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"ref-cit0022" </w:instrText>
      </w:r>
      <w:r w:rsidRPr="001E7A16">
        <w:rPr>
          <w:sz w:val="28"/>
          <w:szCs w:val="28"/>
        </w:rPr>
        <w:fldChar w:fldCharType="separate"/>
      </w:r>
      <w:r w:rsidRPr="001E7A16">
        <w:rPr>
          <w:rStyle w:val="Hyperlink"/>
          <w:rFonts w:ascii="Verdana" w:hAnsi="Verdana"/>
          <w:color w:val="0055A6"/>
          <w:sz w:val="28"/>
          <w:szCs w:val="28"/>
        </w:rPr>
        <w:t>22.</w:t>
      </w:r>
      <w:r w:rsidRPr="001E7A16">
        <w:rPr>
          <w:sz w:val="28"/>
          <w:szCs w:val="28"/>
        </w:rPr>
        <w:fldChar w:fldCharType="end"/>
      </w:r>
      <w:bookmarkEnd w:id="29"/>
      <w:r w:rsidRPr="001E7A16">
        <w:rPr>
          <w:sz w:val="28"/>
          <w:szCs w:val="28"/>
        </w:rPr>
        <w:t> Ozamiz-Etxebarria N, Dosil-Santamaria M, Picaza-Gorrochategui M, Idoiaga-Mondragon N. Niveles de estrés, ansiedad y depresión en la primera fase del brote del COVID-19 en una muestra recogida en el norte de España. </w:t>
      </w:r>
      <w:r w:rsidRPr="001E7A16">
        <w:rPr>
          <w:rStyle w:val="Emphasis"/>
          <w:rFonts w:ascii="Verdana" w:hAnsi="Verdana"/>
          <w:color w:val="555555"/>
          <w:sz w:val="28"/>
          <w:szCs w:val="28"/>
          <w:bdr w:val="none" w:sz="0" w:space="0" w:color="auto" w:frame="1"/>
        </w:rPr>
        <w:t>Cad Saude Publica</w:t>
      </w:r>
      <w:r w:rsidRPr="001E7A16">
        <w:rPr>
          <w:sz w:val="28"/>
          <w:szCs w:val="28"/>
        </w:rPr>
        <w:t>. 2020;36(4). doi:10.1590/0102-311x00054020</w:t>
      </w:r>
    </w:p>
    <w:bookmarkStart w:id="30" w:name="cit0023"/>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"ref-cit0023" </w:instrText>
      </w:r>
      <w:r w:rsidRPr="001E7A16">
        <w:rPr>
          <w:sz w:val="28"/>
          <w:szCs w:val="28"/>
        </w:rPr>
        <w:fldChar w:fldCharType="separate"/>
      </w:r>
      <w:r w:rsidRPr="001E7A16">
        <w:rPr>
          <w:rStyle w:val="Hyperlink"/>
          <w:rFonts w:ascii="Verdana" w:hAnsi="Verdana"/>
          <w:color w:val="0055A6"/>
          <w:sz w:val="28"/>
          <w:szCs w:val="28"/>
        </w:rPr>
        <w:t>23.</w:t>
      </w:r>
      <w:r w:rsidRPr="001E7A16">
        <w:rPr>
          <w:sz w:val="28"/>
          <w:szCs w:val="28"/>
        </w:rPr>
        <w:fldChar w:fldCharType="end"/>
      </w:r>
      <w:bookmarkEnd w:id="30"/>
      <w:r w:rsidRPr="001E7A16">
        <w:rPr>
          <w:sz w:val="28"/>
          <w:szCs w:val="28"/>
        </w:rPr>
        <w:t> Fisher A, Roberts A, McKinlay AR, Fancourt D, Burton A. The impact of the COVID-19 pandemic on mental health and well-being of people living with a long-term physical health condition: a qualitative study. </w:t>
      </w:r>
      <w:r w:rsidRPr="001E7A16">
        <w:rPr>
          <w:rStyle w:val="Emphasis"/>
          <w:rFonts w:ascii="Verdana" w:hAnsi="Verdana"/>
          <w:color w:val="555555"/>
          <w:sz w:val="28"/>
          <w:szCs w:val="28"/>
          <w:bdr w:val="none" w:sz="0" w:space="0" w:color="auto" w:frame="1"/>
        </w:rPr>
        <w:t>BMC Public Health</w:t>
      </w:r>
      <w:r w:rsidRPr="001E7A16">
        <w:rPr>
          <w:sz w:val="28"/>
          <w:szCs w:val="28"/>
        </w:rPr>
        <w:t>. 2021;21(1):1801. doi:10.1186/s12889-021-11751-3</w:t>
      </w:r>
    </w:p>
    <w:bookmarkStart w:id="31" w:name="cit0024"/>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"ref-cit0024" </w:instrText>
      </w:r>
      <w:r w:rsidRPr="001E7A16">
        <w:rPr>
          <w:sz w:val="28"/>
          <w:szCs w:val="28"/>
        </w:rPr>
        <w:fldChar w:fldCharType="separate"/>
      </w:r>
      <w:r w:rsidRPr="001E7A16">
        <w:rPr>
          <w:rStyle w:val="Hyperlink"/>
          <w:rFonts w:ascii="Verdana" w:hAnsi="Verdana"/>
          <w:color w:val="0055A6"/>
          <w:sz w:val="28"/>
          <w:szCs w:val="28"/>
        </w:rPr>
        <w:t>24.</w:t>
      </w:r>
      <w:r w:rsidRPr="001E7A16">
        <w:rPr>
          <w:sz w:val="28"/>
          <w:szCs w:val="28"/>
        </w:rPr>
        <w:fldChar w:fldCharType="end"/>
      </w:r>
      <w:bookmarkEnd w:id="31"/>
      <w:r w:rsidRPr="001E7A16">
        <w:rPr>
          <w:sz w:val="28"/>
          <w:szCs w:val="28"/>
        </w:rPr>
        <w:t> Razu SR, Nishu NA, MdF R, Talukder A, Knowledge WPR. Attitudes, and Practices Concerning COVID-19 in Bangladesh: a Qualitative Study of Patients With Chronic Illnesses. </w:t>
      </w:r>
      <w:r w:rsidRPr="001E7A16">
        <w:rPr>
          <w:rStyle w:val="Emphasis"/>
          <w:rFonts w:ascii="Verdana" w:hAnsi="Verdana"/>
          <w:color w:val="555555"/>
          <w:sz w:val="28"/>
          <w:szCs w:val="28"/>
          <w:bdr w:val="none" w:sz="0" w:space="0" w:color="auto" w:frame="1"/>
        </w:rPr>
        <w:t>Front Public Health</w:t>
      </w:r>
      <w:r w:rsidRPr="001E7A16">
        <w:rPr>
          <w:sz w:val="28"/>
          <w:szCs w:val="28"/>
        </w:rPr>
        <w:t>. 2021;9. doi:10.3389/fpubh.2021.628623</w:t>
      </w:r>
    </w:p>
    <w:bookmarkStart w:id="32" w:name="cit0025"/>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"ref-cit0025" </w:instrText>
      </w:r>
      <w:r w:rsidRPr="001E7A16">
        <w:rPr>
          <w:sz w:val="28"/>
          <w:szCs w:val="28"/>
        </w:rPr>
        <w:fldChar w:fldCharType="separate"/>
      </w:r>
      <w:r w:rsidRPr="001E7A16">
        <w:rPr>
          <w:rStyle w:val="Hyperlink"/>
          <w:rFonts w:ascii="Verdana" w:hAnsi="Verdana"/>
          <w:color w:val="0055A6"/>
          <w:sz w:val="28"/>
          <w:szCs w:val="28"/>
        </w:rPr>
        <w:t>25.</w:t>
      </w:r>
      <w:r w:rsidRPr="001E7A16">
        <w:rPr>
          <w:sz w:val="28"/>
          <w:szCs w:val="28"/>
        </w:rPr>
        <w:fldChar w:fldCharType="end"/>
      </w:r>
      <w:bookmarkEnd w:id="32"/>
      <w:r w:rsidRPr="001E7A16">
        <w:rPr>
          <w:sz w:val="28"/>
          <w:szCs w:val="28"/>
        </w:rPr>
        <w:t xml:space="preserve"> V CY, Gillies CL, Zaccardi F, et al. Impact of COVID-19 on routine care for chronic diseases: a global survey of views from healthcare </w:t>
      </w:r>
      <w:r w:rsidRPr="001E7A16">
        <w:rPr>
          <w:sz w:val="28"/>
          <w:szCs w:val="28"/>
        </w:rPr>
        <w:lastRenderedPageBreak/>
        <w:t>professionals. </w:t>
      </w:r>
      <w:r w:rsidRPr="001E7A16">
        <w:rPr>
          <w:rStyle w:val="Emphasis"/>
          <w:rFonts w:ascii="Verdana" w:hAnsi="Verdana"/>
          <w:color w:val="555555"/>
          <w:sz w:val="28"/>
          <w:szCs w:val="28"/>
          <w:bdr w:val="none" w:sz="0" w:space="0" w:color="auto" w:frame="1"/>
        </w:rPr>
        <w:t>Diabetes Metab Syndr</w:t>
      </w:r>
      <w:r w:rsidRPr="001E7A16">
        <w:rPr>
          <w:sz w:val="28"/>
          <w:szCs w:val="28"/>
        </w:rPr>
        <w:t>. 2020;14(5):965–967. doi:10.1016/j.dsx.2020.06.042</w:t>
      </w:r>
    </w:p>
    <w:bookmarkStart w:id="33" w:name="cit0026"/>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"ref-cit0026" </w:instrText>
      </w:r>
      <w:r w:rsidRPr="001E7A16">
        <w:rPr>
          <w:sz w:val="28"/>
          <w:szCs w:val="28"/>
        </w:rPr>
        <w:fldChar w:fldCharType="separate"/>
      </w:r>
      <w:r w:rsidRPr="001E7A16">
        <w:rPr>
          <w:rStyle w:val="Hyperlink"/>
          <w:rFonts w:ascii="Verdana" w:hAnsi="Verdana"/>
          <w:color w:val="0055A6"/>
          <w:sz w:val="28"/>
          <w:szCs w:val="28"/>
        </w:rPr>
        <w:t>26.</w:t>
      </w:r>
      <w:r w:rsidRPr="001E7A16">
        <w:rPr>
          <w:sz w:val="28"/>
          <w:szCs w:val="28"/>
        </w:rPr>
        <w:fldChar w:fldCharType="end"/>
      </w:r>
      <w:bookmarkEnd w:id="33"/>
      <w:r w:rsidRPr="001E7A16">
        <w:rPr>
          <w:sz w:val="28"/>
          <w:szCs w:val="28"/>
        </w:rPr>
        <w:t> Akalu Y, Ayelign B, Knowledge MMD. Attitude and Practice Towards COVID-19 Among Chronic Disease Patients at Addis Zemen Hospital, Northwest Ethiopia. </w:t>
      </w:r>
      <w:r w:rsidRPr="001E7A16">
        <w:rPr>
          <w:rStyle w:val="Emphasis"/>
          <w:rFonts w:ascii="Verdana" w:hAnsi="Verdana"/>
          <w:color w:val="555555"/>
          <w:sz w:val="28"/>
          <w:szCs w:val="28"/>
          <w:bdr w:val="none" w:sz="0" w:space="0" w:color="auto" w:frame="1"/>
        </w:rPr>
        <w:t>Infect Drug Resist</w:t>
      </w:r>
      <w:r w:rsidRPr="001E7A16">
        <w:rPr>
          <w:sz w:val="28"/>
          <w:szCs w:val="28"/>
        </w:rPr>
        <w:t>. 2020;13:1949–1960. doi:10.2147/IDR.S258736</w:t>
      </w:r>
    </w:p>
    <w:bookmarkStart w:id="34" w:name="cit0027"/>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"ref-cit0027" </w:instrText>
      </w:r>
      <w:r w:rsidRPr="001E7A16">
        <w:rPr>
          <w:sz w:val="28"/>
          <w:szCs w:val="28"/>
        </w:rPr>
        <w:fldChar w:fldCharType="separate"/>
      </w:r>
      <w:r w:rsidRPr="001E7A16">
        <w:rPr>
          <w:rStyle w:val="Hyperlink"/>
          <w:rFonts w:ascii="Verdana" w:hAnsi="Verdana"/>
          <w:color w:val="0055A6"/>
          <w:sz w:val="28"/>
          <w:szCs w:val="28"/>
        </w:rPr>
        <w:t>27.</w:t>
      </w:r>
      <w:r w:rsidRPr="001E7A16">
        <w:rPr>
          <w:sz w:val="28"/>
          <w:szCs w:val="28"/>
        </w:rPr>
        <w:fldChar w:fldCharType="end"/>
      </w:r>
      <w:bookmarkEnd w:id="34"/>
      <w:r w:rsidRPr="001E7A16">
        <w:rPr>
          <w:sz w:val="28"/>
          <w:szCs w:val="28"/>
        </w:rPr>
        <w:t> Zhong BL, Luo W, Li HM, et al. Knowledge, attitudes, and practices towards COVID-19 among Chinese residents during the rapid rise period of the COVID-19 outbreak: a quick online cross-sectional survey. </w:t>
      </w:r>
      <w:r w:rsidRPr="001E7A16">
        <w:rPr>
          <w:rStyle w:val="Emphasis"/>
          <w:rFonts w:ascii="Verdana" w:hAnsi="Verdana"/>
          <w:color w:val="555555"/>
          <w:sz w:val="28"/>
          <w:szCs w:val="28"/>
          <w:bdr w:val="none" w:sz="0" w:space="0" w:color="auto" w:frame="1"/>
        </w:rPr>
        <w:t>Int J Biol Sci</w:t>
      </w:r>
      <w:r w:rsidRPr="001E7A16">
        <w:rPr>
          <w:sz w:val="28"/>
          <w:szCs w:val="28"/>
        </w:rPr>
        <w:t>. 2020;16(10):1745–1752. doi:10.7150/ijbs.45221</w:t>
      </w:r>
    </w:p>
    <w:bookmarkStart w:id="35" w:name="cit0028"/>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"ref-cit0028" </w:instrText>
      </w:r>
      <w:r w:rsidRPr="001E7A16">
        <w:rPr>
          <w:sz w:val="28"/>
          <w:szCs w:val="28"/>
        </w:rPr>
        <w:fldChar w:fldCharType="separate"/>
      </w:r>
      <w:r w:rsidRPr="001E7A16">
        <w:rPr>
          <w:rStyle w:val="Hyperlink"/>
          <w:rFonts w:ascii="Verdana" w:hAnsi="Verdana"/>
          <w:color w:val="0055A6"/>
          <w:sz w:val="28"/>
          <w:szCs w:val="28"/>
        </w:rPr>
        <w:t>28.</w:t>
      </w:r>
      <w:r w:rsidRPr="001E7A16">
        <w:rPr>
          <w:sz w:val="28"/>
          <w:szCs w:val="28"/>
        </w:rPr>
        <w:fldChar w:fldCharType="end"/>
      </w:r>
      <w:bookmarkEnd w:id="35"/>
      <w:r w:rsidRPr="001E7A16">
        <w:rPr>
          <w:sz w:val="28"/>
          <w:szCs w:val="28"/>
        </w:rPr>
        <w:t> Tagliabue F, Galassi L, Mariani P. The “Pandemic” of Disinformation in COVID-19. </w:t>
      </w:r>
      <w:r w:rsidRPr="001E7A16">
        <w:rPr>
          <w:rStyle w:val="Emphasis"/>
          <w:rFonts w:ascii="Verdana" w:hAnsi="Verdana"/>
          <w:color w:val="555555"/>
          <w:sz w:val="28"/>
          <w:szCs w:val="28"/>
          <w:bdr w:val="none" w:sz="0" w:space="0" w:color="auto" w:frame="1"/>
        </w:rPr>
        <w:t>SN Compr Clin Med</w:t>
      </w:r>
      <w:r w:rsidRPr="001E7A16">
        <w:rPr>
          <w:sz w:val="28"/>
          <w:szCs w:val="28"/>
        </w:rPr>
        <w:t>. 2020;2(9):1287–1289. doi:10.1007/S42399-020-00439-1</w:t>
      </w:r>
    </w:p>
    <w:bookmarkStart w:id="36" w:name="cit0029"/>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"ref-cit0029" </w:instrText>
      </w:r>
      <w:r w:rsidRPr="001E7A16">
        <w:rPr>
          <w:sz w:val="28"/>
          <w:szCs w:val="28"/>
        </w:rPr>
        <w:fldChar w:fldCharType="separate"/>
      </w:r>
      <w:r w:rsidRPr="001E7A16">
        <w:rPr>
          <w:rStyle w:val="Hyperlink"/>
          <w:rFonts w:ascii="Verdana" w:hAnsi="Verdana"/>
          <w:color w:val="0055A6"/>
          <w:sz w:val="28"/>
          <w:szCs w:val="28"/>
        </w:rPr>
        <w:t>29.</w:t>
      </w:r>
      <w:r w:rsidRPr="001E7A16">
        <w:rPr>
          <w:sz w:val="28"/>
          <w:szCs w:val="28"/>
        </w:rPr>
        <w:fldChar w:fldCharType="end"/>
      </w:r>
      <w:bookmarkEnd w:id="36"/>
      <w:r w:rsidRPr="001E7A16">
        <w:rPr>
          <w:sz w:val="28"/>
          <w:szCs w:val="28"/>
        </w:rPr>
        <w:t> Olmastroni E, Galimberti F, Tragni E, Catapano AL, Casula M. Impact of COVID-19 Pandemic on Adherence to Chronic Therapies: a Systematic Review. </w:t>
      </w:r>
      <w:r w:rsidRPr="001E7A16">
        <w:rPr>
          <w:rStyle w:val="Emphasis"/>
          <w:rFonts w:ascii="Verdana" w:hAnsi="Verdana"/>
          <w:color w:val="555555"/>
          <w:sz w:val="28"/>
          <w:szCs w:val="28"/>
          <w:bdr w:val="none" w:sz="0" w:space="0" w:color="auto" w:frame="1"/>
        </w:rPr>
        <w:t>International Journal of Environmental Research and Public Health</w:t>
      </w:r>
      <w:r w:rsidRPr="001E7A16">
        <w:rPr>
          <w:sz w:val="28"/>
          <w:szCs w:val="28"/>
        </w:rPr>
        <w:t>. 2023;20(5):3825. doi:10.3390/ijerph20053825</w:t>
      </w:r>
    </w:p>
    <w:bookmarkStart w:id="37" w:name="cit0030"/>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"ref-cit0030" </w:instrText>
      </w:r>
      <w:r w:rsidRPr="001E7A16">
        <w:rPr>
          <w:sz w:val="28"/>
          <w:szCs w:val="28"/>
        </w:rPr>
        <w:fldChar w:fldCharType="separate"/>
      </w:r>
      <w:r w:rsidRPr="001E7A16">
        <w:rPr>
          <w:rStyle w:val="Hyperlink"/>
          <w:rFonts w:ascii="Verdana" w:hAnsi="Verdana"/>
          <w:color w:val="0055A6"/>
          <w:sz w:val="28"/>
          <w:szCs w:val="28"/>
        </w:rPr>
        <w:t>30.</w:t>
      </w:r>
      <w:r w:rsidRPr="001E7A16">
        <w:rPr>
          <w:sz w:val="28"/>
          <w:szCs w:val="28"/>
        </w:rPr>
        <w:fldChar w:fldCharType="end"/>
      </w:r>
      <w:bookmarkEnd w:id="37"/>
      <w:r w:rsidRPr="001E7A16">
        <w:rPr>
          <w:sz w:val="28"/>
          <w:szCs w:val="28"/>
        </w:rPr>
        <w:t> Holland AE, Malaguti C, Hoffman M, et al. Home-based or remote exercise testing in chronic respiratory disease, during the COVID-19 pandemic and beyond: a rapid review. </w:t>
      </w:r>
      <w:r w:rsidRPr="001E7A16">
        <w:rPr>
          <w:rStyle w:val="Emphasis"/>
          <w:rFonts w:ascii="Verdana" w:hAnsi="Verdana"/>
          <w:color w:val="555555"/>
          <w:sz w:val="28"/>
          <w:szCs w:val="28"/>
          <w:bdr w:val="none" w:sz="0" w:space="0" w:color="auto" w:frame="1"/>
        </w:rPr>
        <w:t>Chron Respir Dis</w:t>
      </w:r>
      <w:r w:rsidRPr="001E7A16">
        <w:rPr>
          <w:sz w:val="28"/>
          <w:szCs w:val="28"/>
        </w:rPr>
        <w:t>. 2020;17:147997312095241. doi:10.1177/1479973120952418</w:t>
      </w:r>
    </w:p>
    <w:bookmarkStart w:id="38" w:name="cit0031"/>
    <w:p w:rsidR="001E7A16" w:rsidRPr="001E7A16" w:rsidRDefault="001E7A16" w:rsidP="001E7A16">
      <w:pPr>
        <w:rPr>
          <w:sz w:val="28"/>
          <w:szCs w:val="28"/>
        </w:rPr>
      </w:pPr>
      <w:r w:rsidRPr="001E7A16">
        <w:rPr>
          <w:sz w:val="28"/>
          <w:szCs w:val="28"/>
        </w:rPr>
        <w:fldChar w:fldCharType="begin"/>
      </w:r>
      <w:r w:rsidRPr="001E7A16">
        <w:rPr>
          <w:sz w:val="28"/>
          <w:szCs w:val="28"/>
        </w:rPr>
        <w:instrText xml:space="preserve"> HYPERLINK "https://www.dovepress.com/the-interaction-between-asthma-emotions-and-expectations-in-the-time-o-peer-reviewed-fulltext-article-JAA" \l "ref-cit0031" </w:instrText>
      </w:r>
      <w:r w:rsidRPr="001E7A16">
        <w:rPr>
          <w:sz w:val="28"/>
          <w:szCs w:val="28"/>
        </w:rPr>
        <w:fldChar w:fldCharType="separate"/>
      </w:r>
      <w:r w:rsidRPr="001E7A16">
        <w:rPr>
          <w:rStyle w:val="Hyperlink"/>
          <w:rFonts w:ascii="Verdana" w:hAnsi="Verdana"/>
          <w:color w:val="0055A6"/>
          <w:sz w:val="28"/>
          <w:szCs w:val="28"/>
        </w:rPr>
        <w:t>31.</w:t>
      </w:r>
      <w:r w:rsidRPr="001E7A16">
        <w:rPr>
          <w:sz w:val="28"/>
          <w:szCs w:val="28"/>
        </w:rPr>
        <w:fldChar w:fldCharType="end"/>
      </w:r>
      <w:bookmarkEnd w:id="38"/>
      <w:r w:rsidRPr="001E7A16">
        <w:rPr>
          <w:sz w:val="28"/>
          <w:szCs w:val="28"/>
        </w:rPr>
        <w:t> Greiwe J, Nyenhuis SM. Wearable Technology and How This Can Be Implemented into Clinical Practice. </w:t>
      </w:r>
      <w:r w:rsidRPr="001E7A16">
        <w:rPr>
          <w:rStyle w:val="Emphasis"/>
          <w:rFonts w:ascii="Verdana" w:hAnsi="Verdana"/>
          <w:color w:val="555555"/>
          <w:sz w:val="28"/>
          <w:szCs w:val="28"/>
          <w:bdr w:val="none" w:sz="0" w:space="0" w:color="auto" w:frame="1"/>
        </w:rPr>
        <w:t>Curr Allergy Asthma Rep</w:t>
      </w:r>
      <w:r w:rsidRPr="001E7A16">
        <w:rPr>
          <w:sz w:val="28"/>
          <w:szCs w:val="28"/>
        </w:rPr>
        <w:t>. 2020;20(8):36. doi:10.1007/s11882-020-00927-3</w:t>
      </w:r>
    </w:p>
    <w:p w:rsidR="001E7A16" w:rsidRPr="001E7A16" w:rsidRDefault="001E7A16" w:rsidP="001E7A16">
      <w:pPr>
        <w:rPr>
          <w:rFonts w:cs="Times New Roman"/>
          <w:sz w:val="28"/>
          <w:szCs w:val="28"/>
        </w:rPr>
      </w:pPr>
    </w:p>
    <w:p w:rsidR="001E7A16" w:rsidRPr="001E7A16" w:rsidRDefault="001E7A16" w:rsidP="001E7A16">
      <w:pPr>
        <w:rPr>
          <w:sz w:val="28"/>
          <w:szCs w:val="28"/>
        </w:rPr>
      </w:pPr>
    </w:p>
    <w:p w:rsidR="001E7A16" w:rsidRDefault="001E7A16" w:rsidP="008F0479"/>
    <w:p w:rsidR="00B265A1" w:rsidRDefault="00B265A1" w:rsidP="008F0479"/>
    <w:p w:rsidR="00B265A1" w:rsidRPr="00B265A1" w:rsidRDefault="00B265A1" w:rsidP="00B265A1">
      <w:pPr>
        <w:rPr>
          <w:sz w:val="28"/>
          <w:szCs w:val="28"/>
        </w:rPr>
      </w:pPr>
    </w:p>
    <w:sectPr w:rsidR="00B265A1" w:rsidRPr="00B265A1" w:rsidSect="00FD7D94">
      <w:footerReference w:type="default" r:id="rId1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6F19" w:rsidRDefault="00546F19" w:rsidP="00F5153C">
      <w:pPr>
        <w:spacing w:after="0" w:line="240" w:lineRule="auto"/>
      </w:pPr>
      <w:r>
        <w:separator/>
      </w:r>
    </w:p>
  </w:endnote>
  <w:endnote w:type="continuationSeparator" w:id="0">
    <w:p w:rsidR="00546F19" w:rsidRDefault="00546F19" w:rsidP="00F515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8383363"/>
      <w:docPartObj>
        <w:docPartGallery w:val="Page Numbers (Bottom of Page)"/>
        <w:docPartUnique/>
      </w:docPartObj>
    </w:sdtPr>
    <w:sdtEndPr>
      <w:rPr>
        <w:noProof/>
      </w:rPr>
    </w:sdtEndPr>
    <w:sdtContent>
      <w:p w:rsidR="006674EF" w:rsidRDefault="006674EF">
        <w:pPr>
          <w:pStyle w:val="Footer"/>
        </w:pPr>
        <w:r>
          <w:fldChar w:fldCharType="begin"/>
        </w:r>
        <w:r>
          <w:instrText xml:space="preserve"> PAGE   \* MERGEFORMAT </w:instrText>
        </w:r>
        <w:r>
          <w:fldChar w:fldCharType="separate"/>
        </w:r>
        <w:r w:rsidR="00050272">
          <w:rPr>
            <w:noProof/>
          </w:rPr>
          <w:t>10</w:t>
        </w:r>
        <w:r>
          <w:rPr>
            <w:noProof/>
          </w:rPr>
          <w:fldChar w:fldCharType="end"/>
        </w:r>
      </w:p>
    </w:sdtContent>
  </w:sdt>
  <w:p w:rsidR="006674EF" w:rsidRDefault="006674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6F19" w:rsidRDefault="00546F19" w:rsidP="00F5153C">
      <w:pPr>
        <w:spacing w:after="0" w:line="240" w:lineRule="auto"/>
      </w:pPr>
      <w:r>
        <w:separator/>
      </w:r>
    </w:p>
  </w:footnote>
  <w:footnote w:type="continuationSeparator" w:id="0">
    <w:p w:rsidR="00546F19" w:rsidRDefault="00546F19" w:rsidP="00F5153C">
      <w:pPr>
        <w:spacing w:after="0" w:line="240" w:lineRule="auto"/>
      </w:pPr>
      <w:r>
        <w:continuationSeparator/>
      </w:r>
    </w:p>
  </w:footnote>
  <w:footnote w:id="1">
    <w:p w:rsidR="00EF3A7A" w:rsidRPr="00EF3A7A" w:rsidRDefault="00EF3A7A">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F20C8F"/>
    <w:multiLevelType w:val="hybridMultilevel"/>
    <w:tmpl w:val="2F6A7830"/>
    <w:lvl w:ilvl="0" w:tplc="07C0CD6C">
      <w:start w:val="1"/>
      <w:numFmt w:val="decimal"/>
      <w:lvlText w:val="%1)"/>
      <w:lvlJc w:val="left"/>
      <w:pPr>
        <w:ind w:left="790" w:hanging="430"/>
      </w:pPr>
      <w:rPr>
        <w:rFonts w:asciiTheme="majorHAnsi" w:eastAsiaTheme="majorEastAsia" w:hAnsiTheme="majorHAnsi" w:cstheme="majorBidi" w:hint="default"/>
        <w:sz w:val="5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BA25922"/>
    <w:multiLevelType w:val="multilevel"/>
    <w:tmpl w:val="5486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D94"/>
    <w:rsid w:val="00050272"/>
    <w:rsid w:val="00163AD8"/>
    <w:rsid w:val="001E7A16"/>
    <w:rsid w:val="00250B56"/>
    <w:rsid w:val="00546F19"/>
    <w:rsid w:val="006241AD"/>
    <w:rsid w:val="006674EF"/>
    <w:rsid w:val="006852B3"/>
    <w:rsid w:val="00835F9C"/>
    <w:rsid w:val="00892B02"/>
    <w:rsid w:val="008B12E0"/>
    <w:rsid w:val="008F0479"/>
    <w:rsid w:val="0090067D"/>
    <w:rsid w:val="00A2245F"/>
    <w:rsid w:val="00B265A1"/>
    <w:rsid w:val="00C66EA1"/>
    <w:rsid w:val="00C83F0C"/>
    <w:rsid w:val="00D26540"/>
    <w:rsid w:val="00D7086E"/>
    <w:rsid w:val="00E33244"/>
    <w:rsid w:val="00E56352"/>
    <w:rsid w:val="00E83DB2"/>
    <w:rsid w:val="00EE4DE8"/>
    <w:rsid w:val="00EF3A7A"/>
    <w:rsid w:val="00F13EDB"/>
    <w:rsid w:val="00F5153C"/>
    <w:rsid w:val="00F77C9D"/>
    <w:rsid w:val="00FD7D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ADA88"/>
  <w15:chartTrackingRefBased/>
  <w15:docId w15:val="{F0F90A4B-722B-485C-B659-AC3AE0421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7D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D7D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F3A7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3324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7D9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D7D94"/>
    <w:rPr>
      <w:rFonts w:eastAsiaTheme="minorEastAsia"/>
      <w:lang w:val="en-US"/>
    </w:rPr>
  </w:style>
  <w:style w:type="character" w:customStyle="1" w:styleId="Heading1Char">
    <w:name w:val="Heading 1 Char"/>
    <w:basedOn w:val="DefaultParagraphFont"/>
    <w:link w:val="Heading1"/>
    <w:uiPriority w:val="9"/>
    <w:rsid w:val="00FD7D9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D7D94"/>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E33244"/>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E332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24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33244"/>
    <w:rPr>
      <w:color w:val="0000FF"/>
      <w:u w:val="single"/>
    </w:rPr>
  </w:style>
  <w:style w:type="paragraph" w:customStyle="1" w:styleId="chakra-text">
    <w:name w:val="chakra-text"/>
    <w:basedOn w:val="Normal"/>
    <w:rsid w:val="00E3324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LineNumber">
    <w:name w:val="line number"/>
    <w:basedOn w:val="DefaultParagraphFont"/>
    <w:uiPriority w:val="99"/>
    <w:semiHidden/>
    <w:unhideWhenUsed/>
    <w:rsid w:val="00F77C9D"/>
  </w:style>
  <w:style w:type="paragraph" w:styleId="ListParagraph">
    <w:name w:val="List Paragraph"/>
    <w:basedOn w:val="Normal"/>
    <w:uiPriority w:val="34"/>
    <w:qFormat/>
    <w:rsid w:val="00250B56"/>
    <w:pPr>
      <w:ind w:left="720"/>
      <w:contextualSpacing/>
    </w:pPr>
  </w:style>
  <w:style w:type="character" w:styleId="Strong">
    <w:name w:val="Strong"/>
    <w:basedOn w:val="DefaultParagraphFont"/>
    <w:uiPriority w:val="22"/>
    <w:qFormat/>
    <w:rsid w:val="00E83DB2"/>
    <w:rPr>
      <w:b/>
      <w:bCs/>
    </w:rPr>
  </w:style>
  <w:style w:type="paragraph" w:styleId="NormalWeb">
    <w:name w:val="Normal (Web)"/>
    <w:basedOn w:val="Normal"/>
    <w:uiPriority w:val="99"/>
    <w:semiHidden/>
    <w:unhideWhenUsed/>
    <w:rsid w:val="0090067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CommentReference">
    <w:name w:val="annotation reference"/>
    <w:basedOn w:val="DefaultParagraphFont"/>
    <w:uiPriority w:val="99"/>
    <w:semiHidden/>
    <w:unhideWhenUsed/>
    <w:rsid w:val="00D26540"/>
    <w:rPr>
      <w:sz w:val="16"/>
      <w:szCs w:val="16"/>
    </w:rPr>
  </w:style>
  <w:style w:type="paragraph" w:styleId="CommentText">
    <w:name w:val="annotation text"/>
    <w:basedOn w:val="Normal"/>
    <w:link w:val="CommentTextChar"/>
    <w:uiPriority w:val="99"/>
    <w:semiHidden/>
    <w:unhideWhenUsed/>
    <w:rsid w:val="00D26540"/>
    <w:pPr>
      <w:spacing w:line="240" w:lineRule="auto"/>
    </w:pPr>
    <w:rPr>
      <w:sz w:val="20"/>
      <w:szCs w:val="20"/>
    </w:rPr>
  </w:style>
  <w:style w:type="character" w:customStyle="1" w:styleId="CommentTextChar">
    <w:name w:val="Comment Text Char"/>
    <w:basedOn w:val="DefaultParagraphFont"/>
    <w:link w:val="CommentText"/>
    <w:uiPriority w:val="99"/>
    <w:semiHidden/>
    <w:rsid w:val="00D26540"/>
    <w:rPr>
      <w:sz w:val="20"/>
      <w:szCs w:val="20"/>
    </w:rPr>
  </w:style>
  <w:style w:type="paragraph" w:styleId="CommentSubject">
    <w:name w:val="annotation subject"/>
    <w:basedOn w:val="CommentText"/>
    <w:next w:val="CommentText"/>
    <w:link w:val="CommentSubjectChar"/>
    <w:uiPriority w:val="99"/>
    <w:semiHidden/>
    <w:unhideWhenUsed/>
    <w:rsid w:val="00D26540"/>
    <w:rPr>
      <w:b/>
      <w:bCs/>
    </w:rPr>
  </w:style>
  <w:style w:type="character" w:customStyle="1" w:styleId="CommentSubjectChar">
    <w:name w:val="Comment Subject Char"/>
    <w:basedOn w:val="CommentTextChar"/>
    <w:link w:val="CommentSubject"/>
    <w:uiPriority w:val="99"/>
    <w:semiHidden/>
    <w:rsid w:val="00D26540"/>
    <w:rPr>
      <w:b/>
      <w:bCs/>
      <w:sz w:val="20"/>
      <w:szCs w:val="20"/>
    </w:rPr>
  </w:style>
  <w:style w:type="paragraph" w:styleId="BalloonText">
    <w:name w:val="Balloon Text"/>
    <w:basedOn w:val="Normal"/>
    <w:link w:val="BalloonTextChar"/>
    <w:uiPriority w:val="99"/>
    <w:semiHidden/>
    <w:unhideWhenUsed/>
    <w:rsid w:val="00D265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540"/>
    <w:rPr>
      <w:rFonts w:ascii="Segoe UI" w:hAnsi="Segoe UI" w:cs="Segoe UI"/>
      <w:sz w:val="18"/>
      <w:szCs w:val="18"/>
    </w:rPr>
  </w:style>
  <w:style w:type="paragraph" w:styleId="FootnoteText">
    <w:name w:val="footnote text"/>
    <w:basedOn w:val="Normal"/>
    <w:link w:val="FootnoteTextChar"/>
    <w:uiPriority w:val="99"/>
    <w:semiHidden/>
    <w:unhideWhenUsed/>
    <w:rsid w:val="00F515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153C"/>
    <w:rPr>
      <w:sz w:val="20"/>
      <w:szCs w:val="20"/>
    </w:rPr>
  </w:style>
  <w:style w:type="character" w:styleId="FootnoteReference">
    <w:name w:val="footnote reference"/>
    <w:basedOn w:val="DefaultParagraphFont"/>
    <w:uiPriority w:val="99"/>
    <w:semiHidden/>
    <w:unhideWhenUsed/>
    <w:rsid w:val="00F5153C"/>
    <w:rPr>
      <w:vertAlign w:val="superscript"/>
    </w:rPr>
  </w:style>
  <w:style w:type="paragraph" w:styleId="EndnoteText">
    <w:name w:val="endnote text"/>
    <w:basedOn w:val="Normal"/>
    <w:link w:val="EndnoteTextChar"/>
    <w:uiPriority w:val="99"/>
    <w:semiHidden/>
    <w:unhideWhenUsed/>
    <w:rsid w:val="00F515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153C"/>
    <w:rPr>
      <w:sz w:val="20"/>
      <w:szCs w:val="20"/>
    </w:rPr>
  </w:style>
  <w:style w:type="character" w:styleId="EndnoteReference">
    <w:name w:val="endnote reference"/>
    <w:basedOn w:val="DefaultParagraphFont"/>
    <w:uiPriority w:val="99"/>
    <w:semiHidden/>
    <w:unhideWhenUsed/>
    <w:rsid w:val="00F5153C"/>
    <w:rPr>
      <w:vertAlign w:val="superscript"/>
    </w:rPr>
  </w:style>
  <w:style w:type="paragraph" w:customStyle="1" w:styleId="reftext">
    <w:name w:val="$reftext"/>
    <w:basedOn w:val="Normal"/>
    <w:rsid w:val="00F5153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F5153C"/>
    <w:rPr>
      <w:i/>
      <w:iCs/>
    </w:rPr>
  </w:style>
  <w:style w:type="character" w:customStyle="1" w:styleId="Heading3Char">
    <w:name w:val="Heading 3 Char"/>
    <w:basedOn w:val="DefaultParagraphFont"/>
    <w:link w:val="Heading3"/>
    <w:uiPriority w:val="9"/>
    <w:rsid w:val="00EF3A7A"/>
    <w:rPr>
      <w:rFonts w:asciiTheme="majorHAnsi" w:eastAsiaTheme="majorEastAsia" w:hAnsiTheme="majorHAnsi" w:cstheme="majorBidi"/>
      <w:color w:val="243F60" w:themeColor="accent1" w:themeShade="7F"/>
      <w:sz w:val="24"/>
      <w:szCs w:val="24"/>
    </w:rPr>
  </w:style>
  <w:style w:type="paragraph" w:customStyle="1" w:styleId="tabtext">
    <w:name w:val="tabtext"/>
    <w:basedOn w:val="Normal"/>
    <w:rsid w:val="00835F9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6674EF"/>
    <w:rPr>
      <w:color w:val="800080" w:themeColor="followedHyperlink"/>
      <w:u w:val="single"/>
    </w:rPr>
  </w:style>
  <w:style w:type="paragraph" w:styleId="Header">
    <w:name w:val="header"/>
    <w:basedOn w:val="Normal"/>
    <w:link w:val="HeaderChar"/>
    <w:uiPriority w:val="99"/>
    <w:unhideWhenUsed/>
    <w:rsid w:val="006674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4EF"/>
  </w:style>
  <w:style w:type="paragraph" w:styleId="Footer">
    <w:name w:val="footer"/>
    <w:basedOn w:val="Normal"/>
    <w:link w:val="FooterChar"/>
    <w:uiPriority w:val="99"/>
    <w:unhideWhenUsed/>
    <w:rsid w:val="006674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2903">
      <w:bodyDiv w:val="1"/>
      <w:marLeft w:val="0"/>
      <w:marRight w:val="0"/>
      <w:marTop w:val="0"/>
      <w:marBottom w:val="0"/>
      <w:divBdr>
        <w:top w:val="none" w:sz="0" w:space="0" w:color="auto"/>
        <w:left w:val="none" w:sz="0" w:space="0" w:color="auto"/>
        <w:bottom w:val="none" w:sz="0" w:space="0" w:color="auto"/>
        <w:right w:val="none" w:sz="0" w:space="0" w:color="auto"/>
      </w:divBdr>
    </w:div>
    <w:div w:id="118259555">
      <w:bodyDiv w:val="1"/>
      <w:marLeft w:val="0"/>
      <w:marRight w:val="0"/>
      <w:marTop w:val="0"/>
      <w:marBottom w:val="0"/>
      <w:divBdr>
        <w:top w:val="none" w:sz="0" w:space="0" w:color="auto"/>
        <w:left w:val="none" w:sz="0" w:space="0" w:color="auto"/>
        <w:bottom w:val="none" w:sz="0" w:space="0" w:color="auto"/>
        <w:right w:val="none" w:sz="0" w:space="0" w:color="auto"/>
      </w:divBdr>
    </w:div>
    <w:div w:id="361169312">
      <w:bodyDiv w:val="1"/>
      <w:marLeft w:val="0"/>
      <w:marRight w:val="0"/>
      <w:marTop w:val="0"/>
      <w:marBottom w:val="0"/>
      <w:divBdr>
        <w:top w:val="none" w:sz="0" w:space="0" w:color="auto"/>
        <w:left w:val="none" w:sz="0" w:space="0" w:color="auto"/>
        <w:bottom w:val="none" w:sz="0" w:space="0" w:color="auto"/>
        <w:right w:val="none" w:sz="0" w:space="0" w:color="auto"/>
      </w:divBdr>
    </w:div>
    <w:div w:id="506094966">
      <w:bodyDiv w:val="1"/>
      <w:marLeft w:val="0"/>
      <w:marRight w:val="0"/>
      <w:marTop w:val="0"/>
      <w:marBottom w:val="0"/>
      <w:divBdr>
        <w:top w:val="none" w:sz="0" w:space="0" w:color="auto"/>
        <w:left w:val="none" w:sz="0" w:space="0" w:color="auto"/>
        <w:bottom w:val="none" w:sz="0" w:space="0" w:color="auto"/>
        <w:right w:val="none" w:sz="0" w:space="0" w:color="auto"/>
      </w:divBdr>
    </w:div>
    <w:div w:id="547108969">
      <w:bodyDiv w:val="1"/>
      <w:marLeft w:val="0"/>
      <w:marRight w:val="0"/>
      <w:marTop w:val="0"/>
      <w:marBottom w:val="0"/>
      <w:divBdr>
        <w:top w:val="none" w:sz="0" w:space="0" w:color="auto"/>
        <w:left w:val="none" w:sz="0" w:space="0" w:color="auto"/>
        <w:bottom w:val="none" w:sz="0" w:space="0" w:color="auto"/>
        <w:right w:val="none" w:sz="0" w:space="0" w:color="auto"/>
      </w:divBdr>
    </w:div>
    <w:div w:id="630673253">
      <w:bodyDiv w:val="1"/>
      <w:marLeft w:val="0"/>
      <w:marRight w:val="0"/>
      <w:marTop w:val="0"/>
      <w:marBottom w:val="0"/>
      <w:divBdr>
        <w:top w:val="none" w:sz="0" w:space="0" w:color="auto"/>
        <w:left w:val="none" w:sz="0" w:space="0" w:color="auto"/>
        <w:bottom w:val="none" w:sz="0" w:space="0" w:color="auto"/>
        <w:right w:val="none" w:sz="0" w:space="0" w:color="auto"/>
      </w:divBdr>
    </w:div>
    <w:div w:id="889724757">
      <w:bodyDiv w:val="1"/>
      <w:marLeft w:val="0"/>
      <w:marRight w:val="0"/>
      <w:marTop w:val="0"/>
      <w:marBottom w:val="0"/>
      <w:divBdr>
        <w:top w:val="none" w:sz="0" w:space="0" w:color="auto"/>
        <w:left w:val="none" w:sz="0" w:space="0" w:color="auto"/>
        <w:bottom w:val="none" w:sz="0" w:space="0" w:color="auto"/>
        <w:right w:val="none" w:sz="0" w:space="0" w:color="auto"/>
      </w:divBdr>
      <w:divsChild>
        <w:div w:id="1008950522">
          <w:marLeft w:val="0"/>
          <w:marRight w:val="0"/>
          <w:marTop w:val="0"/>
          <w:marBottom w:val="0"/>
          <w:divBdr>
            <w:top w:val="single" w:sz="2" w:space="0" w:color="auto"/>
            <w:left w:val="single" w:sz="2" w:space="0" w:color="auto"/>
            <w:bottom w:val="single" w:sz="2" w:space="0" w:color="auto"/>
            <w:right w:val="single" w:sz="2" w:space="0" w:color="auto"/>
          </w:divBdr>
          <w:divsChild>
            <w:div w:id="1111241693">
              <w:marLeft w:val="0"/>
              <w:marRight w:val="0"/>
              <w:marTop w:val="0"/>
              <w:marBottom w:val="0"/>
              <w:divBdr>
                <w:top w:val="single" w:sz="2" w:space="0" w:color="auto"/>
                <w:left w:val="single" w:sz="2" w:space="0" w:color="auto"/>
                <w:bottom w:val="single" w:sz="2" w:space="0" w:color="auto"/>
                <w:right w:val="single" w:sz="2" w:space="0" w:color="auto"/>
              </w:divBdr>
              <w:divsChild>
                <w:div w:id="1745881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4174743">
          <w:marLeft w:val="0"/>
          <w:marRight w:val="0"/>
          <w:marTop w:val="0"/>
          <w:marBottom w:val="0"/>
          <w:divBdr>
            <w:top w:val="single" w:sz="2" w:space="0" w:color="auto"/>
            <w:left w:val="single" w:sz="2" w:space="0" w:color="auto"/>
            <w:bottom w:val="single" w:sz="2" w:space="0" w:color="auto"/>
            <w:right w:val="single" w:sz="2" w:space="0" w:color="auto"/>
          </w:divBdr>
          <w:divsChild>
            <w:div w:id="20788152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8092029">
      <w:bodyDiv w:val="1"/>
      <w:marLeft w:val="0"/>
      <w:marRight w:val="0"/>
      <w:marTop w:val="0"/>
      <w:marBottom w:val="0"/>
      <w:divBdr>
        <w:top w:val="none" w:sz="0" w:space="0" w:color="auto"/>
        <w:left w:val="none" w:sz="0" w:space="0" w:color="auto"/>
        <w:bottom w:val="none" w:sz="0" w:space="0" w:color="auto"/>
        <w:right w:val="none" w:sz="0" w:space="0" w:color="auto"/>
      </w:divBdr>
    </w:div>
    <w:div w:id="1176770631">
      <w:bodyDiv w:val="1"/>
      <w:marLeft w:val="0"/>
      <w:marRight w:val="0"/>
      <w:marTop w:val="0"/>
      <w:marBottom w:val="0"/>
      <w:divBdr>
        <w:top w:val="none" w:sz="0" w:space="0" w:color="auto"/>
        <w:left w:val="none" w:sz="0" w:space="0" w:color="auto"/>
        <w:bottom w:val="none" w:sz="0" w:space="0" w:color="auto"/>
        <w:right w:val="none" w:sz="0" w:space="0" w:color="auto"/>
      </w:divBdr>
    </w:div>
    <w:div w:id="1184436269">
      <w:bodyDiv w:val="1"/>
      <w:marLeft w:val="0"/>
      <w:marRight w:val="0"/>
      <w:marTop w:val="0"/>
      <w:marBottom w:val="0"/>
      <w:divBdr>
        <w:top w:val="none" w:sz="0" w:space="0" w:color="auto"/>
        <w:left w:val="none" w:sz="0" w:space="0" w:color="auto"/>
        <w:bottom w:val="none" w:sz="0" w:space="0" w:color="auto"/>
        <w:right w:val="none" w:sz="0" w:space="0" w:color="auto"/>
      </w:divBdr>
      <w:divsChild>
        <w:div w:id="1164855433">
          <w:marLeft w:val="0"/>
          <w:marRight w:val="0"/>
          <w:marTop w:val="0"/>
          <w:marBottom w:val="75"/>
          <w:divBdr>
            <w:top w:val="none" w:sz="0" w:space="0" w:color="auto"/>
            <w:left w:val="none" w:sz="0" w:space="0" w:color="auto"/>
            <w:bottom w:val="none" w:sz="0" w:space="0" w:color="auto"/>
            <w:right w:val="none" w:sz="0" w:space="0" w:color="auto"/>
          </w:divBdr>
        </w:div>
      </w:divsChild>
    </w:div>
    <w:div w:id="1269855618">
      <w:bodyDiv w:val="1"/>
      <w:marLeft w:val="0"/>
      <w:marRight w:val="0"/>
      <w:marTop w:val="0"/>
      <w:marBottom w:val="0"/>
      <w:divBdr>
        <w:top w:val="none" w:sz="0" w:space="0" w:color="auto"/>
        <w:left w:val="none" w:sz="0" w:space="0" w:color="auto"/>
        <w:bottom w:val="none" w:sz="0" w:space="0" w:color="auto"/>
        <w:right w:val="none" w:sz="0" w:space="0" w:color="auto"/>
      </w:divBdr>
    </w:div>
    <w:div w:id="1404599775">
      <w:bodyDiv w:val="1"/>
      <w:marLeft w:val="0"/>
      <w:marRight w:val="0"/>
      <w:marTop w:val="0"/>
      <w:marBottom w:val="0"/>
      <w:divBdr>
        <w:top w:val="none" w:sz="0" w:space="0" w:color="auto"/>
        <w:left w:val="none" w:sz="0" w:space="0" w:color="auto"/>
        <w:bottom w:val="none" w:sz="0" w:space="0" w:color="auto"/>
        <w:right w:val="none" w:sz="0" w:space="0" w:color="auto"/>
      </w:divBdr>
    </w:div>
    <w:div w:id="1428235909">
      <w:bodyDiv w:val="1"/>
      <w:marLeft w:val="0"/>
      <w:marRight w:val="0"/>
      <w:marTop w:val="0"/>
      <w:marBottom w:val="0"/>
      <w:divBdr>
        <w:top w:val="none" w:sz="0" w:space="0" w:color="auto"/>
        <w:left w:val="none" w:sz="0" w:space="0" w:color="auto"/>
        <w:bottom w:val="none" w:sz="0" w:space="0" w:color="auto"/>
        <w:right w:val="none" w:sz="0" w:space="0" w:color="auto"/>
      </w:divBdr>
      <w:divsChild>
        <w:div w:id="137193605">
          <w:marLeft w:val="0"/>
          <w:marRight w:val="0"/>
          <w:marTop w:val="0"/>
          <w:marBottom w:val="330"/>
          <w:divBdr>
            <w:top w:val="none" w:sz="0" w:space="0" w:color="auto"/>
            <w:left w:val="none" w:sz="0" w:space="0" w:color="auto"/>
            <w:bottom w:val="single" w:sz="12" w:space="0" w:color="CCCCCC"/>
            <w:right w:val="none" w:sz="0" w:space="0" w:color="auto"/>
          </w:divBdr>
        </w:div>
        <w:div w:id="840393857">
          <w:marLeft w:val="0"/>
          <w:marRight w:val="0"/>
          <w:marTop w:val="0"/>
          <w:marBottom w:val="0"/>
          <w:divBdr>
            <w:top w:val="none" w:sz="0" w:space="0" w:color="auto"/>
            <w:left w:val="none" w:sz="0" w:space="0" w:color="auto"/>
            <w:bottom w:val="none" w:sz="0" w:space="0" w:color="auto"/>
            <w:right w:val="none" w:sz="0" w:space="0" w:color="auto"/>
          </w:divBdr>
          <w:divsChild>
            <w:div w:id="1299264466">
              <w:marLeft w:val="0"/>
              <w:marRight w:val="0"/>
              <w:marTop w:val="0"/>
              <w:marBottom w:val="330"/>
              <w:divBdr>
                <w:top w:val="none" w:sz="0" w:space="0" w:color="auto"/>
                <w:left w:val="none" w:sz="0" w:space="0" w:color="auto"/>
                <w:bottom w:val="none" w:sz="0" w:space="0" w:color="auto"/>
                <w:right w:val="none" w:sz="0" w:space="0" w:color="auto"/>
              </w:divBdr>
              <w:divsChild>
                <w:div w:id="1880891196">
                  <w:marLeft w:val="0"/>
                  <w:marRight w:val="0"/>
                  <w:marTop w:val="0"/>
                  <w:marBottom w:val="0"/>
                  <w:divBdr>
                    <w:top w:val="none" w:sz="0" w:space="0" w:color="auto"/>
                    <w:left w:val="none" w:sz="0" w:space="0" w:color="auto"/>
                    <w:bottom w:val="none" w:sz="0" w:space="0" w:color="auto"/>
                    <w:right w:val="none" w:sz="0" w:space="0" w:color="auto"/>
                  </w:divBdr>
                </w:div>
              </w:divsChild>
            </w:div>
            <w:div w:id="211313753">
              <w:marLeft w:val="0"/>
              <w:marRight w:val="0"/>
              <w:marTop w:val="0"/>
              <w:marBottom w:val="0"/>
              <w:divBdr>
                <w:top w:val="none" w:sz="0" w:space="0" w:color="auto"/>
                <w:left w:val="none" w:sz="0" w:space="0" w:color="auto"/>
                <w:bottom w:val="none" w:sz="0" w:space="0" w:color="auto"/>
                <w:right w:val="none" w:sz="0" w:space="0" w:color="auto"/>
              </w:divBdr>
            </w:div>
            <w:div w:id="1040280311">
              <w:marLeft w:val="0"/>
              <w:marRight w:val="0"/>
              <w:marTop w:val="0"/>
              <w:marBottom w:val="0"/>
              <w:divBdr>
                <w:top w:val="none" w:sz="0" w:space="0" w:color="auto"/>
                <w:left w:val="none" w:sz="0" w:space="0" w:color="auto"/>
                <w:bottom w:val="none" w:sz="0" w:space="0" w:color="auto"/>
                <w:right w:val="none" w:sz="0" w:space="0" w:color="auto"/>
              </w:divBdr>
              <w:divsChild>
                <w:div w:id="1880703266">
                  <w:marLeft w:val="0"/>
                  <w:marRight w:val="0"/>
                  <w:marTop w:val="0"/>
                  <w:marBottom w:val="0"/>
                  <w:divBdr>
                    <w:top w:val="none" w:sz="0" w:space="0" w:color="auto"/>
                    <w:left w:val="none" w:sz="0" w:space="0" w:color="auto"/>
                    <w:bottom w:val="none" w:sz="0" w:space="0" w:color="auto"/>
                    <w:right w:val="none" w:sz="0" w:space="0" w:color="auto"/>
                  </w:divBdr>
                  <w:divsChild>
                    <w:div w:id="1575162364">
                      <w:marLeft w:val="0"/>
                      <w:marRight w:val="0"/>
                      <w:marTop w:val="0"/>
                      <w:marBottom w:val="0"/>
                      <w:divBdr>
                        <w:top w:val="none" w:sz="0" w:space="0" w:color="auto"/>
                        <w:left w:val="none" w:sz="0" w:space="0" w:color="auto"/>
                        <w:bottom w:val="none" w:sz="0" w:space="0" w:color="auto"/>
                        <w:right w:val="none" w:sz="0" w:space="0" w:color="auto"/>
                      </w:divBdr>
                      <w:divsChild>
                        <w:div w:id="7422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799723">
      <w:bodyDiv w:val="1"/>
      <w:marLeft w:val="0"/>
      <w:marRight w:val="0"/>
      <w:marTop w:val="0"/>
      <w:marBottom w:val="0"/>
      <w:divBdr>
        <w:top w:val="none" w:sz="0" w:space="0" w:color="auto"/>
        <w:left w:val="none" w:sz="0" w:space="0" w:color="auto"/>
        <w:bottom w:val="none" w:sz="0" w:space="0" w:color="auto"/>
        <w:right w:val="none" w:sz="0" w:space="0" w:color="auto"/>
      </w:divBdr>
      <w:divsChild>
        <w:div w:id="2124612965">
          <w:marLeft w:val="0"/>
          <w:marRight w:val="0"/>
          <w:marTop w:val="0"/>
          <w:marBottom w:val="0"/>
          <w:divBdr>
            <w:top w:val="single" w:sz="2" w:space="0" w:color="auto"/>
            <w:left w:val="single" w:sz="2" w:space="0" w:color="auto"/>
            <w:bottom w:val="single" w:sz="2" w:space="0" w:color="auto"/>
            <w:right w:val="single" w:sz="2" w:space="0" w:color="auto"/>
          </w:divBdr>
          <w:divsChild>
            <w:div w:id="2088111362">
              <w:marLeft w:val="0"/>
              <w:marRight w:val="0"/>
              <w:marTop w:val="0"/>
              <w:marBottom w:val="0"/>
              <w:divBdr>
                <w:top w:val="single" w:sz="2" w:space="0" w:color="auto"/>
                <w:left w:val="single" w:sz="2" w:space="0" w:color="auto"/>
                <w:bottom w:val="single" w:sz="2" w:space="0" w:color="auto"/>
                <w:right w:val="single" w:sz="2" w:space="0" w:color="auto"/>
              </w:divBdr>
              <w:divsChild>
                <w:div w:id="13320213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6872563">
          <w:marLeft w:val="0"/>
          <w:marRight w:val="0"/>
          <w:marTop w:val="0"/>
          <w:marBottom w:val="0"/>
          <w:divBdr>
            <w:top w:val="single" w:sz="2" w:space="0" w:color="auto"/>
            <w:left w:val="single" w:sz="2" w:space="0" w:color="auto"/>
            <w:bottom w:val="single" w:sz="2" w:space="0" w:color="auto"/>
            <w:right w:val="single" w:sz="2" w:space="0" w:color="auto"/>
          </w:divBdr>
          <w:divsChild>
            <w:div w:id="138966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5525376">
      <w:bodyDiv w:val="1"/>
      <w:marLeft w:val="0"/>
      <w:marRight w:val="0"/>
      <w:marTop w:val="0"/>
      <w:marBottom w:val="0"/>
      <w:divBdr>
        <w:top w:val="none" w:sz="0" w:space="0" w:color="auto"/>
        <w:left w:val="none" w:sz="0" w:space="0" w:color="auto"/>
        <w:bottom w:val="none" w:sz="0" w:space="0" w:color="auto"/>
        <w:right w:val="none" w:sz="0" w:space="0" w:color="auto"/>
      </w:divBdr>
    </w:div>
    <w:div w:id="1695185860">
      <w:bodyDiv w:val="1"/>
      <w:marLeft w:val="0"/>
      <w:marRight w:val="0"/>
      <w:marTop w:val="0"/>
      <w:marBottom w:val="0"/>
      <w:divBdr>
        <w:top w:val="none" w:sz="0" w:space="0" w:color="auto"/>
        <w:left w:val="none" w:sz="0" w:space="0" w:color="auto"/>
        <w:bottom w:val="none" w:sz="0" w:space="0" w:color="auto"/>
        <w:right w:val="none" w:sz="0" w:space="0" w:color="auto"/>
      </w:divBdr>
    </w:div>
    <w:div w:id="1738169304">
      <w:bodyDiv w:val="1"/>
      <w:marLeft w:val="0"/>
      <w:marRight w:val="0"/>
      <w:marTop w:val="0"/>
      <w:marBottom w:val="0"/>
      <w:divBdr>
        <w:top w:val="none" w:sz="0" w:space="0" w:color="auto"/>
        <w:left w:val="none" w:sz="0" w:space="0" w:color="auto"/>
        <w:bottom w:val="none" w:sz="0" w:space="0" w:color="auto"/>
        <w:right w:val="none" w:sz="0" w:space="0" w:color="auto"/>
      </w:divBdr>
    </w:div>
    <w:div w:id="1740132667">
      <w:bodyDiv w:val="1"/>
      <w:marLeft w:val="0"/>
      <w:marRight w:val="0"/>
      <w:marTop w:val="0"/>
      <w:marBottom w:val="0"/>
      <w:divBdr>
        <w:top w:val="none" w:sz="0" w:space="0" w:color="auto"/>
        <w:left w:val="none" w:sz="0" w:space="0" w:color="auto"/>
        <w:bottom w:val="none" w:sz="0" w:space="0" w:color="auto"/>
        <w:right w:val="none" w:sz="0" w:space="0" w:color="auto"/>
      </w:divBdr>
    </w:div>
    <w:div w:id="1783109521">
      <w:bodyDiv w:val="1"/>
      <w:marLeft w:val="0"/>
      <w:marRight w:val="0"/>
      <w:marTop w:val="0"/>
      <w:marBottom w:val="0"/>
      <w:divBdr>
        <w:top w:val="none" w:sz="0" w:space="0" w:color="auto"/>
        <w:left w:val="none" w:sz="0" w:space="0" w:color="auto"/>
        <w:bottom w:val="none" w:sz="0" w:space="0" w:color="auto"/>
        <w:right w:val="none" w:sz="0" w:space="0" w:color="auto"/>
      </w:divBdr>
    </w:div>
    <w:div w:id="1796945676">
      <w:bodyDiv w:val="1"/>
      <w:marLeft w:val="0"/>
      <w:marRight w:val="0"/>
      <w:marTop w:val="0"/>
      <w:marBottom w:val="0"/>
      <w:divBdr>
        <w:top w:val="none" w:sz="0" w:space="0" w:color="auto"/>
        <w:left w:val="none" w:sz="0" w:space="0" w:color="auto"/>
        <w:bottom w:val="none" w:sz="0" w:space="0" w:color="auto"/>
        <w:right w:val="none" w:sz="0" w:space="0" w:color="auto"/>
      </w:divBdr>
    </w:div>
    <w:div w:id="1865092331">
      <w:bodyDiv w:val="1"/>
      <w:marLeft w:val="0"/>
      <w:marRight w:val="0"/>
      <w:marTop w:val="0"/>
      <w:marBottom w:val="0"/>
      <w:divBdr>
        <w:top w:val="none" w:sz="0" w:space="0" w:color="auto"/>
        <w:left w:val="none" w:sz="0" w:space="0" w:color="auto"/>
        <w:bottom w:val="none" w:sz="0" w:space="0" w:color="auto"/>
        <w:right w:val="none" w:sz="0" w:space="0" w:color="auto"/>
      </w:divBdr>
    </w:div>
    <w:div w:id="1931115182">
      <w:bodyDiv w:val="1"/>
      <w:marLeft w:val="0"/>
      <w:marRight w:val="0"/>
      <w:marTop w:val="0"/>
      <w:marBottom w:val="0"/>
      <w:divBdr>
        <w:top w:val="none" w:sz="0" w:space="0" w:color="auto"/>
        <w:left w:val="none" w:sz="0" w:space="0" w:color="auto"/>
        <w:bottom w:val="none" w:sz="0" w:space="0" w:color="auto"/>
        <w:right w:val="none" w:sz="0" w:space="0" w:color="auto"/>
      </w:divBdr>
    </w:div>
    <w:div w:id="2006198942">
      <w:bodyDiv w:val="1"/>
      <w:marLeft w:val="0"/>
      <w:marRight w:val="0"/>
      <w:marTop w:val="0"/>
      <w:marBottom w:val="0"/>
      <w:divBdr>
        <w:top w:val="none" w:sz="0" w:space="0" w:color="auto"/>
        <w:left w:val="none" w:sz="0" w:space="0" w:color="auto"/>
        <w:bottom w:val="none" w:sz="0" w:space="0" w:color="auto"/>
        <w:right w:val="none" w:sz="0" w:space="0" w:color="auto"/>
      </w:divBdr>
      <w:divsChild>
        <w:div w:id="825514996">
          <w:marLeft w:val="0"/>
          <w:marRight w:val="0"/>
          <w:marTop w:val="0"/>
          <w:marBottom w:val="0"/>
          <w:divBdr>
            <w:top w:val="single" w:sz="2" w:space="0" w:color="auto"/>
            <w:left w:val="single" w:sz="2" w:space="0" w:color="auto"/>
            <w:bottom w:val="single" w:sz="2" w:space="0" w:color="auto"/>
            <w:right w:val="single" w:sz="2" w:space="0" w:color="auto"/>
          </w:divBdr>
          <w:divsChild>
            <w:div w:id="1490556327">
              <w:marLeft w:val="0"/>
              <w:marRight w:val="0"/>
              <w:marTop w:val="0"/>
              <w:marBottom w:val="0"/>
              <w:divBdr>
                <w:top w:val="single" w:sz="2" w:space="0" w:color="auto"/>
                <w:left w:val="single" w:sz="2" w:space="0" w:color="auto"/>
                <w:bottom w:val="single" w:sz="2" w:space="0" w:color="auto"/>
                <w:right w:val="single" w:sz="2" w:space="0" w:color="auto"/>
              </w:divBdr>
              <w:divsChild>
                <w:div w:id="645089327">
                  <w:marLeft w:val="0"/>
                  <w:marRight w:val="0"/>
                  <w:marTop w:val="0"/>
                  <w:marBottom w:val="0"/>
                  <w:divBdr>
                    <w:top w:val="single" w:sz="2" w:space="0" w:color="auto"/>
                    <w:left w:val="single" w:sz="2" w:space="0" w:color="auto"/>
                    <w:bottom w:val="single" w:sz="2" w:space="0" w:color="auto"/>
                    <w:right w:val="single" w:sz="2" w:space="0" w:color="auto"/>
                  </w:divBdr>
                  <w:divsChild>
                    <w:div w:id="1291321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55247612">
          <w:marLeft w:val="0"/>
          <w:marRight w:val="0"/>
          <w:marTop w:val="0"/>
          <w:marBottom w:val="0"/>
          <w:divBdr>
            <w:top w:val="single" w:sz="2" w:space="0" w:color="auto"/>
            <w:left w:val="single" w:sz="2" w:space="0" w:color="auto"/>
            <w:bottom w:val="single" w:sz="2" w:space="0" w:color="auto"/>
            <w:right w:val="single" w:sz="2" w:space="0" w:color="auto"/>
          </w:divBdr>
          <w:divsChild>
            <w:div w:id="1229681803">
              <w:marLeft w:val="0"/>
              <w:marRight w:val="0"/>
              <w:marTop w:val="0"/>
              <w:marBottom w:val="0"/>
              <w:divBdr>
                <w:top w:val="single" w:sz="6" w:space="0" w:color="auto"/>
                <w:left w:val="single" w:sz="2" w:space="0" w:color="auto"/>
                <w:bottom w:val="single" w:sz="6" w:space="0" w:color="auto"/>
                <w:right w:val="single" w:sz="2" w:space="0" w:color="auto"/>
              </w:divBdr>
            </w:div>
            <w:div w:id="1160123012">
              <w:marLeft w:val="0"/>
              <w:marRight w:val="0"/>
              <w:marTop w:val="0"/>
              <w:marBottom w:val="0"/>
              <w:divBdr>
                <w:top w:val="single" w:sz="2" w:space="0" w:color="auto"/>
                <w:left w:val="single" w:sz="2" w:space="0" w:color="auto"/>
                <w:bottom w:val="single" w:sz="2" w:space="0" w:color="auto"/>
                <w:right w:val="single" w:sz="2" w:space="0" w:color="auto"/>
              </w:divBdr>
              <w:divsChild>
                <w:div w:id="1208057626">
                  <w:marLeft w:val="0"/>
                  <w:marRight w:val="0"/>
                  <w:marTop w:val="0"/>
                  <w:marBottom w:val="0"/>
                  <w:divBdr>
                    <w:top w:val="single" w:sz="2" w:space="0" w:color="auto"/>
                    <w:left w:val="single" w:sz="2" w:space="0" w:color="auto"/>
                    <w:bottom w:val="single" w:sz="2" w:space="0" w:color="auto"/>
                    <w:right w:val="single" w:sz="2" w:space="0" w:color="auto"/>
                  </w:divBdr>
                  <w:divsChild>
                    <w:div w:id="8405048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07514027">
      <w:bodyDiv w:val="1"/>
      <w:marLeft w:val="0"/>
      <w:marRight w:val="0"/>
      <w:marTop w:val="0"/>
      <w:marBottom w:val="0"/>
      <w:divBdr>
        <w:top w:val="none" w:sz="0" w:space="0" w:color="auto"/>
        <w:left w:val="none" w:sz="0" w:space="0" w:color="auto"/>
        <w:bottom w:val="none" w:sz="0" w:space="0" w:color="auto"/>
        <w:right w:val="none" w:sz="0" w:space="0" w:color="auto"/>
      </w:divBdr>
    </w:div>
    <w:div w:id="2008511419">
      <w:bodyDiv w:val="1"/>
      <w:marLeft w:val="0"/>
      <w:marRight w:val="0"/>
      <w:marTop w:val="0"/>
      <w:marBottom w:val="0"/>
      <w:divBdr>
        <w:top w:val="none" w:sz="0" w:space="0" w:color="auto"/>
        <w:left w:val="none" w:sz="0" w:space="0" w:color="auto"/>
        <w:bottom w:val="none" w:sz="0" w:space="0" w:color="auto"/>
        <w:right w:val="none" w:sz="0" w:space="0" w:color="auto"/>
      </w:divBdr>
    </w:div>
    <w:div w:id="2088571155">
      <w:bodyDiv w:val="1"/>
      <w:marLeft w:val="0"/>
      <w:marRight w:val="0"/>
      <w:marTop w:val="0"/>
      <w:marBottom w:val="0"/>
      <w:divBdr>
        <w:top w:val="none" w:sz="0" w:space="0" w:color="auto"/>
        <w:left w:val="none" w:sz="0" w:space="0" w:color="auto"/>
        <w:bottom w:val="none" w:sz="0" w:space="0" w:color="auto"/>
        <w:right w:val="none" w:sz="0" w:space="0" w:color="auto"/>
      </w:divBdr>
    </w:div>
    <w:div w:id="2124108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yperlink" Target="http://www.who.int/respiratory/asthma/en"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ovepress.com/author_profile.php?id=461857" TargetMode="Externa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yperlink" Target="https://www.dovepress.com/author_profile.php?id=454576"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dovepress.com/author_profile.php?id=879717"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EE97CC-90FE-477E-A52A-CF8BBA797E7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Ele23</b:Tag>
    <b:SourceType>JournalArticle</b:SourceType>
    <b:Guid>{B6B97659-BDFC-4B92-813C-D28C36BD4CA3}</b:Guid>
    <b:Title>The Interaction Between Asthma, Emotions, and Expectations in the Time of COVID-19</b:Title>
    <b:Year>2023</b:Year>
    <b:Author>
      <b:Author>
        <b:NameList>
          <b:Person>
            <b:Last>Eleonora Volpato</b:Last>
            <b:First>Paolo</b:First>
            <b:Middle>Banfi, Francesco Pagnini</b:Middle>
          </b:Person>
        </b:NameList>
      </b:Author>
    </b:Author>
    <b:JournalName>Journal of Asthama And Allergy</b:Journal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60EC84-1BBC-4455-86FB-1D7B5D933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3588</Words>
  <Characters>20453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INFORMATION AND COMMUNICATION TECHNOLOGY</vt:lpstr>
    </vt:vector>
  </TitlesOfParts>
  <Company/>
  <LinksUpToDate>false</LinksUpToDate>
  <CharactersWithSpaces>23994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AND COMMUNICATION TECHNOLOGY</dc:title>
  <dc:subject>ASSIGNMENT: 01</dc:subject>
  <dc:creator>Lenovo PC</dc:creator>
  <cp:keywords/>
  <dc:description/>
  <cp:lastModifiedBy>Lenovo PC</cp:lastModifiedBy>
  <cp:revision>2</cp:revision>
  <dcterms:created xsi:type="dcterms:W3CDTF">2023-10-21T15:31:00Z</dcterms:created>
  <dcterms:modified xsi:type="dcterms:W3CDTF">2023-10-21T15:31:00Z</dcterms:modified>
</cp:coreProperties>
</file>