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C9" w:rsidRPr="00EE35D7" w:rsidRDefault="00580F75" w:rsidP="00580F75">
      <w:pPr>
        <w:pStyle w:val="Akapitzlist"/>
        <w:numPr>
          <w:ilvl w:val="0"/>
          <w:numId w:val="1"/>
        </w:numPr>
        <w:rPr>
          <w:b/>
        </w:rPr>
      </w:pPr>
      <w:r w:rsidRPr="00EE35D7">
        <w:rPr>
          <w:b/>
        </w:rPr>
        <w:t>Metryczka procesu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80F75" w:rsidTr="00580F75">
        <w:tc>
          <w:tcPr>
            <w:tcW w:w="2263" w:type="dxa"/>
          </w:tcPr>
          <w:p w:rsidR="00580F75" w:rsidRDefault="00580F75" w:rsidP="00580F75">
            <w:r>
              <w:t>Nazwa procesu</w:t>
            </w:r>
          </w:p>
        </w:tc>
        <w:tc>
          <w:tcPr>
            <w:tcW w:w="6799" w:type="dxa"/>
          </w:tcPr>
          <w:p w:rsidR="00580F75" w:rsidRDefault="00B721E3" w:rsidP="00580F75">
            <w:r>
              <w:t>Szkolenie prewencyjne</w:t>
            </w:r>
            <w:bookmarkStart w:id="0" w:name="_GoBack"/>
            <w:bookmarkEnd w:id="0"/>
          </w:p>
        </w:tc>
      </w:tr>
      <w:tr w:rsidR="00580F75" w:rsidTr="00580F75">
        <w:trPr>
          <w:trHeight w:val="818"/>
        </w:trPr>
        <w:tc>
          <w:tcPr>
            <w:tcW w:w="2263" w:type="dxa"/>
          </w:tcPr>
          <w:p w:rsidR="00580F75" w:rsidRDefault="00580F75" w:rsidP="00580F75">
            <w:r>
              <w:t>Autorzy</w:t>
            </w:r>
          </w:p>
        </w:tc>
        <w:tc>
          <w:tcPr>
            <w:tcW w:w="6799" w:type="dxa"/>
          </w:tcPr>
          <w:p w:rsidR="00580F75" w:rsidRDefault="00580F75" w:rsidP="00580F75">
            <w:r>
              <w:t>Monika Dreliszek</w:t>
            </w:r>
          </w:p>
          <w:p w:rsidR="00B721E3" w:rsidRDefault="00B721E3" w:rsidP="00580F75">
            <w:r>
              <w:t>Marek Bacewicz</w:t>
            </w:r>
          </w:p>
          <w:p w:rsidR="00580F75" w:rsidRDefault="00580F75" w:rsidP="00B721E3">
            <w:r>
              <w:t xml:space="preserve">Tomasz Świętek  </w:t>
            </w:r>
          </w:p>
        </w:tc>
      </w:tr>
      <w:tr w:rsidR="00580F75" w:rsidTr="00580F75">
        <w:tc>
          <w:tcPr>
            <w:tcW w:w="2263" w:type="dxa"/>
          </w:tcPr>
          <w:p w:rsidR="00580F75" w:rsidRDefault="00580F75" w:rsidP="00580F75">
            <w:r>
              <w:t>Grupa dziekańska</w:t>
            </w:r>
          </w:p>
        </w:tc>
        <w:tc>
          <w:tcPr>
            <w:tcW w:w="6799" w:type="dxa"/>
          </w:tcPr>
          <w:p w:rsidR="00580F75" w:rsidRDefault="00B721E3" w:rsidP="00580F75">
            <w:r>
              <w:t>WZISN2-1111, KrZUZa3012Pj</w:t>
            </w:r>
          </w:p>
        </w:tc>
      </w:tr>
      <w:tr w:rsidR="00580F75" w:rsidTr="00580F75">
        <w:tc>
          <w:tcPr>
            <w:tcW w:w="2263" w:type="dxa"/>
          </w:tcPr>
          <w:p w:rsidR="00580F75" w:rsidRDefault="00580F75" w:rsidP="00580F75">
            <w:r>
              <w:t>Data opracowania</w:t>
            </w:r>
          </w:p>
        </w:tc>
        <w:tc>
          <w:tcPr>
            <w:tcW w:w="6799" w:type="dxa"/>
          </w:tcPr>
          <w:p w:rsidR="00580F75" w:rsidRDefault="00580F75" w:rsidP="00580F75">
            <w:r>
              <w:t>18.01.2019</w:t>
            </w:r>
          </w:p>
        </w:tc>
      </w:tr>
    </w:tbl>
    <w:p w:rsidR="00580F75" w:rsidRDefault="00580F75" w:rsidP="00580F75"/>
    <w:p w:rsidR="00580F75" w:rsidRPr="00EE35D7" w:rsidRDefault="00580F75" w:rsidP="00580F75">
      <w:pPr>
        <w:pStyle w:val="Akapitzlist"/>
        <w:numPr>
          <w:ilvl w:val="0"/>
          <w:numId w:val="1"/>
        </w:numPr>
        <w:rPr>
          <w:b/>
        </w:rPr>
      </w:pPr>
      <w:r w:rsidRPr="00EE35D7">
        <w:rPr>
          <w:b/>
        </w:rPr>
        <w:t>Cele procesu</w:t>
      </w:r>
    </w:p>
    <w:p w:rsidR="0000641B" w:rsidRDefault="0000641B" w:rsidP="0000641B">
      <w:pPr>
        <w:pStyle w:val="Akapitzlist"/>
      </w:pPr>
      <w:r>
        <w:t>Szkolenia pracowników: celem jest poprawa jakości produktów na każdym etapie wytwarzania oraz poprawa bezpieczeństwa pracy.</w:t>
      </w:r>
    </w:p>
    <w:p w:rsidR="00580F75" w:rsidRPr="00EE35D7" w:rsidRDefault="00580F75" w:rsidP="00580F75">
      <w:pPr>
        <w:pStyle w:val="Akapitzlist"/>
        <w:numPr>
          <w:ilvl w:val="0"/>
          <w:numId w:val="1"/>
        </w:numPr>
        <w:rPr>
          <w:b/>
        </w:rPr>
      </w:pPr>
      <w:r w:rsidRPr="00EE35D7">
        <w:rPr>
          <w:b/>
        </w:rPr>
        <w:t>Charakterystyka procesu</w:t>
      </w:r>
    </w:p>
    <w:p w:rsidR="0000641B" w:rsidRDefault="00EE35D7" w:rsidP="0000641B">
      <w:pPr>
        <w:pStyle w:val="Akapitzlist"/>
      </w:pPr>
      <w:r>
        <w:t>Proces szkoleniowy został tak zaprojektowany aby odwzorować techniki i sposoby pracy na stanowiskach pracy, dokładnie takich na których zazwyczaj pracuje dany pracownik. Podnoszenie kwalifikacji w ten sposób mocno się przekłada na rozwijanie umiejętności pracownika na swoim stanowisku a także przygotowuje go do pracy na nowe stanowiska których jeszcze nie zna.</w:t>
      </w:r>
    </w:p>
    <w:p w:rsidR="0000641B" w:rsidRPr="00EE35D7" w:rsidRDefault="00580F75" w:rsidP="0000641B">
      <w:pPr>
        <w:pStyle w:val="Akapitzlist"/>
        <w:numPr>
          <w:ilvl w:val="0"/>
          <w:numId w:val="1"/>
        </w:numPr>
        <w:rPr>
          <w:b/>
        </w:rPr>
      </w:pPr>
      <w:r w:rsidRPr="00EE35D7">
        <w:rPr>
          <w:b/>
        </w:rPr>
        <w:t>Zasoby (dane wejściowe)</w:t>
      </w:r>
    </w:p>
    <w:p w:rsidR="0000641B" w:rsidRDefault="0000641B" w:rsidP="0000641B">
      <w:pPr>
        <w:ind w:left="708"/>
      </w:pPr>
      <w:r>
        <w:t>Centrum szkoleniowe wraz z osobami odpowiedzialnymi za każdą z dziedzin omawianego procesu</w:t>
      </w:r>
      <w:r w:rsidR="000C56E7">
        <w:t xml:space="preserve"> oraz inspektor BHP który poprowadzi część z zakresu bezpieczeństwa pracy oraz ergonomii.</w:t>
      </w:r>
    </w:p>
    <w:p w:rsidR="00580F75" w:rsidRDefault="00580F75" w:rsidP="00580F75">
      <w:pPr>
        <w:ind w:left="360"/>
      </w:pPr>
      <w:r w:rsidRPr="00B721E3">
        <w:rPr>
          <w:b/>
        </w:rPr>
        <w:t>5.1.</w:t>
      </w:r>
      <w:r>
        <w:t xml:space="preserve"> </w:t>
      </w:r>
      <w:r w:rsidRPr="00EE35D7">
        <w:rPr>
          <w:b/>
        </w:rPr>
        <w:t>Uczestnicy procesu</w:t>
      </w:r>
    </w:p>
    <w:p w:rsidR="000C56E7" w:rsidRDefault="000C56E7" w:rsidP="000C56E7">
      <w:pPr>
        <w:ind w:left="708"/>
      </w:pPr>
      <w:r>
        <w:t>Specjalista BHP</w:t>
      </w:r>
    </w:p>
    <w:p w:rsidR="000C56E7" w:rsidRDefault="000C56E7" w:rsidP="000C56E7">
      <w:pPr>
        <w:ind w:left="708"/>
      </w:pPr>
      <w:r>
        <w:t>Grupa instruktorów szkoleniowych</w:t>
      </w:r>
    </w:p>
    <w:p w:rsidR="000C56E7" w:rsidRDefault="000C56E7" w:rsidP="000C56E7">
      <w:pPr>
        <w:ind w:left="708"/>
      </w:pPr>
      <w:r>
        <w:t>Pracownicy uczestniczący w szkoleniu</w:t>
      </w:r>
    </w:p>
    <w:p w:rsidR="00580F75" w:rsidRDefault="00580F75" w:rsidP="00580F75">
      <w:pPr>
        <w:ind w:left="360"/>
      </w:pPr>
      <w:r w:rsidRPr="00B721E3">
        <w:rPr>
          <w:b/>
        </w:rPr>
        <w:t>5.2.</w:t>
      </w:r>
      <w:r>
        <w:t xml:space="preserve"> </w:t>
      </w:r>
      <w:r w:rsidRPr="00EE35D7">
        <w:rPr>
          <w:b/>
        </w:rPr>
        <w:t>Zasoby materialne</w:t>
      </w:r>
    </w:p>
    <w:p w:rsidR="000C56E7" w:rsidRDefault="000C56E7" w:rsidP="000C56E7">
      <w:pPr>
        <w:ind w:left="708"/>
      </w:pPr>
      <w:r>
        <w:t>Tablice</w:t>
      </w:r>
    </w:p>
    <w:p w:rsidR="000C56E7" w:rsidRDefault="000C56E7" w:rsidP="000C56E7">
      <w:pPr>
        <w:ind w:left="708"/>
      </w:pPr>
      <w:r>
        <w:t>Rzutniki</w:t>
      </w:r>
    </w:p>
    <w:p w:rsidR="000C56E7" w:rsidRDefault="000C56E7" w:rsidP="000C56E7">
      <w:pPr>
        <w:ind w:left="708"/>
      </w:pPr>
      <w:r>
        <w:t>Stołki, stoły</w:t>
      </w:r>
    </w:p>
    <w:p w:rsidR="000C56E7" w:rsidRDefault="000C56E7" w:rsidP="000C56E7">
      <w:pPr>
        <w:ind w:left="708"/>
      </w:pPr>
      <w:r>
        <w:t>Materiały do notatek</w:t>
      </w:r>
    </w:p>
    <w:p w:rsidR="000C56E7" w:rsidRDefault="000C56E7" w:rsidP="00301CC4">
      <w:pPr>
        <w:ind w:left="708"/>
      </w:pPr>
      <w:r>
        <w:t xml:space="preserve">Stanowiska </w:t>
      </w:r>
      <w:r w:rsidR="00301CC4">
        <w:t>komputerowe</w:t>
      </w:r>
    </w:p>
    <w:p w:rsidR="00580F75" w:rsidRDefault="00580F75" w:rsidP="00580F75">
      <w:pPr>
        <w:ind w:left="360"/>
      </w:pPr>
      <w:r w:rsidRPr="00B721E3">
        <w:rPr>
          <w:b/>
        </w:rPr>
        <w:t>5.3.</w:t>
      </w:r>
      <w:r w:rsidRPr="00EE35D7">
        <w:rPr>
          <w:b/>
        </w:rPr>
        <w:t xml:space="preserve"> </w:t>
      </w:r>
      <w:r w:rsidR="00276D95" w:rsidRPr="00EE35D7">
        <w:rPr>
          <w:b/>
        </w:rPr>
        <w:t>Zasoby informacyjne</w:t>
      </w:r>
    </w:p>
    <w:p w:rsidR="000C56E7" w:rsidRDefault="000C56E7" w:rsidP="000C56E7">
      <w:pPr>
        <w:ind w:left="708"/>
      </w:pPr>
      <w:r>
        <w:t>Prezentacje szkoleniowe</w:t>
      </w:r>
    </w:p>
    <w:p w:rsidR="000C56E7" w:rsidRDefault="000C56E7" w:rsidP="000C56E7">
      <w:pPr>
        <w:ind w:left="708"/>
      </w:pPr>
      <w:r>
        <w:t>Filmy szkoleniowe</w:t>
      </w:r>
    </w:p>
    <w:p w:rsidR="000C56E7" w:rsidRDefault="000C56E7" w:rsidP="000C56E7">
      <w:pPr>
        <w:ind w:left="708"/>
      </w:pPr>
      <w:r>
        <w:t xml:space="preserve">Instrukcje </w:t>
      </w:r>
    </w:p>
    <w:p w:rsidR="000C56E7" w:rsidRDefault="000C56E7" w:rsidP="000C56E7">
      <w:pPr>
        <w:ind w:left="708"/>
      </w:pPr>
      <w:r>
        <w:t>Procedury obowiązujące w zakładzie</w:t>
      </w:r>
    </w:p>
    <w:p w:rsidR="00276D95" w:rsidRDefault="00276D95" w:rsidP="00580F75">
      <w:pPr>
        <w:ind w:left="360"/>
      </w:pPr>
      <w:r w:rsidRPr="00B721E3">
        <w:rPr>
          <w:b/>
        </w:rPr>
        <w:t>5.4.</w:t>
      </w:r>
      <w:r>
        <w:t xml:space="preserve"> </w:t>
      </w:r>
      <w:r w:rsidRPr="00EE35D7">
        <w:rPr>
          <w:b/>
        </w:rPr>
        <w:t>Narzędzia, metody i techniki</w:t>
      </w:r>
    </w:p>
    <w:p w:rsidR="00301CC4" w:rsidRDefault="00301CC4" w:rsidP="00301CC4">
      <w:pPr>
        <w:ind w:left="708"/>
      </w:pPr>
      <w:r>
        <w:lastRenderedPageBreak/>
        <w:t>Narzędziami do szkolenia jakie zostaną wykorzystane będą specjalnie skonstruowane stanowiska które są osobnymi stanowiskami wyposażonymi w narzędzia w zależności od tematyki szkolenia.</w:t>
      </w:r>
    </w:p>
    <w:p w:rsidR="00301CC4" w:rsidRDefault="00301CC4" w:rsidP="00301CC4">
      <w:pPr>
        <w:ind w:left="708"/>
      </w:pPr>
      <w:r>
        <w:t xml:space="preserve">Metody z jakich będziemy korzystać to głównie </w:t>
      </w:r>
      <w:r w:rsidR="0000277A">
        <w:t>metoda wzorowania się i specjalistyczny instruktaż.</w:t>
      </w:r>
    </w:p>
    <w:p w:rsidR="0000277A" w:rsidRDefault="0000277A" w:rsidP="00301CC4">
      <w:pPr>
        <w:ind w:left="708"/>
      </w:pPr>
      <w:r>
        <w:t>Jako technika szkolenia będzie wykład wraz z prezentacją przykładowych przypadków nieprawidłowego działania a następnie analiza przypadku oraz zadania manualne.</w:t>
      </w:r>
    </w:p>
    <w:p w:rsidR="00276D95" w:rsidRDefault="00276D95" w:rsidP="00713983">
      <w:pPr>
        <w:pStyle w:val="Akapitzlist"/>
        <w:numPr>
          <w:ilvl w:val="0"/>
          <w:numId w:val="2"/>
        </w:numPr>
      </w:pPr>
      <w:r w:rsidRPr="00EE35D7">
        <w:rPr>
          <w:b/>
        </w:rPr>
        <w:t>Podproces A – nazwa procesu</w:t>
      </w:r>
      <w:r w:rsidR="00713983" w:rsidRPr="00EE35D7">
        <w:rPr>
          <w:b/>
        </w:rPr>
        <w:t>:</w:t>
      </w:r>
      <w:r w:rsidR="00EE35D7">
        <w:t xml:space="preserve"> W</w:t>
      </w:r>
      <w:r w:rsidR="00713983">
        <w:t>eryfikacja szkolenia</w:t>
      </w:r>
    </w:p>
    <w:p w:rsidR="00713983" w:rsidRDefault="00713983" w:rsidP="00713983">
      <w:pPr>
        <w:pStyle w:val="Akapitzlist"/>
      </w:pPr>
      <w:r>
        <w:t>Monitorowanie wykonywanych czynności podczas produkcji</w:t>
      </w:r>
    </w:p>
    <w:p w:rsidR="00713983" w:rsidRDefault="00713983" w:rsidP="00713983">
      <w:pPr>
        <w:pStyle w:val="Akapitzlist"/>
      </w:pPr>
      <w:r>
        <w:t>Raportowanie zaistniałych błędów</w:t>
      </w:r>
    </w:p>
    <w:p w:rsidR="00713983" w:rsidRDefault="00713983" w:rsidP="00713983">
      <w:pPr>
        <w:pStyle w:val="Akapitzlist"/>
      </w:pPr>
      <w:r>
        <w:t>Analizowanie dalszych potrzeb szkoleniowych</w:t>
      </w:r>
    </w:p>
    <w:p w:rsidR="00713983" w:rsidRDefault="00713983" w:rsidP="00713983">
      <w:pPr>
        <w:pStyle w:val="Akapitzlist"/>
      </w:pPr>
    </w:p>
    <w:p w:rsidR="00713983" w:rsidRPr="00EE35D7" w:rsidRDefault="00713983" w:rsidP="00713983">
      <w:pPr>
        <w:pStyle w:val="Akapitzlist"/>
        <w:numPr>
          <w:ilvl w:val="0"/>
          <w:numId w:val="2"/>
        </w:numPr>
        <w:rPr>
          <w:b/>
        </w:rPr>
      </w:pPr>
      <w:r w:rsidRPr="00EE35D7">
        <w:rPr>
          <w:b/>
        </w:rPr>
        <w:t>Wyjścia (dane wyjściowe)</w:t>
      </w:r>
    </w:p>
    <w:p w:rsidR="00713983" w:rsidRDefault="00713983" w:rsidP="00713983">
      <w:pPr>
        <w:pStyle w:val="Akapitzlist"/>
      </w:pPr>
      <w:r>
        <w:t>Efektem procesu szkoleniowego jest zbiór umiejętności manualnych i wiedzy na temat poprawnym oraz bezpiecznym posługiwaniem się narzędziami, umiejętność prawidłowego reagowani</w:t>
      </w:r>
      <w:r w:rsidR="00EE35D7">
        <w:t>a na błędy, awarie, niezgodności procesowe, wady materiałowe. Zestaw tych informacji jest przechowywany w aktach pracowniczych oraz na nośniku elektronicznym.</w:t>
      </w:r>
    </w:p>
    <w:sectPr w:rsidR="00713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930EE"/>
    <w:multiLevelType w:val="hybridMultilevel"/>
    <w:tmpl w:val="9BE88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52168"/>
    <w:multiLevelType w:val="hybridMultilevel"/>
    <w:tmpl w:val="C594724C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75"/>
    <w:rsid w:val="0000277A"/>
    <w:rsid w:val="0000641B"/>
    <w:rsid w:val="000C56E7"/>
    <w:rsid w:val="00276D95"/>
    <w:rsid w:val="00301CC4"/>
    <w:rsid w:val="00580F75"/>
    <w:rsid w:val="00713983"/>
    <w:rsid w:val="00B721E3"/>
    <w:rsid w:val="00CB247B"/>
    <w:rsid w:val="00DE57E9"/>
    <w:rsid w:val="00EE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7850"/>
  <w15:chartTrackingRefBased/>
  <w15:docId w15:val="{6A96A26F-6B8E-4942-8597-5D2FA780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0F75"/>
    <w:pPr>
      <w:ind w:left="720"/>
      <w:contextualSpacing/>
    </w:pPr>
  </w:style>
  <w:style w:type="table" w:styleId="Tabela-Siatka">
    <w:name w:val="Table Grid"/>
    <w:basedOn w:val="Standardowy"/>
    <w:uiPriority w:val="39"/>
    <w:rsid w:val="0058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322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2019-01-18T16:21:00Z</dcterms:created>
  <dcterms:modified xsi:type="dcterms:W3CDTF">2019-01-18T20:35:00Z</dcterms:modified>
</cp:coreProperties>
</file>