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1. Metryczka procesu</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46"/>
        <w:gridCol w:w="7526"/>
      </w:tblGrid>
      <w:tr>
        <w:trPr/>
        <w:tc>
          <w:tcPr>
            <w:tcW w:w="24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Nazwa procesu</w:t>
            </w:r>
          </w:p>
        </w:tc>
        <w:tc>
          <w:tcPr>
            <w:tcW w:w="752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Proces transportu wewnetrznego</w:t>
            </w:r>
          </w:p>
        </w:tc>
      </w:tr>
      <w:tr>
        <w:trPr/>
        <w:tc>
          <w:tcPr>
            <w:tcW w:w="2446" w:type="dxa"/>
            <w:tcBorders>
              <w:left w:val="single" w:sz="2" w:space="0" w:color="000000"/>
              <w:bottom w:val="single" w:sz="2" w:space="0" w:color="000000"/>
              <w:insideH w:val="single" w:sz="2" w:space="0" w:color="000000"/>
            </w:tcBorders>
            <w:shd w:fill="auto" w:val="clear"/>
          </w:tcPr>
          <w:p>
            <w:pPr>
              <w:pStyle w:val="TableContents"/>
              <w:rPr/>
            </w:pPr>
            <w:r>
              <w:rPr/>
              <w:t>Autorzy</w:t>
            </w:r>
          </w:p>
        </w:tc>
        <w:tc>
          <w:tcPr>
            <w:tcW w:w="7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446" w:type="dxa"/>
            <w:tcBorders>
              <w:left w:val="single" w:sz="2" w:space="0" w:color="000000"/>
              <w:bottom w:val="single" w:sz="2" w:space="0" w:color="000000"/>
              <w:insideH w:val="single" w:sz="2" w:space="0" w:color="000000"/>
            </w:tcBorders>
            <w:shd w:fill="auto" w:val="clear"/>
          </w:tcPr>
          <w:p>
            <w:pPr>
              <w:pStyle w:val="TableContents"/>
              <w:rPr/>
            </w:pPr>
            <w:r>
              <w:rPr/>
              <w:t>Grupa dziekańska</w:t>
            </w:r>
          </w:p>
        </w:tc>
        <w:tc>
          <w:tcPr>
            <w:tcW w:w="7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446" w:type="dxa"/>
            <w:tcBorders>
              <w:left w:val="single" w:sz="2" w:space="0" w:color="000000"/>
              <w:bottom w:val="single" w:sz="2" w:space="0" w:color="000000"/>
              <w:insideH w:val="single" w:sz="2" w:space="0" w:color="000000"/>
            </w:tcBorders>
            <w:shd w:fill="auto" w:val="clear"/>
          </w:tcPr>
          <w:p>
            <w:pPr>
              <w:pStyle w:val="TableContents"/>
              <w:rPr/>
            </w:pPr>
            <w:r>
              <w:rPr/>
              <w:t>Data opracowania</w:t>
            </w:r>
          </w:p>
        </w:tc>
        <w:tc>
          <w:tcPr>
            <w:tcW w:w="752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Heading1"/>
        <w:rPr/>
      </w:pPr>
      <w:r>
        <w:rPr/>
        <w:t>2. Cele procesu</w:t>
      </w:r>
      <w:r>
        <w:rPr/>
        <w:commentReference w:id="0"/>
      </w:r>
    </w:p>
    <w:p>
      <w:pPr>
        <w:pStyle w:val="TextBody"/>
        <w:rPr/>
      </w:pPr>
      <w:r>
        <w:rPr/>
      </w:r>
    </w:p>
    <w:p>
      <w:pPr>
        <w:pStyle w:val="TextBody"/>
        <w:rPr/>
      </w:pPr>
      <w:r>
        <w:rPr/>
        <w:t>Proces ma na celu zapewnienie przeplywu materialow pomiedz magazynem I produkcja.</w:t>
      </w:r>
    </w:p>
    <w:p>
      <w:pPr>
        <w:pStyle w:val="TextBody"/>
        <w:rPr/>
      </w:pPr>
      <w:r>
        <w:rPr/>
      </w:r>
    </w:p>
    <w:p>
      <w:pPr>
        <w:pStyle w:val="Heading1"/>
        <w:rPr/>
      </w:pPr>
      <w:r>
        <w:rPr/>
        <w:t>3. Charakterystyka procesu</w:t>
      </w:r>
      <w:r>
        <w:rPr/>
        <w:commentReference w:id="1"/>
      </w:r>
    </w:p>
    <w:p>
      <w:pPr>
        <w:pStyle w:val="TextBody"/>
        <w:rPr/>
      </w:pPr>
      <w:r>
        <w:rPr/>
      </w:r>
    </w:p>
    <w:p>
      <w:pPr>
        <w:pStyle w:val="TextBody"/>
        <w:rPr/>
      </w:pPr>
      <w:r>
        <w:rPr/>
      </w:r>
    </w:p>
    <w:p>
      <w:pPr>
        <w:pStyle w:val="Heading1"/>
        <w:rPr/>
      </w:pPr>
      <w:r>
        <w:rPr/>
        <w:t>4. Zasoby (dane wejściowe)</w:t>
      </w:r>
      <w:r>
        <w:rPr/>
        <w:commentReference w:id="2"/>
      </w:r>
    </w:p>
    <w:p>
      <w:pPr>
        <w:pStyle w:val="Heading2"/>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Srodki transportu, surowce, gotowe wyroby.</w:t>
      </w:r>
    </w:p>
    <w:p>
      <w:pPr>
        <w:pStyle w:val="Heading2"/>
        <w:rPr/>
      </w:pPr>
      <w:r>
        <w:rPr/>
        <w:t>5.1. Uczestnicy procesu</w:t>
      </w:r>
    </w:p>
    <w:p>
      <w:pPr>
        <w:pStyle w:val="Normal"/>
        <w:rPr>
          <w:rFonts w:ascii="Liberation Sans" w:hAnsi="Liberation Sans"/>
          <w:b w:val="false"/>
          <w:b w:val="false"/>
          <w:i w:val="false"/>
          <w:i w:val="false"/>
          <w:strike w:val="false"/>
          <w:dstrike w:val="false"/>
          <w:outline w:val="false"/>
          <w:shadow w:val="false"/>
          <w:sz w:val="20"/>
          <w:u w:val="none"/>
          <w:em w:val="none"/>
        </w:rPr>
      </w:pPr>
      <w:r>
        <w:rPr/>
      </w:r>
    </w:p>
    <w:p>
      <w:pPr>
        <w:pStyle w:val="Normal"/>
        <w:rPr/>
      </w:pPr>
      <w:r>
        <w:rPr>
          <w:rFonts w:ascii="Liberation Sans" w:hAnsi="Liberation Sans"/>
          <w:b w:val="false"/>
          <w:i w:val="false"/>
          <w:strike w:val="false"/>
          <w:dstrike w:val="false"/>
          <w:outline w:val="false"/>
          <w:shadow w:val="false"/>
          <w:sz w:val="20"/>
          <w:u w:val="none"/>
          <w:em w:val="none"/>
        </w:rPr>
        <w:t>Kierownik magazynu</w:t>
      </w:r>
    </w:p>
    <w:p>
      <w:pPr>
        <w:pStyle w:val="Normal"/>
        <w:rPr/>
      </w:pPr>
      <w:r>
        <w:rPr/>
        <w:t>Kierownik produkcji</w:t>
      </w:r>
    </w:p>
    <w:p>
      <w:pPr>
        <w:pStyle w:val="Normal"/>
        <w:rPr/>
      </w:pPr>
      <w:r>
        <w:rPr/>
        <w:t>Koordynator transportu</w:t>
      </w:r>
    </w:p>
    <w:p>
      <w:pPr>
        <w:pStyle w:val="Normal"/>
        <w:rPr/>
      </w:pPr>
      <w:r>
        <w:rPr/>
        <w:t>Operatorzy sprzetu transportujacego</w:t>
      </w:r>
    </w:p>
    <w:p>
      <w:pPr>
        <w:pStyle w:val="Normal"/>
        <w:rPr/>
      </w:pPr>
      <w:r>
        <w:rPr/>
      </w:r>
    </w:p>
    <w:p>
      <w:pPr>
        <w:pStyle w:val="Heading2"/>
        <w:rPr/>
      </w:pPr>
      <w:r>
        <w:rPr/>
        <w:t>5.2. Zasoby materialne</w:t>
      </w:r>
    </w:p>
    <w:p>
      <w:pPr>
        <w:pStyle w:val="TextBody"/>
        <w:rPr/>
      </w:pPr>
      <w:r>
        <w:rPr/>
        <w:t>Sprzet transportujacy:</w:t>
      </w:r>
    </w:p>
    <w:p>
      <w:pPr>
        <w:pStyle w:val="TextBody"/>
        <w:rPr/>
      </w:pPr>
      <w:r>
        <w:rPr/>
        <w:t>wozki widlowe, suwnice</w:t>
      </w:r>
    </w:p>
    <w:p>
      <w:pPr>
        <w:pStyle w:val="TextBody"/>
        <w:rPr/>
      </w:pPr>
      <w:r>
        <w:rPr/>
        <w:t>Pudla, kosze, kontenery</w:t>
      </w:r>
    </w:p>
    <w:p>
      <w:pPr>
        <w:pStyle w:val="Heading2"/>
        <w:rPr/>
      </w:pPr>
      <w:r>
        <w:rPr/>
        <w:t>5.3. Zasoby informacyjne</w:t>
      </w:r>
      <w:r>
        <w:rPr/>
        <w:commentReference w:id="3"/>
      </w:r>
    </w:p>
    <w:p>
      <w:pPr>
        <w:pStyle w:val="TextBody"/>
        <w:rPr/>
      </w:pPr>
      <w:r>
        <w:rPr/>
        <w:t>Procedura przebiegu procesu transportu wewnetrznego na terenie zakladu produkcyjnego.</w:t>
      </w:r>
    </w:p>
    <w:p>
      <w:pPr>
        <w:pStyle w:val="TextBody"/>
        <w:rPr/>
      </w:pPr>
      <w:r>
        <w:rPr/>
        <w:t>Mapa systemu transportu wewnetrznego</w:t>
      </w:r>
    </w:p>
    <w:p>
      <w:pPr>
        <w:pStyle w:val="TextBody"/>
        <w:rPr/>
      </w:pPr>
      <w:r>
        <w:rPr/>
        <w:t>Instrukcje obslugi sprzetow do transportowania</w:t>
      </w:r>
    </w:p>
    <w:p>
      <w:pPr>
        <w:pStyle w:val="TextBody"/>
        <w:rPr/>
      </w:pPr>
      <w:r>
        <w:rPr/>
        <w:t>Dokumentacja techniczna sprzetow do transportowania</w:t>
      </w:r>
    </w:p>
    <w:p>
      <w:pPr>
        <w:pStyle w:val="TextBody"/>
        <w:rPr/>
      </w:pPr>
      <w:r>
        <w:rPr/>
        <w:t>Formularz</w:t>
      </w:r>
      <w:r>
        <w:rPr/>
        <w:t>e okreslajace biezace zapotrzebowanie na surowce</w:t>
      </w:r>
    </w:p>
    <w:p>
      <w:pPr>
        <w:pStyle w:val="TextBody"/>
        <w:rPr/>
      </w:pPr>
      <w:r>
        <w:rPr/>
        <w:t>Formularze okreslajace zwrot nadwyzek surowcow do magazynu</w:t>
      </w:r>
    </w:p>
    <w:p>
      <w:pPr>
        <w:pStyle w:val="TextBody"/>
        <w:rPr/>
      </w:pPr>
      <w:r>
        <w:rPr/>
      </w:r>
    </w:p>
    <w:p>
      <w:pPr>
        <w:pStyle w:val="Heading2"/>
        <w:rPr/>
      </w:pPr>
      <w:r>
        <w:rPr/>
        <w:t>5.4. Narzędzia, metody i techniki</w:t>
      </w:r>
    </w:p>
    <w:p>
      <w:pPr>
        <w:pStyle w:val="TextBody"/>
        <w:rPr/>
      </w:pPr>
      <w:r>
        <w:rPr/>
      </w:r>
    </w:p>
    <w:p>
      <w:pPr>
        <w:pStyle w:val="Heading1"/>
        <w:rPr/>
      </w:pPr>
      <w:r>
        <w:rPr/>
        <w:t>6. Opis procesu</w:t>
      </w:r>
      <w:r>
        <w:rPr/>
        <w:commentReference w:id="4"/>
      </w:r>
    </w:p>
    <w:p>
      <w:pPr>
        <w:pStyle w:val="Heading2"/>
        <w:rPr>
          <w:b w:val="false"/>
          <w:b w:val="false"/>
          <w:bCs w:val="false"/>
        </w:rPr>
      </w:pPr>
      <w:r>
        <w:rPr>
          <w:b w:val="false"/>
          <w:bCs w:val="false"/>
        </w:rPr>
        <w:t>Na proces sklada sie kilka zadan, ktorych realizace kontroluje kierownik dzialu transportu wewnetrzenego. Odpowiada on rowniez za przebieg informacji i wspolprace z kierownikiem magazynu I kierownikiem produkcji</w:t>
      </w:r>
    </w:p>
    <w:p>
      <w:pPr>
        <w:pStyle w:val="Heading2"/>
        <w:rPr/>
      </w:pPr>
      <w:r>
        <w:rPr>
          <w:rFonts w:eastAsia="HG Mincho Light J" w:cs="Lucidasans" w:ascii="Liberation Sans" w:hAnsi="Liberation Sans"/>
          <w:b w:val="false"/>
          <w:bCs/>
          <w:i w:val="false"/>
          <w:iCs/>
          <w:strike w:val="false"/>
          <w:dstrike w:val="false"/>
          <w:outline w:val="false"/>
          <w:shadow w:val="false"/>
          <w:sz w:val="20"/>
          <w:szCs w:val="28"/>
          <w:u w:val="none"/>
          <w:em w:val="none"/>
        </w:rPr>
        <w:t>Zadanie 1:</w:t>
      </w:r>
      <w:r>
        <w:rPr/>
        <w:t xml:space="preserve"> </w:t>
      </w:r>
      <w:r>
        <w:rPr>
          <w:rFonts w:ascii="Liberation Sans" w:hAnsi="Liberation Sans"/>
          <w:b w:val="false"/>
          <w:i w:val="false"/>
          <w:strike w:val="false"/>
          <w:dstrike w:val="false"/>
          <w:outline w:val="false"/>
          <w:shadow w:val="false"/>
          <w:sz w:val="20"/>
          <w:u w:val="none"/>
          <w:em w:val="none"/>
        </w:rPr>
        <w:t xml:space="preserve">Planowanie systemu transportu </w:t>
      </w:r>
    </w:p>
    <w:p>
      <w:pPr>
        <w:pStyle w:val="TextBody"/>
        <w:rPr/>
      </w:pPr>
      <w:r>
        <w:rPr>
          <w:rFonts w:ascii="Liberation Sans" w:hAnsi="Liberation Sans"/>
          <w:b w:val="false"/>
          <w:i w:val="false"/>
          <w:strike w:val="false"/>
          <w:dstrike w:val="false"/>
          <w:outline w:val="false"/>
          <w:shadow w:val="false"/>
          <w:sz w:val="20"/>
          <w:u w:val="none"/>
          <w:em w:val="none"/>
        </w:rPr>
        <w:t xml:space="preserve">Kierownik transportu tworzy procedure przebiegu oraz mape systemu transportu wewnetrznego na podstawie informacji uzyskanych od kierownika zakladu produkcyjnego. Dokumenty te moga ulec modyfikacji na podstawie  informacji na biezaco uzyskiwanych od dzialu produkcji I magazynu. </w:t>
      </w:r>
      <w:r>
        <w:rPr>
          <w:rFonts w:ascii="Liberation Sans" w:hAnsi="Liberation Sans"/>
          <w:b w:val="false"/>
          <w:i w:val="false"/>
          <w:strike w:val="false"/>
          <w:dstrike w:val="false"/>
          <w:outline w:val="false"/>
          <w:shadow w:val="false"/>
          <w:sz w:val="20"/>
          <w:u w:val="none"/>
          <w:em w:val="none"/>
        </w:rPr>
        <w:t xml:space="preserve">Kierownicy produkcji I magazynu sa zaznajomieni z procedurami I systemem transportu oraz sa informowani o modyfikacjach. Przekazuja te informacje w swoich zespolach.  </w:t>
      </w:r>
    </w:p>
    <w:p>
      <w:pPr>
        <w:pStyle w:val="Heading2"/>
        <w:rPr/>
      </w:pPr>
      <w:r>
        <w:rPr>
          <w:rFonts w:ascii="Liberation Sans" w:hAnsi="Liberation Sans"/>
          <w:b w:val="false"/>
          <w:i w:val="false"/>
          <w:strike w:val="false"/>
          <w:dstrike w:val="false"/>
          <w:outline w:val="false"/>
          <w:shadow w:val="false"/>
          <w:sz w:val="20"/>
          <w:u w:val="none"/>
          <w:em w:val="none"/>
        </w:rPr>
        <w:t>Zadanie 2:  Monitorowanie I koordynacja systemu transportowego</w:t>
      </w:r>
    </w:p>
    <w:p>
      <w:pPr>
        <w:pStyle w:val="Normal"/>
        <w:rPr>
          <w:rFonts w:ascii="Liberation Sans" w:hAnsi="Liberation Sans"/>
          <w:b w:val="false"/>
          <w:b w:val="false"/>
          <w:i w:val="false"/>
          <w:i w:val="false"/>
          <w:strike w:val="false"/>
          <w:dstrike w:val="false"/>
          <w:outline w:val="false"/>
          <w:shadow w:val="false"/>
          <w:sz w:val="20"/>
          <w:u w:val="none"/>
          <w:em w:val="none"/>
        </w:rPr>
      </w:pPr>
      <w:r>
        <w:rPr/>
      </w:r>
    </w:p>
    <w:p>
      <w:pPr>
        <w:pStyle w:val="Normal"/>
        <w:rPr/>
      </w:pPr>
      <w:r>
        <w:rPr>
          <w:rFonts w:ascii="Liberation Sans" w:hAnsi="Liberation Sans"/>
          <w:b w:val="false"/>
          <w:i w:val="false"/>
          <w:strike w:val="false"/>
          <w:dstrike w:val="false"/>
          <w:outline w:val="false"/>
          <w:shadow w:val="false"/>
          <w:sz w:val="20"/>
          <w:u w:val="none"/>
          <w:em w:val="none"/>
        </w:rPr>
        <w:t>K</w:t>
      </w:r>
      <w:r>
        <w:rPr>
          <w:rFonts w:ascii="Liberation Sans" w:hAnsi="Liberation Sans"/>
          <w:b w:val="false"/>
          <w:i w:val="false"/>
          <w:strike w:val="false"/>
          <w:dstrike w:val="false"/>
          <w:outline w:val="false"/>
          <w:shadow w:val="false"/>
          <w:sz w:val="20"/>
          <w:u w:val="none"/>
          <w:em w:val="none"/>
        </w:rPr>
        <w:t>ierownik transportu stale monitoruje I koordynuje system transportu wewnetrznego. Ocenia jego efektywnosc I w razie potrzeby wprowadza usprawnienia.</w:t>
      </w:r>
    </w:p>
    <w:p>
      <w:pPr>
        <w:pStyle w:val="Heading2"/>
        <w:rPr/>
      </w:pPr>
      <w:r>
        <w:rPr>
          <w:rFonts w:ascii="Liberation Sans" w:hAnsi="Liberation Sans"/>
          <w:b w:val="false"/>
          <w:i w:val="false"/>
          <w:strike w:val="false"/>
          <w:dstrike w:val="false"/>
          <w:outline w:val="false"/>
          <w:shadow w:val="false"/>
          <w:sz w:val="20"/>
          <w:u w:val="none"/>
          <w:em w:val="none"/>
        </w:rPr>
        <w:t>Zadanie 3:  Zaladunek I rozladunek surowcow I wyrobow gotowych</w:t>
      </w:r>
    </w:p>
    <w:p>
      <w:pPr>
        <w:pStyle w:val="Normal"/>
        <w:rPr>
          <w:rFonts w:ascii="Liberation Sans" w:hAnsi="Liberation Sans"/>
          <w:b w:val="false"/>
          <w:b w:val="false"/>
          <w:i w:val="false"/>
          <w:i w:val="false"/>
          <w:strike w:val="false"/>
          <w:dstrike w:val="false"/>
          <w:outline w:val="false"/>
          <w:shadow w:val="false"/>
          <w:sz w:val="20"/>
          <w:u w:val="none"/>
          <w:em w:val="none"/>
        </w:rPr>
      </w:pPr>
      <w:r>
        <w:rPr/>
      </w:r>
    </w:p>
    <w:p>
      <w:pPr>
        <w:pStyle w:val="Normal"/>
        <w:rPr/>
      </w:pPr>
      <w:r>
        <w:rPr>
          <w:rFonts w:ascii="Liberation Sans" w:hAnsi="Liberation Sans"/>
          <w:b w:val="false"/>
          <w:i w:val="false"/>
          <w:strike w:val="false"/>
          <w:dstrike w:val="false"/>
          <w:outline w:val="false"/>
          <w:shadow w:val="false"/>
          <w:sz w:val="20"/>
          <w:u w:val="none"/>
          <w:em w:val="none"/>
        </w:rPr>
        <w:t>O</w:t>
      </w:r>
      <w:r>
        <w:rPr>
          <w:rFonts w:ascii="Liberation Sans" w:hAnsi="Liberation Sans"/>
          <w:b w:val="false"/>
          <w:i w:val="false"/>
          <w:strike w:val="false"/>
          <w:dstrike w:val="false"/>
          <w:outline w:val="false"/>
          <w:shadow w:val="false"/>
          <w:sz w:val="20"/>
          <w:u w:val="none"/>
          <w:em w:val="none"/>
        </w:rPr>
        <w:t>peratorzy sprzetu transportujacego odpowiadaja za zaladownie sprzetu transportujacego surowcami w magazynie I przewiezienie ich na stanowiska produkcyjne zgodnie z harmonogramem dostarczonym przez kierownika transportu. Tam nastepuje odbior wyrobow gotowych I ewentualnych nadwyzek ilosciowych surowcow ktore zalegaja w poblizu linii produkcyjnej a nastepnie transport do magazynu. Operatorzy przekazuja formularze bedace biezaca komunikacja pomiedzy dzialem produkcji I magazynem.</w:t>
      </w:r>
    </w:p>
    <w:p>
      <w:pPr>
        <w:pStyle w:val="TextBody"/>
        <w:rPr>
          <w:rFonts w:ascii="Liberation Sans" w:hAnsi="Liberation Sans"/>
          <w:b w:val="false"/>
          <w:b w:val="false"/>
          <w:i w:val="false"/>
          <w:i w:val="false"/>
          <w:strike w:val="false"/>
          <w:dstrike w:val="false"/>
          <w:outline w:val="false"/>
          <w:shadow w:val="false"/>
          <w:sz w:val="20"/>
          <w:u w:val="none"/>
          <w:em w:val="none"/>
        </w:rPr>
      </w:pPr>
      <w:r>
        <w:rPr/>
      </w:r>
    </w:p>
    <w:p>
      <w:pPr>
        <w:pStyle w:val="Heading2"/>
        <w:rPr/>
      </w:pPr>
      <w:r>
        <w:rPr>
          <w:rFonts w:ascii="Liberation Sans" w:hAnsi="Liberation Sans"/>
          <w:b w:val="false"/>
          <w:i w:val="false"/>
          <w:strike w:val="false"/>
          <w:dstrike w:val="false"/>
          <w:outline w:val="false"/>
          <w:shadow w:val="false"/>
          <w:sz w:val="20"/>
          <w:u w:val="none"/>
          <w:em w:val="none"/>
        </w:rPr>
        <w:t>Zadanie 4:  Utrzymanie, konserwcja srodkow transportu</w:t>
      </w:r>
    </w:p>
    <w:p>
      <w:pPr>
        <w:pStyle w:val="TextBody"/>
        <w:rPr>
          <w:rFonts w:ascii="Liberation Sans" w:hAnsi="Liberation Sans"/>
          <w:b w:val="false"/>
          <w:b w:val="false"/>
          <w:i w:val="false"/>
          <w:i w:val="false"/>
          <w:strike w:val="false"/>
          <w:dstrike w:val="false"/>
          <w:outline w:val="false"/>
          <w:shadow w:val="false"/>
          <w:sz w:val="20"/>
          <w:u w:val="none"/>
          <w:em w:val="none"/>
        </w:rPr>
      </w:pPr>
      <w:r>
        <w:rPr/>
      </w:r>
    </w:p>
    <w:p>
      <w:pPr>
        <w:pStyle w:val="TextBody"/>
        <w:rPr/>
      </w:pPr>
      <w:r>
        <w:rPr>
          <w:rFonts w:ascii="Liberation Sans" w:hAnsi="Liberation Sans"/>
          <w:b w:val="false"/>
          <w:i w:val="false"/>
          <w:strike w:val="false"/>
          <w:dstrike w:val="false"/>
          <w:outline w:val="false"/>
          <w:shadow w:val="false"/>
          <w:sz w:val="20"/>
          <w:u w:val="none"/>
          <w:em w:val="none"/>
        </w:rPr>
        <w:t>K</w:t>
      </w:r>
      <w:r>
        <w:rPr>
          <w:rFonts w:ascii="Liberation Sans" w:hAnsi="Liberation Sans"/>
          <w:b w:val="false"/>
          <w:i w:val="false"/>
          <w:strike w:val="false"/>
          <w:dstrike w:val="false"/>
          <w:outline w:val="false"/>
          <w:shadow w:val="false"/>
          <w:sz w:val="20"/>
          <w:u w:val="none"/>
          <w:em w:val="none"/>
        </w:rPr>
        <w:t xml:space="preserve">ierownik transportu odpowiada za utrzymanie srodkow transportu w odpowiednim stanie technicznym, kontrolowanie dokumentacji technicznej w celu wyznaczania obowiazkowych przegladow technicznych sprzetu. Operatorzy  na biezaco sa zobowiazani przestrzegac instrukcji obslugi srodkow transportu I zglaszac wszelkie usterki kierownikowi, ktory kontaktuje sie z mechanikami lub serwisem obslugi maszyn transportujacych. </w:t>
      </w:r>
    </w:p>
    <w:p>
      <w:pPr>
        <w:pStyle w:val="Normal"/>
        <w:rPr>
          <w:rFonts w:ascii="Liberation Sans" w:hAnsi="Liberation Sans"/>
          <w:b w:val="false"/>
          <w:b w:val="false"/>
          <w:i w:val="false"/>
          <w:i w:val="false"/>
          <w:strike w:val="false"/>
          <w:dstrike w:val="false"/>
          <w:outline w:val="false"/>
          <w:shadow w:val="false"/>
          <w:sz w:val="20"/>
          <w:u w:val="none"/>
          <w:em w:val="none"/>
        </w:rPr>
      </w:pPr>
      <w:r>
        <w:rPr/>
      </w:r>
    </w:p>
    <w:p>
      <w:pPr>
        <w:pStyle w:val="Heading1"/>
        <w:spacing w:before="240" w:after="120"/>
        <w:rPr/>
      </w:pPr>
      <w:r>
        <w:rPr/>
        <w:t>7. Wyjścia (dane wyjściowe)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08-01-07T00:00:00Z" w:initials="">
    <w:p>
      <w:r>
        <w:rPr>
          <w:rFonts w:eastAsia="Segoe UI" w:cs="Tahoma"/>
          <w:kern w:val="0"/>
          <w:lang w:val="en-US" w:eastAsia="en-US" w:bidi="en-US"/>
        </w:rPr>
        <w:t>Dlaczego proces istnieje w organizacji, do czego ma służyć. Nie należy tu wpisywać celów doskonalenia, a tylko cele istnienia (funkcjonowania) procesu. Może być jeden lub więcej celów, w zależności od złożoności procesu. Ten punkt może być przygotowany po opracowaniu dalszych części.</w:t>
      </w:r>
    </w:p>
  </w:comment>
  <w:comment w:id="1" w:author="" w:date="2008-01-07T00:00:00Z" w:initials="">
    <w:p>
      <w:r>
        <w:rPr>
          <w:rFonts w:eastAsia="Segoe UI" w:cs="Tahoma"/>
          <w:kern w:val="0"/>
          <w:lang w:val="en-US" w:eastAsia="en-US" w:bidi="en-US"/>
        </w:rPr>
        <w:t>Kilka zdań będących streszczeniem całego procesu. Ten punkt należy opracować na końcu, gdy będą dostępne informacje z dalszych punktów.</w:t>
      </w:r>
    </w:p>
  </w:comment>
  <w:comment w:id="2" w:author="" w:date="2008-01-07T00:00:00Z" w:initials="">
    <w:p>
      <w:r>
        <w:rPr>
          <w:rFonts w:eastAsia="Segoe UI" w:cs="Tahoma"/>
          <w:kern w:val="0"/>
          <w:lang w:val="en-US" w:eastAsia="en-US" w:bidi="en-US"/>
        </w:rPr>
        <w:t>Wpisać zasoby niezbędne dla prawidłowego wykonania procesu. Ten punkt można uzupełnić po opisaniu procesu.</w:t>
      </w:r>
    </w:p>
  </w:comment>
  <w:comment w:id="3" w:author="" w:date="2008-01-07T00:00:00Z" w:initials="">
    <w:p>
      <w:r>
        <w:rPr>
          <w:rFonts w:eastAsia="Segoe UI" w:cs="Tahoma"/>
          <w:kern w:val="0"/>
          <w:lang w:val="en-US" w:eastAsia="en-US" w:bidi="en-US"/>
        </w:rPr>
        <w:t>Uwzględnić m.in.: procedury, instrukcje, formularze, inne dokumenty niezbędne do wykonania procesu</w:t>
      </w:r>
    </w:p>
  </w:comment>
  <w:comment w:id="4" w:author="" w:date="2008-01-07T00:00:00Z" w:initials="">
    <w:p>
      <w:r>
        <w:rPr>
          <w:rFonts w:eastAsia="Segoe UI" w:cs="Tahoma"/>
          <w:kern w:val="0"/>
          <w:lang w:val="en-US" w:eastAsia="en-US" w:bidi="en-US"/>
        </w:rPr>
        <w:t>Opis czynności występujących w procesie. Jeżeli proces składa się z kilku części, można wprowadzić podpunkty. W zadaniach należy wskazywać m.in.: kto wykonuje zadanie, co robi, w jakim terminie, od kogo otrzymuje informacje lub materiały i komu je przekazuje, jakie dokumenty powstają, są wykorzystywane lub zmieniane w zadaniu.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Helvetica">
    <w:altName w:val="Arial"/>
    <w:charset w:val="ee"/>
    <w:family w:val="auto"/>
    <w:pitch w:val="default"/>
  </w:font>
  <w:font w:name="Liberation Sans">
    <w:altName w:val="Arial"/>
    <w:charset w:val="ee"/>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1">
    <w:name w:val="Heading 1"/>
    <w:basedOn w:val="Header"/>
    <w:next w:val="TextBody"/>
    <w:qFormat/>
    <w:pPr>
      <w:numPr>
        <w:ilvl w:val="0"/>
        <w:numId w:val="1"/>
      </w:numPr>
      <w:outlineLvl w:val="0"/>
    </w:pPr>
    <w:rPr>
      <w:b/>
      <w:bCs/>
      <w:sz w:val="32"/>
      <w:szCs w:val="32"/>
    </w:rPr>
  </w:style>
  <w:style w:type="paragraph" w:styleId="Heading2">
    <w:name w:val="Heading 2"/>
    <w:basedOn w:val="Header"/>
    <w:next w:val="TextBody"/>
    <w:qFormat/>
    <w:pPr>
      <w:numPr>
        <w:ilvl w:val="1"/>
        <w:numId w:val="1"/>
      </w:numPr>
      <w:outlineLvl w:val="1"/>
    </w:pPr>
    <w:rPr>
      <w:b/>
      <w:bCs/>
      <w:i/>
      <w:i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next w:val="TextBody"/>
    <w:pPr>
      <w:keepNext w:val="true"/>
      <w:spacing w:before="240" w:after="120"/>
    </w:pPr>
    <w:rPr>
      <w:rFonts w:ascii="Helvetica" w:hAnsi="Helvetica" w:eastAsia="HG Mincho Light J" w:cs="Lucidasans"/>
      <w:sz w:val="28"/>
      <w:szCs w:val="28"/>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LibreOffice/6.1.3.2$Windows_X86_64 LibreOffice_project/86daf60bf00efa86ad547e59e09d6bb77c699acb</Application>
  <Pages>3</Pages>
  <Words>343</Words>
  <Characters>2537</Characters>
  <CharactersWithSpaces>2850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2019-01-20T21:54:24Z</dcterms:modified>
  <cp:revision>3</cp:revision>
  <dc:subject/>
  <dc:title/>
</cp:coreProperties>
</file>