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PM Daily JotForm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Day # (1–10)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BETA-JF-PM-001  |  Version: v2  |  ~3 minutes per fill</w:t>
      </w:r>
    </w:p>
    <w:p>
      <w:r>
        <w:rPr>
          <w:color w:val="595959"/>
          <w:sz w:val="18"/>
          <w:szCs w:val="18"/>
        </w:rPr>
        <w:t xml:space="preserve">Master template — each cohort member fills 1x per evening, Days 1–10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</dc:title>
  <dc:creator>Valeriu E Andrei MD, President</dc:creator>
  <cp:lastModifiedBy>Un-named</cp:lastModifiedBy>
  <cp:revision>1</cp:revision>
  <dcterms:created xsi:type="dcterms:W3CDTF">2026-05-06T17:33:43.912Z</dcterms:created>
  <dcterms:modified xsi:type="dcterms:W3CDTF">2026-05-06T17:33:43.912Z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