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34324" w14:textId="77777777" w:rsidR="00C45CD2" w:rsidRPr="00C45CD2" w:rsidRDefault="00C45CD2" w:rsidP="00C45CD2">
      <w:pPr>
        <w:shd w:val="clear" w:color="auto" w:fill="FEFEFE"/>
        <w:spacing w:line="240" w:lineRule="auto"/>
        <w:outlineLvl w:val="3"/>
        <w:rPr>
          <w:rFonts w:ascii="Arial" w:eastAsia="Times New Roman" w:hAnsi="Arial" w:cs="Arial"/>
          <w:color w:val="212529"/>
          <w:kern w:val="0"/>
          <w:sz w:val="36"/>
          <w:szCs w:val="36"/>
          <w:lang w:eastAsia="ru-RU"/>
          <w14:ligatures w14:val="none"/>
        </w:rPr>
      </w:pPr>
      <w:r w:rsidRPr="00C45CD2"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:lang w:eastAsia="ru-RU"/>
          <w14:ligatures w14:val="none"/>
        </w:rPr>
        <w:t>Политика в отношении обработки персональных данных</w:t>
      </w:r>
    </w:p>
    <w:p w14:paraId="43A39518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1. Общие положения</w:t>
      </w:r>
    </w:p>
    <w:p w14:paraId="759B8B76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proofErr w:type="spellStart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Опескиным</w:t>
      </w:r>
      <w:proofErr w:type="spellEnd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 xml:space="preserve"> Ибрагимом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(далее — Оператор).</w:t>
      </w:r>
    </w:p>
    <w:p w14:paraId="6B423496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65E84F1C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https://skolmaster.ru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C2FBF50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2. Основные понятия, используемые в Политике</w:t>
      </w:r>
    </w:p>
    <w:p w14:paraId="6ECB273E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02AD64CC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51008F8B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https://skolmaster.ru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1D8FB280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2CBF8B4E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4B4FE8A8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39D4D25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54A575A8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https://skolmaster.ru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6A9F997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07CFC94C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2.10. Пользователь — любой посетитель веб-сайта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https://skolmaster.ru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96A1245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054BBA9C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4542A878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2945ED78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7AB3E151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3. Основные права и обязанности Оператора</w:t>
      </w:r>
    </w:p>
    <w:p w14:paraId="61D7E0A0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3.1. Оператор имеет право:</w:t>
      </w:r>
    </w:p>
    <w:p w14:paraId="31D1523C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464CA828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05DBD0A4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5CDFC957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3.2. Оператор обязан:</w:t>
      </w:r>
    </w:p>
    <w:p w14:paraId="103BFD6D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68760ADF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138C09C5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7E5F8E99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32EE8117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02DB0C6D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28786680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2E00F91F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исполнять иные обязанности, предусмотренные Законом о персональных данных.</w:t>
      </w:r>
    </w:p>
    <w:p w14:paraId="7661E2B7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4. Основные права и обязанности субъектов персональных данных</w:t>
      </w:r>
    </w:p>
    <w:p w14:paraId="2443791F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4.1. Субъекты персональных данных имеют право:</w:t>
      </w:r>
    </w:p>
    <w:p w14:paraId="4B8A70CE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191660CF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0A8CB41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52E6072F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5DAE89B0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0BE50932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на осуществление иных прав, предусмотренных законодательством РФ.</w:t>
      </w:r>
    </w:p>
    <w:p w14:paraId="6C9E77FC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4.2. Субъекты персональных данных обязаны:</w:t>
      </w:r>
    </w:p>
    <w:p w14:paraId="166E00ED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предоставлять Оператору достоверные данные о себе;</w:t>
      </w:r>
    </w:p>
    <w:p w14:paraId="152639AD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— сообщать Оператору об уточнении (обновлении, изменении) своих персональных данных.</w:t>
      </w:r>
    </w:p>
    <w:p w14:paraId="767F5073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0D3E4B3C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lastRenderedPageBreak/>
        <w:t>5. Принципы обработки персональных данных</w:t>
      </w:r>
    </w:p>
    <w:p w14:paraId="29D8EF3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5.1. Обработка персональных данных осуществляется на законной и справедливой основе.</w:t>
      </w:r>
    </w:p>
    <w:p w14:paraId="025E40EB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74ED175D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46A63A22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5.4. Обработке подлежат только персональные данные, которые отвечают целям их обработки.</w:t>
      </w:r>
    </w:p>
    <w:p w14:paraId="7210F1C1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0F177D4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132E433F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70D686AD" w14:textId="77777777" w:rsidR="00C45CD2" w:rsidRPr="00C45CD2" w:rsidRDefault="00C45CD2" w:rsidP="00C45CD2">
      <w:pPr>
        <w:shd w:val="clear" w:color="auto" w:fill="FEFEFE"/>
        <w:spacing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6. Цели обработки персональных данных</w:t>
      </w: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C45CD2" w:rsidRPr="00C45CD2" w14:paraId="166B7AFC" w14:textId="77777777" w:rsidTr="00C45CD2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F97CED" w14:textId="77777777" w:rsidR="00C45CD2" w:rsidRPr="00C45CD2" w:rsidRDefault="00C45CD2" w:rsidP="00C45CD2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3A8776" w14:textId="77777777" w:rsidR="00C45CD2" w:rsidRPr="00C45CD2" w:rsidRDefault="00C45CD2" w:rsidP="00C45CD2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заключение, исполнение и прекращение гражданско-правовых договоров</w:t>
            </w:r>
          </w:p>
        </w:tc>
      </w:tr>
      <w:tr w:rsidR="00C45CD2" w:rsidRPr="00C45CD2" w14:paraId="746018D9" w14:textId="77777777" w:rsidTr="00C45CD2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59C31B" w14:textId="77777777" w:rsidR="00C45CD2" w:rsidRPr="00C45CD2" w:rsidRDefault="00C45CD2" w:rsidP="00C45CD2">
            <w:pPr>
              <w:spacing w:after="36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9EA711" w14:textId="77777777" w:rsidR="00C45CD2" w:rsidRPr="00C45CD2" w:rsidRDefault="00C45CD2" w:rsidP="00C45CD2">
            <w:pPr>
              <w:numPr>
                <w:ilvl w:val="0"/>
                <w:numId w:val="1"/>
              </w:numPr>
              <w:spacing w:before="100" w:beforeAutospacing="1" w:after="12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фамилия, имя, отчество</w:t>
            </w:r>
          </w:p>
          <w:p w14:paraId="4B7C2339" w14:textId="77777777" w:rsidR="00C45CD2" w:rsidRPr="00C45CD2" w:rsidRDefault="00C45CD2" w:rsidP="00C45CD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номера телефонов</w:t>
            </w:r>
          </w:p>
        </w:tc>
      </w:tr>
      <w:tr w:rsidR="00C45CD2" w:rsidRPr="00C45CD2" w14:paraId="7F419DC6" w14:textId="77777777" w:rsidTr="00C45CD2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A62030" w14:textId="77777777" w:rsidR="00C45CD2" w:rsidRPr="00C45CD2" w:rsidRDefault="00C45CD2" w:rsidP="00C45CD2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2DA5E1" w14:textId="77777777" w:rsidR="00C45CD2" w:rsidRPr="00C45CD2" w:rsidRDefault="00C45CD2" w:rsidP="00C45CD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Федеральный закон «Об информации, информационных технологиях и о защите информации» от 27.07.2006 N 149-ФЗ</w:t>
            </w:r>
          </w:p>
        </w:tc>
      </w:tr>
      <w:tr w:rsidR="00C45CD2" w:rsidRPr="00C45CD2" w14:paraId="1A39D5C0" w14:textId="77777777" w:rsidTr="00C45CD2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4EAAA5" w14:textId="77777777" w:rsidR="00C45CD2" w:rsidRPr="00C45CD2" w:rsidRDefault="00C45CD2" w:rsidP="00C45CD2">
            <w:pPr>
              <w:spacing w:after="0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F53D34" w14:textId="77777777" w:rsidR="00C45CD2" w:rsidRPr="00C45CD2" w:rsidRDefault="00C45CD2" w:rsidP="00C45CD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45CD2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:shd w:val="clear" w:color="auto" w:fill="FCF8E3"/>
                <w:lang w:eastAsia="ru-RU"/>
                <w14:ligatures w14:val="none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</w:tbl>
    <w:p w14:paraId="37C9E2C5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7. Условия обработки персональных данных</w:t>
      </w:r>
    </w:p>
    <w:p w14:paraId="570D65FF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380EDDF3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2D6585D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2ACCB61E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0A73600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07380986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0BD1FB67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11A647DB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8. Порядок сбора, хранения, передачи и других видов обработки персональных данных</w:t>
      </w:r>
    </w:p>
    <w:p w14:paraId="331F6132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55E07D53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2034C1E8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22FF9236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8.3. </w:t>
      </w:r>
      <w:proofErr w:type="gramStart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В случае выявления неточностей в персональных данных,</w:t>
      </w:r>
      <w:proofErr w:type="gramEnd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oim@bk.ru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с пометкой «Актуализация персональных данных».</w:t>
      </w:r>
    </w:p>
    <w:p w14:paraId="4198EC8C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br/>
        <w:t xml:space="preserve">Пользователь может в любой момент отозвать свое согласие на обработку персональных данных, направив Оператору уведомление посредством 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lastRenderedPageBreak/>
        <w:t>электронной почты на электронный адрес Оператора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oim@bk.ru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 с пометкой «Отзыв согласия на обработку персональных данных».</w:t>
      </w:r>
    </w:p>
    <w:p w14:paraId="22B782EA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75260C7E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4FBA3489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8.7. Оператор при обработке персональных данных обеспечивает конфиденциальность персональных данных.</w:t>
      </w:r>
    </w:p>
    <w:p w14:paraId="357E41DD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поручителем</w:t>
      </w:r>
      <w:proofErr w:type="gramEnd"/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 xml:space="preserve"> по которому является субъект персональных данных.</w:t>
      </w:r>
    </w:p>
    <w:p w14:paraId="47B189CF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0100B1D4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9. Перечень действий, производимых Оператором с полученными персональными данными</w:t>
      </w:r>
    </w:p>
    <w:p w14:paraId="12B2CD83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7082D69B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666FF09B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10. Трансграничная передача персональных данных</w:t>
      </w:r>
    </w:p>
    <w:p w14:paraId="6F6E48F1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74F12F32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63AC95DC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lastRenderedPageBreak/>
        <w:t>11. Конфиденциальность персональных данных</w:t>
      </w:r>
    </w:p>
    <w:p w14:paraId="6EFE0D22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234AC6FE" w14:textId="77777777" w:rsidR="00C45CD2" w:rsidRPr="00C45CD2" w:rsidRDefault="00C45CD2" w:rsidP="00C45CD2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30"/>
          <w:szCs w:val="30"/>
          <w:lang w:eastAsia="ru-RU"/>
          <w14:ligatures w14:val="none"/>
        </w:rPr>
        <w:t>12. Заключительные положения</w:t>
      </w:r>
    </w:p>
    <w:p w14:paraId="06C0B8A5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oim@bk.ru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2A785887" w14:textId="77777777" w:rsidR="00C45CD2" w:rsidRPr="00C45CD2" w:rsidRDefault="00C45CD2" w:rsidP="00C45CD2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65E8EA90" w14:textId="77777777" w:rsidR="00C45CD2" w:rsidRPr="00C45CD2" w:rsidRDefault="00C45CD2" w:rsidP="00C45CD2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</w:pP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12.3. Актуальная версия Политики в свободном доступе расположена в сети Интернет по адресу 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shd w:val="clear" w:color="auto" w:fill="FCF8E3"/>
          <w:lang w:eastAsia="ru-RU"/>
          <w14:ligatures w14:val="none"/>
        </w:rPr>
        <w:t>https://skolmaster.ru/pd.pdf</w:t>
      </w:r>
      <w:r w:rsidRPr="00C45CD2">
        <w:rPr>
          <w:rFonts w:ascii="Arial" w:eastAsia="Times New Roman" w:hAnsi="Arial" w:cs="Arial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41E3D54F" w14:textId="77777777" w:rsidR="00D23CC7" w:rsidRDefault="00D23CC7"/>
    <w:sectPr w:rsidR="00D2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40CD6"/>
    <w:multiLevelType w:val="multilevel"/>
    <w:tmpl w:val="424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25ED4"/>
    <w:multiLevelType w:val="multilevel"/>
    <w:tmpl w:val="618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C5491"/>
    <w:multiLevelType w:val="multilevel"/>
    <w:tmpl w:val="F6D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21523">
    <w:abstractNumId w:val="2"/>
  </w:num>
  <w:num w:numId="2" w16cid:durableId="313291842">
    <w:abstractNumId w:val="0"/>
  </w:num>
  <w:num w:numId="3" w16cid:durableId="129906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D2"/>
    <w:rsid w:val="002A59EB"/>
    <w:rsid w:val="00426F7A"/>
    <w:rsid w:val="00C45CD2"/>
    <w:rsid w:val="00D043A6"/>
    <w:rsid w:val="00D2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FD94"/>
  <w15:chartTrackingRefBased/>
  <w15:docId w15:val="{D40AA43A-79E0-4365-AC8E-93147993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4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4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45C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45C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5C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5C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5C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5C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5C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5C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5C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5C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5CD2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45CD2"/>
    <w:rPr>
      <w:b/>
      <w:bCs/>
    </w:rPr>
  </w:style>
  <w:style w:type="character" w:customStyle="1" w:styleId="link">
    <w:name w:val="link"/>
    <w:basedOn w:val="a0"/>
    <w:rsid w:val="00C45CD2"/>
  </w:style>
  <w:style w:type="character" w:customStyle="1" w:styleId="mark">
    <w:name w:val="mark"/>
    <w:basedOn w:val="a0"/>
    <w:rsid w:val="00C4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7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841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9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1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844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10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12524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9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7291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4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9972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9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2394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6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021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9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673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4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09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66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01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8299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1536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42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0559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Консалт Терра</dc:creator>
  <cp:keywords/>
  <dc:description/>
  <cp:lastModifiedBy>Консалт Терра</cp:lastModifiedBy>
  <cp:revision>1</cp:revision>
  <dcterms:created xsi:type="dcterms:W3CDTF">2024-05-16T12:25:00Z</dcterms:created>
  <dcterms:modified xsi:type="dcterms:W3CDTF">2024-05-16T12:26:00Z</dcterms:modified>
</cp:coreProperties>
</file>