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07A8" w14:textId="223AE827" w:rsidR="00F9549D" w:rsidRDefault="006C24E6">
      <w:pPr>
        <w:rPr>
          <w:rFonts w:hint="eastAsia"/>
        </w:rPr>
      </w:pPr>
      <w:r w:rsidRPr="006C24E6">
        <w:rPr>
          <w:noProof/>
        </w:rPr>
        <w:drawing>
          <wp:inline distT="0" distB="0" distL="0" distR="0" wp14:anchorId="48E8E5A0" wp14:editId="46DBB9AC">
            <wp:extent cx="6441905" cy="2743200"/>
            <wp:effectExtent l="0" t="0" r="0" b="0"/>
            <wp:docPr id="994155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5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8171" cy="274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AFD2" w14:textId="77777777" w:rsidR="00B90145" w:rsidRDefault="00B90145">
      <w:pPr>
        <w:rPr>
          <w:rFonts w:hint="eastAsia"/>
        </w:rPr>
      </w:pPr>
    </w:p>
    <w:p w14:paraId="1AFD2865" w14:textId="33C74DFF" w:rsidR="00B90145" w:rsidRDefault="00B90145" w:rsidP="00B9014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Table 1, 2, 3 </w:t>
      </w:r>
      <w:r w:rsidR="00B93144">
        <w:t>comparison</w:t>
      </w:r>
      <w:r w:rsidR="00B93144">
        <w:rPr>
          <w:rFonts w:hint="eastAsia"/>
        </w:rPr>
        <w:t>s</w:t>
      </w:r>
    </w:p>
    <w:p w14:paraId="113242BB" w14:textId="52158FBA" w:rsidR="00F2252F" w:rsidRDefault="00512C21" w:rsidP="00F2252F">
      <w:pPr>
        <w:rPr>
          <w:rFonts w:hint="eastAsia"/>
        </w:rPr>
      </w:pPr>
      <w:r>
        <w:rPr>
          <w:rFonts w:hint="eastAsia"/>
        </w:rPr>
        <w:t xml:space="preserve">CQI </w:t>
      </w:r>
      <w:r w:rsidR="00763616">
        <w:rPr>
          <w:rFonts w:hint="eastAsia"/>
        </w:rPr>
        <w:t xml:space="preserve">Table 3 (URLLC) + </w:t>
      </w:r>
      <w:r>
        <w:rPr>
          <w:rFonts w:hint="eastAsia"/>
        </w:rPr>
        <w:t xml:space="preserve">MCS </w:t>
      </w:r>
      <w:r w:rsidR="00F2252F">
        <w:rPr>
          <w:rFonts w:hint="eastAsia"/>
        </w:rPr>
        <w:t>Table 3</w:t>
      </w:r>
      <w:r w:rsidR="003E66B5">
        <w:rPr>
          <w:rFonts w:hint="eastAsia"/>
        </w:rPr>
        <w:t xml:space="preserve"> (64QAM low SE)</w:t>
      </w:r>
      <w:r w:rsidR="00F2252F">
        <w:rPr>
          <w:rFonts w:hint="eastAsia"/>
        </w:rPr>
        <w:t xml:space="preserve"> </w:t>
      </w:r>
      <w:r w:rsidR="00DC29A0">
        <w:rPr>
          <w:rFonts w:hint="eastAsia"/>
        </w:rPr>
        <w:t>perform better at low snr and worse at high SNR</w:t>
      </w:r>
    </w:p>
    <w:p w14:paraId="3F1B7FA0" w14:textId="68BC3B62" w:rsidR="00785498" w:rsidRDefault="00A105FA" w:rsidP="002746BF">
      <w:pPr>
        <w:jc w:val="center"/>
        <w:rPr>
          <w:rFonts w:hint="eastAsia"/>
        </w:rPr>
      </w:pPr>
      <w:r w:rsidRPr="00A105FA">
        <w:rPr>
          <w:noProof/>
        </w:rPr>
        <w:drawing>
          <wp:inline distT="0" distB="0" distL="0" distR="0" wp14:anchorId="183F1E5B" wp14:editId="20756354">
            <wp:extent cx="6041382" cy="4906714"/>
            <wp:effectExtent l="0" t="0" r="0" b="8255"/>
            <wp:docPr id="43992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7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6269" cy="49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6616" w14:textId="0F5D54F4" w:rsidR="00AE1D1C" w:rsidRDefault="00983F04" w:rsidP="002746BF">
      <w:pPr>
        <w:jc w:val="center"/>
        <w:rPr>
          <w:rFonts w:hint="eastAsia"/>
        </w:rPr>
      </w:pPr>
      <w:r>
        <w:rPr>
          <w:rFonts w:hint="eastAsia"/>
        </w:rPr>
        <w:t>0~</w:t>
      </w:r>
      <w:r w:rsidR="00366D96" w:rsidRPr="00366D96">
        <w:lastRenderedPageBreak/>
        <w:drawing>
          <wp:inline distT="0" distB="0" distL="0" distR="0" wp14:anchorId="67E1062F" wp14:editId="6EF269ED">
            <wp:extent cx="6497352" cy="2600192"/>
            <wp:effectExtent l="0" t="0" r="0" b="0"/>
            <wp:docPr id="573139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6178" cy="26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BC7A" w14:textId="0BB53194" w:rsidR="00AE1D1C" w:rsidRDefault="002746BF">
      <w:r>
        <w:rPr>
          <w:rFonts w:hint="eastAsia"/>
        </w:rPr>
        <w:t>Observation</w:t>
      </w:r>
    </w:p>
    <w:p w14:paraId="2A5329CA" w14:textId="28477BEA" w:rsidR="002746BF" w:rsidRDefault="00F52B14" w:rsidP="004729FE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Table 3 performs better than table 1 </w:t>
      </w:r>
      <w:r w:rsidR="004736D3">
        <w:rPr>
          <w:rFonts w:hint="eastAsia"/>
        </w:rPr>
        <w:t>at low SNR</w:t>
      </w:r>
    </w:p>
    <w:p w14:paraId="0F499649" w14:textId="62959B06" w:rsidR="0024417E" w:rsidRDefault="0024417E" w:rsidP="0024417E">
      <w:pPr>
        <w:pStyle w:val="a9"/>
        <w:numPr>
          <w:ilvl w:val="2"/>
          <w:numId w:val="1"/>
        </w:numPr>
      </w:pPr>
      <w:r>
        <w:rPr>
          <w:rFonts w:hint="eastAsia"/>
        </w:rPr>
        <w:t>Maybe because the MCS tabl</w:t>
      </w:r>
      <w:r w:rsidR="00D015FF">
        <w:rPr>
          <w:rFonts w:hint="eastAsia"/>
        </w:rPr>
        <w:t>e 3</w:t>
      </w:r>
      <w:r>
        <w:rPr>
          <w:rFonts w:hint="eastAsia"/>
        </w:rPr>
        <w:t xml:space="preserve"> </w:t>
      </w:r>
      <w:r w:rsidR="00D54300">
        <w:rPr>
          <w:rFonts w:hint="eastAsia"/>
        </w:rPr>
        <w:t>is</w:t>
      </w:r>
      <w:r>
        <w:rPr>
          <w:rFonts w:hint="eastAsia"/>
        </w:rPr>
        <w:t xml:space="preserve"> </w:t>
      </w:r>
      <w:r w:rsidR="000B1B17">
        <w:t>denser</w:t>
      </w:r>
      <w:r w:rsidR="00FA636C">
        <w:rPr>
          <w:rFonts w:hint="eastAsia"/>
        </w:rPr>
        <w:t xml:space="preserve"> than table 1 =&gt; better fine tuning</w:t>
      </w:r>
    </w:p>
    <w:p w14:paraId="7B32704F" w14:textId="49F51308" w:rsidR="000B1B17" w:rsidRDefault="000B1B17" w:rsidP="000B1B17">
      <w:pPr>
        <w:pStyle w:val="a9"/>
        <w:numPr>
          <w:ilvl w:val="1"/>
          <w:numId w:val="1"/>
        </w:numPr>
      </w:pPr>
      <w:r>
        <w:rPr>
          <w:rFonts w:hint="eastAsia"/>
        </w:rPr>
        <w:t>Table 1 starts to use 64QAM earlier</w:t>
      </w:r>
      <w:r w:rsidR="008A405C">
        <w:rPr>
          <w:rFonts w:hint="eastAsia"/>
        </w:rPr>
        <w:t xml:space="preserve"> -&gt;</w:t>
      </w:r>
      <w:r w:rsidR="007404CD">
        <w:rPr>
          <w:rFonts w:hint="eastAsia"/>
        </w:rPr>
        <w:t xml:space="preserve"> CQI table 3 aims a much lower </w:t>
      </w:r>
      <w:r w:rsidR="006C2572">
        <w:rPr>
          <w:rFonts w:hint="eastAsia"/>
        </w:rPr>
        <w:t>block error rate</w:t>
      </w:r>
    </w:p>
    <w:p w14:paraId="03DC04E4" w14:textId="64E7037A" w:rsidR="003A24BE" w:rsidRDefault="001514CA" w:rsidP="000B1B17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Table 3 used 64 QAM more at higher </w:t>
      </w:r>
      <w:r w:rsidR="00E27A65">
        <w:rPr>
          <w:rFonts w:hint="eastAsia"/>
        </w:rPr>
        <w:t>SNR</w:t>
      </w:r>
      <w:r w:rsidR="0014712A">
        <w:rPr>
          <w:rFonts w:hint="eastAsia"/>
        </w:rPr>
        <w:t>, but lower TCR</w:t>
      </w:r>
    </w:p>
    <w:p w14:paraId="713FC2B6" w14:textId="77777777" w:rsidR="00983F04" w:rsidRDefault="00983F04" w:rsidP="00983F04"/>
    <w:p w14:paraId="6560E544" w14:textId="1B424566" w:rsidR="00983F04" w:rsidRPr="00507485" w:rsidRDefault="00983F04" w:rsidP="00983F04">
      <w:pPr>
        <w:rPr>
          <w:highlight w:val="yellow"/>
        </w:rPr>
      </w:pPr>
      <w:r w:rsidRPr="00507485">
        <w:rPr>
          <w:rFonts w:hint="eastAsia"/>
          <w:highlight w:val="yellow"/>
        </w:rPr>
        <w:t>Difference between academic theoretics vs engineering</w:t>
      </w:r>
      <w:r w:rsidR="00D23830" w:rsidRPr="00507485">
        <w:rPr>
          <w:rFonts w:hint="eastAsia"/>
          <w:highlight w:val="yellow"/>
        </w:rPr>
        <w:t xml:space="preserve"> (here, engineering decisions)</w:t>
      </w:r>
    </w:p>
    <w:p w14:paraId="7045CB9A" w14:textId="3B48A7AD" w:rsidR="00A15F3B" w:rsidRDefault="00A42489" w:rsidP="00983F04">
      <w:r w:rsidRPr="00507485">
        <w:rPr>
          <w:rFonts w:hint="eastAsia"/>
          <w:highlight w:val="yellow"/>
        </w:rPr>
        <w:t>Trade-off of different tables</w:t>
      </w:r>
      <w:r w:rsidR="003870BC" w:rsidRPr="00507485">
        <w:rPr>
          <w:rFonts w:hint="eastAsia"/>
          <w:highlight w:val="yellow"/>
        </w:rPr>
        <w:t xml:space="preserve"> (practice)</w:t>
      </w:r>
      <w:r w:rsidRPr="00507485">
        <w:rPr>
          <w:rFonts w:hint="eastAsia"/>
          <w:highlight w:val="yellow"/>
        </w:rPr>
        <w:t>,</w:t>
      </w:r>
      <w:r w:rsidR="00B41A0E" w:rsidRPr="00507485">
        <w:rPr>
          <w:rFonts w:hint="eastAsia"/>
          <w:highlight w:val="yellow"/>
        </w:rPr>
        <w:t xml:space="preserve"> best (academia)</w:t>
      </w:r>
      <w:r>
        <w:rPr>
          <w:rFonts w:hint="eastAsia"/>
        </w:rPr>
        <w:t xml:space="preserve"> </w:t>
      </w:r>
    </w:p>
    <w:p w14:paraId="79783416" w14:textId="77777777" w:rsidR="0076115D" w:rsidRDefault="00507485" w:rsidP="00983F04">
      <w:r w:rsidRPr="00BC4457">
        <w:rPr>
          <w:rFonts w:hint="eastAsia"/>
          <w:highlight w:val="yellow"/>
        </w:rPr>
        <w:t xml:space="preserve">In requirements, only use table 1 and 2 </w:t>
      </w:r>
      <w:r w:rsidR="00015BBA" w:rsidRPr="00BC4457">
        <w:rPr>
          <w:rFonts w:hint="eastAsia"/>
          <w:highlight w:val="yellow"/>
        </w:rPr>
        <w:t>(fixed wireless access use tab 2 for higher spectrum efficien</w:t>
      </w:r>
      <w:r w:rsidR="00BC4457">
        <w:rPr>
          <w:rFonts w:hint="eastAsia"/>
          <w:highlight w:val="yellow"/>
        </w:rPr>
        <w:t xml:space="preserve">cy, </w:t>
      </w:r>
      <w:r w:rsidR="00F96362">
        <w:rPr>
          <w:rFonts w:hint="eastAsia"/>
          <w:highlight w:val="yellow"/>
        </w:rPr>
        <w:t xml:space="preserve">WIFI </w:t>
      </w:r>
      <w:r w:rsidR="006272CB">
        <w:rPr>
          <w:rFonts w:hint="eastAsia"/>
          <w:highlight w:val="yellow"/>
        </w:rPr>
        <w:t>router</w:t>
      </w:r>
      <w:r w:rsidR="00015BBA" w:rsidRPr="00BC4457">
        <w:rPr>
          <w:rFonts w:hint="eastAsia"/>
          <w:highlight w:val="yellow"/>
        </w:rPr>
        <w:t>)</w:t>
      </w:r>
      <w:r w:rsidR="0087532F">
        <w:rPr>
          <w:rFonts w:hint="eastAsia"/>
        </w:rPr>
        <w:t xml:space="preserve">. </w:t>
      </w:r>
    </w:p>
    <w:p w14:paraId="0E6E8697" w14:textId="1A34CEA4" w:rsidR="00B77E17" w:rsidRPr="00B77E17" w:rsidRDefault="0087532F" w:rsidP="00983F04">
      <w:pPr>
        <w:rPr>
          <w:rFonts w:hint="eastAsia"/>
        </w:rPr>
      </w:pPr>
      <w:r>
        <w:rPr>
          <w:rFonts w:hint="eastAsia"/>
        </w:rPr>
        <w:t>URLLC defined by ITU,</w:t>
      </w:r>
      <w:r w:rsidR="00B77E17">
        <w:rPr>
          <w:rFonts w:hint="eastAsia"/>
        </w:rPr>
        <w:t xml:space="preserve"> in 3GPP no such </w:t>
      </w:r>
      <w:r w:rsidR="00B77E17">
        <w:t>‘</w:t>
      </w:r>
      <w:r w:rsidR="00B77E17">
        <w:rPr>
          <w:rFonts w:hint="eastAsia"/>
        </w:rPr>
        <w:t>feature</w:t>
      </w:r>
      <w:r w:rsidR="00B77E17">
        <w:t>’</w:t>
      </w:r>
      <w:r w:rsidR="00B77E17">
        <w:rPr>
          <w:rFonts w:hint="eastAsia"/>
        </w:rPr>
        <w:t xml:space="preserve">, </w:t>
      </w:r>
      <w:r w:rsidR="00B77E17">
        <w:t>‘</w:t>
      </w:r>
      <w:r w:rsidR="00B77E17">
        <w:rPr>
          <w:rFonts w:hint="eastAsia"/>
        </w:rPr>
        <w:t>concept</w:t>
      </w:r>
      <w:r w:rsidR="00B77E17">
        <w:t>’</w:t>
      </w:r>
      <w:r w:rsidR="001176B7">
        <w:rPr>
          <w:rFonts w:hint="eastAsia"/>
        </w:rPr>
        <w:t>.</w:t>
      </w:r>
      <w:r w:rsidR="009608C8">
        <w:rPr>
          <w:rFonts w:hint="eastAsia"/>
        </w:rPr>
        <w:t xml:space="preserve"> </w:t>
      </w:r>
    </w:p>
    <w:p w14:paraId="0E3F0A1C" w14:textId="77777777" w:rsidR="00AA58EF" w:rsidRDefault="00AA58EF" w:rsidP="00E105A4"/>
    <w:p w14:paraId="53FB32DE" w14:textId="77777777" w:rsidR="004039F9" w:rsidRDefault="004039F9" w:rsidP="00E105A4"/>
    <w:p w14:paraId="040BA583" w14:textId="77777777" w:rsidR="004039F9" w:rsidRDefault="004039F9" w:rsidP="00E105A4"/>
    <w:p w14:paraId="2142844B" w14:textId="77777777" w:rsidR="004039F9" w:rsidRDefault="004039F9" w:rsidP="00E105A4"/>
    <w:p w14:paraId="204F8156" w14:textId="587274A6" w:rsidR="004039F9" w:rsidRDefault="004039F9" w:rsidP="00E105A4"/>
    <w:p w14:paraId="0ED883A2" w14:textId="77777777" w:rsidR="004039F9" w:rsidRDefault="004039F9" w:rsidP="00E105A4"/>
    <w:p w14:paraId="34C13983" w14:textId="77777777" w:rsidR="004039F9" w:rsidRDefault="004039F9" w:rsidP="00E105A4"/>
    <w:p w14:paraId="61F6BDA2" w14:textId="77777777" w:rsidR="004039F9" w:rsidRDefault="004039F9" w:rsidP="00E105A4"/>
    <w:p w14:paraId="119BDD7E" w14:textId="77777777" w:rsidR="004039F9" w:rsidRDefault="004039F9" w:rsidP="00E105A4"/>
    <w:p w14:paraId="709E333E" w14:textId="77777777" w:rsidR="004039F9" w:rsidRDefault="004039F9" w:rsidP="00E105A4"/>
    <w:p w14:paraId="061A9E52" w14:textId="77777777" w:rsidR="004039F9" w:rsidRDefault="004039F9" w:rsidP="00E105A4"/>
    <w:p w14:paraId="7D3F1C7E" w14:textId="77777777" w:rsidR="004039F9" w:rsidRDefault="004039F9" w:rsidP="00E105A4">
      <w:pPr>
        <w:rPr>
          <w:rFonts w:hint="eastAsia"/>
        </w:rPr>
      </w:pPr>
    </w:p>
    <w:p w14:paraId="12558C52" w14:textId="41145D9E" w:rsidR="00AE1D1C" w:rsidRDefault="00ED4D76" w:rsidP="00A46E4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CSI period</w:t>
      </w:r>
    </w:p>
    <w:p w14:paraId="2DFFEC2E" w14:textId="788E59EB" w:rsidR="00AE1D1C" w:rsidRDefault="003E7088" w:rsidP="002746BF">
      <w:pPr>
        <w:jc w:val="center"/>
      </w:pPr>
      <w:r w:rsidRPr="003E7088">
        <w:rPr>
          <w:noProof/>
        </w:rPr>
        <w:drawing>
          <wp:inline distT="0" distB="0" distL="0" distR="0" wp14:anchorId="081C87A2" wp14:editId="1233A4A4">
            <wp:extent cx="5274310" cy="3971290"/>
            <wp:effectExtent l="0" t="0" r="2540" b="0"/>
            <wp:docPr id="1725770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0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DD3F" w14:textId="5C657ACB" w:rsidR="00B64807" w:rsidRDefault="00B64807" w:rsidP="002746BF">
      <w:pPr>
        <w:jc w:val="center"/>
      </w:pPr>
      <w:r>
        <w:rPr>
          <w:rFonts w:hint="eastAsia"/>
        </w:rPr>
        <w:t>As speed increase, the performance converges</w:t>
      </w:r>
      <w:r w:rsidR="00091CF5">
        <w:rPr>
          <w:rFonts w:hint="eastAsia"/>
        </w:rPr>
        <w:t xml:space="preserve">? </w:t>
      </w:r>
      <w:r w:rsidR="00724E90">
        <w:rPr>
          <w:rFonts w:hint="eastAsia"/>
        </w:rPr>
        <w:t xml:space="preserve">Opposite to our </w:t>
      </w:r>
      <w:r w:rsidR="009B15A6">
        <w:rPr>
          <w:rFonts w:hint="eastAsia"/>
        </w:rPr>
        <w:t>hypothesis?</w:t>
      </w:r>
    </w:p>
    <w:p w14:paraId="18DA3E93" w14:textId="2574858C" w:rsidR="00EF5305" w:rsidRDefault="00EF5305" w:rsidP="002746BF">
      <w:pPr>
        <w:jc w:val="center"/>
        <w:rPr>
          <w:rFonts w:hint="eastAsia"/>
        </w:rPr>
      </w:pPr>
      <w:r w:rsidRPr="00087E7C">
        <w:rPr>
          <w:rFonts w:hint="eastAsia"/>
          <w:highlight w:val="yellow"/>
        </w:rPr>
        <w:t>Conduct two additional cases, 1. Stationary 2. 60km/h</w:t>
      </w:r>
      <w:r w:rsidR="00400B6B" w:rsidRPr="00087E7C">
        <w:rPr>
          <w:rFonts w:hint="eastAsia"/>
          <w:highlight w:val="yellow"/>
        </w:rPr>
        <w:t xml:space="preserve">. Why </w:t>
      </w:r>
      <w:r w:rsidR="00351E44" w:rsidRPr="00087E7C">
        <w:rPr>
          <w:highlight w:val="yellow"/>
        </w:rPr>
        <w:t>high-speed</w:t>
      </w:r>
      <w:r w:rsidR="00400B6B" w:rsidRPr="00087E7C">
        <w:rPr>
          <w:rFonts w:hint="eastAsia"/>
          <w:highlight w:val="yellow"/>
        </w:rPr>
        <w:t xml:space="preserve"> performances converge?</w:t>
      </w:r>
    </w:p>
    <w:sectPr w:rsidR="00EF5305" w:rsidSect="002746B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2E1"/>
    <w:multiLevelType w:val="hybridMultilevel"/>
    <w:tmpl w:val="363CF73A"/>
    <w:lvl w:ilvl="0" w:tplc="5A5A8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91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D8"/>
    <w:rsid w:val="00015BBA"/>
    <w:rsid w:val="00060C5C"/>
    <w:rsid w:val="00087E7C"/>
    <w:rsid w:val="00091CF5"/>
    <w:rsid w:val="000B1B17"/>
    <w:rsid w:val="001176B7"/>
    <w:rsid w:val="0014712A"/>
    <w:rsid w:val="001514CA"/>
    <w:rsid w:val="001D111A"/>
    <w:rsid w:val="0024417E"/>
    <w:rsid w:val="002746BF"/>
    <w:rsid w:val="00277E3E"/>
    <w:rsid w:val="002D4087"/>
    <w:rsid w:val="00351E44"/>
    <w:rsid w:val="0036050C"/>
    <w:rsid w:val="00366D96"/>
    <w:rsid w:val="003870BC"/>
    <w:rsid w:val="003A24BE"/>
    <w:rsid w:val="003E66B5"/>
    <w:rsid w:val="003E7088"/>
    <w:rsid w:val="00400B6B"/>
    <w:rsid w:val="004039F9"/>
    <w:rsid w:val="004316DC"/>
    <w:rsid w:val="004729FE"/>
    <w:rsid w:val="004736D3"/>
    <w:rsid w:val="004C628F"/>
    <w:rsid w:val="00507485"/>
    <w:rsid w:val="00512C21"/>
    <w:rsid w:val="00584CEC"/>
    <w:rsid w:val="005B0F83"/>
    <w:rsid w:val="006272CB"/>
    <w:rsid w:val="00697A67"/>
    <w:rsid w:val="006C24E6"/>
    <w:rsid w:val="006C2572"/>
    <w:rsid w:val="006D5EE4"/>
    <w:rsid w:val="00724E90"/>
    <w:rsid w:val="007404CD"/>
    <w:rsid w:val="0076115D"/>
    <w:rsid w:val="00763616"/>
    <w:rsid w:val="00785498"/>
    <w:rsid w:val="007C7DA9"/>
    <w:rsid w:val="0087532F"/>
    <w:rsid w:val="008A405C"/>
    <w:rsid w:val="009608C8"/>
    <w:rsid w:val="00983F04"/>
    <w:rsid w:val="009B15A6"/>
    <w:rsid w:val="009C20D1"/>
    <w:rsid w:val="00A105FA"/>
    <w:rsid w:val="00A13CAB"/>
    <w:rsid w:val="00A14EE1"/>
    <w:rsid w:val="00A15F3B"/>
    <w:rsid w:val="00A42489"/>
    <w:rsid w:val="00A46E48"/>
    <w:rsid w:val="00A96E01"/>
    <w:rsid w:val="00AA58EF"/>
    <w:rsid w:val="00AE1D1C"/>
    <w:rsid w:val="00B21782"/>
    <w:rsid w:val="00B41A0E"/>
    <w:rsid w:val="00B64807"/>
    <w:rsid w:val="00B77E17"/>
    <w:rsid w:val="00B90145"/>
    <w:rsid w:val="00B93144"/>
    <w:rsid w:val="00BC4457"/>
    <w:rsid w:val="00BF34DA"/>
    <w:rsid w:val="00CE08ED"/>
    <w:rsid w:val="00D015FF"/>
    <w:rsid w:val="00D23830"/>
    <w:rsid w:val="00D54300"/>
    <w:rsid w:val="00DC29A0"/>
    <w:rsid w:val="00DC58D8"/>
    <w:rsid w:val="00E105A4"/>
    <w:rsid w:val="00E27A65"/>
    <w:rsid w:val="00E61B32"/>
    <w:rsid w:val="00ED3B39"/>
    <w:rsid w:val="00ED4D76"/>
    <w:rsid w:val="00EF5305"/>
    <w:rsid w:val="00F2252F"/>
    <w:rsid w:val="00F52B14"/>
    <w:rsid w:val="00F9549D"/>
    <w:rsid w:val="00F96362"/>
    <w:rsid w:val="00FA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53BB"/>
  <w15:chartTrackingRefBased/>
  <w15:docId w15:val="{D6E44C25-14E1-4D2A-83B5-99DABE02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8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8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8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8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8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5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8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96</cp:revision>
  <dcterms:created xsi:type="dcterms:W3CDTF">2026-04-06T16:30:00Z</dcterms:created>
  <dcterms:modified xsi:type="dcterms:W3CDTF">2026-04-08T12:17:00Z</dcterms:modified>
</cp:coreProperties>
</file>