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B2FF" w14:textId="30876948" w:rsidR="004E2F3C" w:rsidRDefault="002859DD" w:rsidP="002859DD">
      <w:pPr>
        <w:rPr>
          <w:rFonts w:hint="eastAsia"/>
        </w:rPr>
      </w:pPr>
      <w:r>
        <w:rPr>
          <w:rFonts w:hint="eastAsia"/>
          <w:noProof/>
        </w:rPr>
        <w:t>Tried CDL A-E again, the results still seems a bit interesting</w:t>
      </w:r>
    </w:p>
    <w:p w14:paraId="5D56CA3F" w14:textId="38E7F1F7" w:rsidR="00F9549D" w:rsidRDefault="0030599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DE0441" wp14:editId="1A6E523A">
                <wp:simplePos x="0" y="0"/>
                <wp:positionH relativeFrom="column">
                  <wp:posOffset>2056586</wp:posOffset>
                </wp:positionH>
                <wp:positionV relativeFrom="paragraph">
                  <wp:posOffset>3107184</wp:posOffset>
                </wp:positionV>
                <wp:extent cx="885113" cy="400728"/>
                <wp:effectExtent l="19050" t="19050" r="10795" b="18415"/>
                <wp:wrapNone/>
                <wp:docPr id="197014188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13" cy="400728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DC7B3" id="矩形 1" o:spid="_x0000_s1026" style="position:absolute;margin-left:161.95pt;margin-top:244.65pt;width:69.7pt;height:3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" filled="f" strokecolor="#92d050" strokeweight="2.75pt"/>
            </w:pict>
          </mc:Fallback>
        </mc:AlternateContent>
      </w:r>
      <w:r w:rsidR="00AF6D27" w:rsidRPr="00AF6D27">
        <w:rPr>
          <w:noProof/>
        </w:rPr>
        <w:drawing>
          <wp:inline distT="0" distB="0" distL="0" distR="0" wp14:anchorId="6032C579" wp14:editId="114C7CE7">
            <wp:extent cx="5274310" cy="4342765"/>
            <wp:effectExtent l="0" t="0" r="2540" b="635"/>
            <wp:docPr id="1622867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67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4777" w14:textId="5A112929" w:rsidR="007671DF" w:rsidRDefault="007671DF" w:rsidP="00A5782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D, E is more computationally expensive</w:t>
      </w:r>
    </w:p>
    <w:p w14:paraId="1AE90D99" w14:textId="34E55C04" w:rsidR="003822FB" w:rsidRDefault="00DB1C43" w:rsidP="003822F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At high SNR, CDL A&gt;D=E&gt;E&gt;B</w:t>
      </w:r>
    </w:p>
    <w:p w14:paraId="6D75E448" w14:textId="31DBCDE3" w:rsidR="00CC1B3D" w:rsidRDefault="00CC1B3D" w:rsidP="00CC1B3D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D and E are good LOS, but RI limited to 2, not going above that</w:t>
      </w:r>
      <w:r w:rsidR="003D6359">
        <w:rPr>
          <w:rFonts w:hint="eastAsia"/>
        </w:rPr>
        <w:t xml:space="preserve"> (early capped from </w:t>
      </w:r>
      <w:r w:rsidR="00481546">
        <w:rPr>
          <w:rFonts w:hint="eastAsia"/>
        </w:rPr>
        <w:t>~</w:t>
      </w:r>
      <w:r w:rsidR="003D6359">
        <w:rPr>
          <w:rFonts w:hint="eastAsia"/>
        </w:rPr>
        <w:t>15dB)</w:t>
      </w:r>
      <w:r w:rsidR="002064A3">
        <w:rPr>
          <w:rFonts w:hint="eastAsia"/>
        </w:rPr>
        <w:t xml:space="preserve"> </w:t>
      </w:r>
    </w:p>
    <w:p w14:paraId="5E2AEAFA" w14:textId="0CB1EBC5" w:rsidR="00CC1B3D" w:rsidRDefault="007413B3" w:rsidP="00CC1B3D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A </w:t>
      </w:r>
      <w:r w:rsidR="00DE6E45">
        <w:rPr>
          <w:rFonts w:hint="eastAsia"/>
        </w:rPr>
        <w:t>and C</w:t>
      </w:r>
      <w:r w:rsidR="00505B79">
        <w:rPr>
          <w:rFonts w:hint="eastAsia"/>
        </w:rPr>
        <w:t xml:space="preserve"> </w:t>
      </w:r>
      <w:r>
        <w:rPr>
          <w:rFonts w:hint="eastAsia"/>
        </w:rPr>
        <w:t xml:space="preserve">can use its MIMO ability easily, </w:t>
      </w:r>
      <w:r w:rsidR="00DB13D4">
        <w:rPr>
          <w:rFonts w:hint="eastAsia"/>
        </w:rPr>
        <w:t>very rich spread</w:t>
      </w:r>
      <w:r>
        <w:rPr>
          <w:rFonts w:hint="eastAsia"/>
        </w:rPr>
        <w:t xml:space="preserve"> </w:t>
      </w:r>
    </w:p>
    <w:p w14:paraId="01370C20" w14:textId="2456B97E" w:rsidR="00484FB3" w:rsidRPr="00C85DC5" w:rsidRDefault="00484FB3" w:rsidP="00CC1B3D">
      <w:pPr>
        <w:pStyle w:val="a9"/>
        <w:numPr>
          <w:ilvl w:val="1"/>
          <w:numId w:val="1"/>
        </w:numPr>
        <w:rPr>
          <w:rFonts w:hint="eastAsia"/>
          <w:highlight w:val="yellow"/>
        </w:rPr>
      </w:pPr>
      <w:r w:rsidRPr="00C85DC5">
        <w:rPr>
          <w:rFonts w:hint="eastAsia"/>
          <w:highlight w:val="yellow"/>
        </w:rPr>
        <w:t>B has very high doppler?</w:t>
      </w:r>
      <w:r w:rsidR="00C85DC5">
        <w:rPr>
          <w:rFonts w:hint="eastAsia"/>
          <w:highlight w:val="yellow"/>
        </w:rPr>
        <w:t xml:space="preserve"> Vehicle use cases</w:t>
      </w:r>
      <w:r w:rsidR="00364787">
        <w:rPr>
          <w:rFonts w:hint="eastAsia"/>
          <w:highlight w:val="yellow"/>
        </w:rPr>
        <w:t xml:space="preserve"> C; 30</w:t>
      </w:r>
      <w:r w:rsidR="00210BA9">
        <w:rPr>
          <w:rFonts w:hint="eastAsia"/>
          <w:highlight w:val="yellow"/>
        </w:rPr>
        <w:t>0</w:t>
      </w:r>
      <w:r w:rsidR="00364787">
        <w:rPr>
          <w:rFonts w:hint="eastAsia"/>
          <w:highlight w:val="yellow"/>
        </w:rPr>
        <w:t>e-9 10</w:t>
      </w:r>
      <w:r w:rsidR="00B77BF6">
        <w:rPr>
          <w:rFonts w:hint="eastAsia"/>
          <w:highlight w:val="yellow"/>
        </w:rPr>
        <w:t>0</w:t>
      </w:r>
      <w:r w:rsidR="00364787">
        <w:rPr>
          <w:rFonts w:hint="eastAsia"/>
          <w:highlight w:val="yellow"/>
        </w:rPr>
        <w:t xml:space="preserve">Hz, </w:t>
      </w:r>
      <w:r w:rsidR="00C937A2">
        <w:rPr>
          <w:rFonts w:hint="eastAsia"/>
          <w:highlight w:val="yellow"/>
        </w:rPr>
        <w:t>B</w:t>
      </w:r>
      <w:r w:rsidR="00C90A91">
        <w:rPr>
          <w:rFonts w:hint="eastAsia"/>
          <w:highlight w:val="yellow"/>
        </w:rPr>
        <w:t xml:space="preserve">: </w:t>
      </w:r>
      <w:r w:rsidR="00DE7D8B">
        <w:rPr>
          <w:rFonts w:hint="eastAsia"/>
          <w:highlight w:val="yellow"/>
        </w:rPr>
        <w:t>100, 400</w:t>
      </w:r>
      <w:r w:rsidR="006C0C36">
        <w:rPr>
          <w:rFonts w:hint="eastAsia"/>
          <w:highlight w:val="yellow"/>
        </w:rPr>
        <w:t xml:space="preserve"> </w:t>
      </w:r>
      <w:r w:rsidR="00C937A2">
        <w:rPr>
          <w:rFonts w:hint="eastAsia"/>
          <w:highlight w:val="yellow"/>
        </w:rPr>
        <w:t xml:space="preserve"> </w:t>
      </w:r>
    </w:p>
    <w:p w14:paraId="385A665A" w14:textId="552B3C73" w:rsidR="00FE5C15" w:rsidRDefault="00FE5C15" w:rsidP="00CC1B3D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The issue with B </w:t>
      </w:r>
      <w:r w:rsidR="00253E25">
        <w:rPr>
          <w:rFonts w:hint="eastAsia"/>
        </w:rPr>
        <w:t xml:space="preserve">is that the energy spread is more dispersed, </w:t>
      </w:r>
      <w:r w:rsidR="00B36242">
        <w:rPr>
          <w:rFonts w:hint="eastAsia"/>
        </w:rPr>
        <w:t xml:space="preserve">so perhaps will only perform better </w:t>
      </w:r>
      <w:r w:rsidR="0009172E">
        <w:rPr>
          <w:rFonts w:hint="eastAsia"/>
        </w:rPr>
        <w:t xml:space="preserve">when massive MIMO e.g. </w:t>
      </w:r>
      <w:r w:rsidR="0093700B">
        <w:rPr>
          <w:rFonts w:hint="eastAsia"/>
        </w:rPr>
        <w:t>16</w:t>
      </w:r>
      <w:r w:rsidR="0009172E">
        <w:rPr>
          <w:rFonts w:hint="eastAsia"/>
        </w:rPr>
        <w:t>Tx 4</w:t>
      </w:r>
      <w:proofErr w:type="gramStart"/>
      <w:r w:rsidR="0009172E">
        <w:rPr>
          <w:rFonts w:hint="eastAsia"/>
        </w:rPr>
        <w:t>Rx</w:t>
      </w:r>
      <w:r w:rsidR="00D16738">
        <w:rPr>
          <w:rFonts w:hint="eastAsia"/>
        </w:rPr>
        <w:t>?</w:t>
      </w:r>
      <w:r w:rsidR="00243BD5">
        <w:rPr>
          <w:rFonts w:hint="eastAsia"/>
        </w:rPr>
        <w:t>.</w:t>
      </w:r>
      <w:proofErr w:type="gramEnd"/>
      <w:r w:rsidR="00243BD5">
        <w:rPr>
          <w:rFonts w:hint="eastAsia"/>
        </w:rPr>
        <w:t xml:space="preserve"> In this case, it cannot support higher rank</w:t>
      </w:r>
    </w:p>
    <w:p w14:paraId="221F8D63" w14:textId="0CE092F8" w:rsidR="00B30E81" w:rsidRDefault="00B30E81" w:rsidP="00B30E8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Perhaps to do: </w:t>
      </w:r>
    </w:p>
    <w:p w14:paraId="170E2D8B" w14:textId="530F46D6" w:rsidR="00662AFF" w:rsidRDefault="00662AFF" w:rsidP="00662AFF">
      <w:pPr>
        <w:pStyle w:val="a9"/>
        <w:numPr>
          <w:ilvl w:val="1"/>
          <w:numId w:val="1"/>
        </w:numPr>
      </w:pPr>
      <w:r>
        <w:rPr>
          <w:rFonts w:hint="eastAsia"/>
        </w:rPr>
        <w:t>I assume it will be CDL D=E&gt;C&gt;B&gt;A when I use [1x1] configuration</w:t>
      </w:r>
    </w:p>
    <w:p w14:paraId="2C69FB4E" w14:textId="751FE787" w:rsidR="004D5599" w:rsidRDefault="004D5599" w:rsidP="00662AFF">
      <w:pPr>
        <w:pStyle w:val="a9"/>
        <w:numPr>
          <w:ilvl w:val="1"/>
          <w:numId w:val="1"/>
        </w:numPr>
        <w:rPr>
          <w:rFonts w:hint="eastAsia"/>
        </w:rPr>
      </w:pPr>
      <w:r w:rsidRPr="00A06A32">
        <w:rPr>
          <w:rFonts w:hint="eastAsia"/>
          <w:highlight w:val="yellow"/>
        </w:rPr>
        <w:t>MIMO Ga</w:t>
      </w:r>
      <w:r w:rsidRPr="00B34CF8">
        <w:rPr>
          <w:rFonts w:hint="eastAsia"/>
          <w:highlight w:val="yellow"/>
        </w:rPr>
        <w:t>ins</w:t>
      </w:r>
      <w:r w:rsidR="008F38A3" w:rsidRPr="00B34CF8">
        <w:rPr>
          <w:rFonts w:hint="eastAsia"/>
          <w:highlight w:val="yellow"/>
        </w:rPr>
        <w:t xml:space="preserve"> </w:t>
      </w:r>
      <w:r w:rsidR="008F38A3" w:rsidRPr="00B34CF8">
        <w:rPr>
          <w:highlight w:val="yellow"/>
        </w:rPr>
        <w:t>–</w:t>
      </w:r>
      <w:r w:rsidR="008F38A3" w:rsidRPr="00B34CF8">
        <w:rPr>
          <w:rFonts w:hint="eastAsia"/>
          <w:highlight w:val="yellow"/>
        </w:rPr>
        <w:t xml:space="preserve"> Spatial </w:t>
      </w:r>
      <w:r w:rsidR="00A06A32" w:rsidRPr="00B34CF8">
        <w:rPr>
          <w:highlight w:val="yellow"/>
        </w:rPr>
        <w:t>diversity</w:t>
      </w:r>
      <w:r w:rsidR="00A06A32" w:rsidRPr="00B34CF8">
        <w:rPr>
          <w:rFonts w:hint="eastAsia"/>
          <w:highlight w:val="yellow"/>
        </w:rPr>
        <w:t xml:space="preserve">. </w:t>
      </w:r>
      <w:proofErr w:type="spellStart"/>
      <w:r w:rsidR="00A06A32" w:rsidRPr="00B34CF8">
        <w:rPr>
          <w:rFonts w:hint="eastAsia"/>
          <w:highlight w:val="yellow"/>
        </w:rPr>
        <w:t>e.g</w:t>
      </w:r>
      <w:proofErr w:type="spellEnd"/>
      <w:r w:rsidR="00A06A32" w:rsidRPr="00B34CF8">
        <w:rPr>
          <w:rFonts w:hint="eastAsia"/>
          <w:highlight w:val="yellow"/>
        </w:rPr>
        <w:t xml:space="preserve"> TDL</w:t>
      </w:r>
      <w:r w:rsidR="00B2360F" w:rsidRPr="00B34CF8">
        <w:rPr>
          <w:rFonts w:hint="eastAsia"/>
          <w:highlight w:val="yellow"/>
        </w:rPr>
        <w:t xml:space="preserve"> no such effect</w:t>
      </w:r>
      <w:r w:rsidR="00B34CF8">
        <w:rPr>
          <w:rFonts w:hint="eastAsia"/>
        </w:rPr>
        <w:t xml:space="preserve">. </w:t>
      </w:r>
      <w:r w:rsidR="00B34CF8" w:rsidRPr="007A1802">
        <w:rPr>
          <w:rFonts w:hint="eastAsia"/>
          <w:highlight w:val="yellow"/>
        </w:rPr>
        <w:t>TDL maybe easiest channel `wins</w:t>
      </w:r>
      <w:r w:rsidR="00B34CF8" w:rsidRPr="007A1802">
        <w:rPr>
          <w:highlight w:val="yellow"/>
        </w:rPr>
        <w:t>’</w:t>
      </w:r>
      <w:r w:rsidR="00B34CF8" w:rsidRPr="007A1802">
        <w:rPr>
          <w:rFonts w:hint="eastAsia"/>
          <w:highlight w:val="yellow"/>
        </w:rPr>
        <w:t xml:space="preserve"> but in CDL, might be based on the opposite trend</w:t>
      </w:r>
      <w:r w:rsidR="00B34CF8">
        <w:rPr>
          <w:rFonts w:hint="eastAsia"/>
        </w:rPr>
        <w:t xml:space="preserve"> </w:t>
      </w:r>
    </w:p>
    <w:p w14:paraId="445D12BF" w14:textId="3A463868" w:rsidR="00A561DC" w:rsidRDefault="00A561DC" w:rsidP="00A561D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The reason behind the oscillation of the curves </w:t>
      </w:r>
      <w:r w:rsidR="009F352A">
        <w:rPr>
          <w:rFonts w:hint="eastAsia"/>
        </w:rPr>
        <w:t>is</w:t>
      </w:r>
      <w:r>
        <w:rPr>
          <w:rFonts w:hint="eastAsia"/>
        </w:rPr>
        <w:t xml:space="preserve"> unclear</w:t>
      </w:r>
    </w:p>
    <w:p w14:paraId="0AF0221D" w14:textId="04087A99" w:rsidR="00B07650" w:rsidRDefault="005427F3" w:rsidP="00B0765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But clearly for A, it is `high risk </w:t>
      </w:r>
      <w:r>
        <w:t>–</w:t>
      </w:r>
      <w:r>
        <w:rPr>
          <w:rFonts w:hint="eastAsia"/>
        </w:rPr>
        <w:t xml:space="preserve"> high return</w:t>
      </w:r>
      <w:r w:rsidR="00B93BBB">
        <w:t>’</w:t>
      </w:r>
    </w:p>
    <w:p w14:paraId="1A83EC43" w14:textId="77777777" w:rsidR="00900F61" w:rsidRDefault="00900F61" w:rsidP="00F177ED">
      <w:pPr>
        <w:rPr>
          <w:rFonts w:hint="eastAsia"/>
        </w:rPr>
      </w:pPr>
    </w:p>
    <w:p w14:paraId="6CDC9815" w14:textId="0718ACBF" w:rsidR="00F177ED" w:rsidRDefault="00F177ED" w:rsidP="00F177ED">
      <w:pPr>
        <w:rPr>
          <w:rFonts w:hint="eastAsia"/>
        </w:rPr>
      </w:pPr>
      <w:proofErr w:type="spellStart"/>
      <w:r>
        <w:rPr>
          <w:rFonts w:hint="eastAsia"/>
        </w:rPr>
        <w:lastRenderedPageBreak/>
        <w:t>Subband</w:t>
      </w:r>
      <w:proofErr w:type="spellEnd"/>
      <w:r>
        <w:rPr>
          <w:rFonts w:hint="eastAsia"/>
        </w:rPr>
        <w:t xml:space="preserve"> </w:t>
      </w:r>
      <w:r w:rsidR="00EA7099">
        <w:rPr>
          <w:rFonts w:hint="eastAsia"/>
        </w:rPr>
        <w:t>C</w:t>
      </w:r>
      <w:r w:rsidR="00300F98">
        <w:rPr>
          <w:rFonts w:hint="eastAsia"/>
        </w:rPr>
        <w:t xml:space="preserve">SI </w:t>
      </w:r>
      <w:r>
        <w:rPr>
          <w:rFonts w:hint="eastAsia"/>
        </w:rPr>
        <w:t xml:space="preserve">proven to </w:t>
      </w:r>
      <w:r w:rsidR="009F62BF">
        <w:rPr>
          <w:rFonts w:hint="eastAsia"/>
        </w:rPr>
        <w:t>be completely useless</w:t>
      </w:r>
    </w:p>
    <w:p w14:paraId="53588EAF" w14:textId="19784B88" w:rsidR="00B65594" w:rsidRDefault="00B65594" w:rsidP="00F177ED">
      <w:pPr>
        <w:rPr>
          <w:rFonts w:hint="eastAsia"/>
        </w:rPr>
      </w:pPr>
      <w:r>
        <w:rPr>
          <w:rFonts w:hint="eastAsia"/>
        </w:rPr>
        <w:t>Not going to discuss during report</w:t>
      </w:r>
    </w:p>
    <w:p w14:paraId="41399080" w14:textId="56A90FF7" w:rsidR="00383380" w:rsidRDefault="00383380" w:rsidP="00F177ED">
      <w:pPr>
        <w:rPr>
          <w:rFonts w:hint="eastAsia"/>
        </w:rPr>
      </w:pPr>
      <w:r w:rsidRPr="00383380">
        <w:rPr>
          <w:noProof/>
        </w:rPr>
        <w:drawing>
          <wp:inline distT="0" distB="0" distL="0" distR="0" wp14:anchorId="2ED65A63" wp14:editId="7E8000E9">
            <wp:extent cx="5274310" cy="3887470"/>
            <wp:effectExtent l="0" t="0" r="2540" b="0"/>
            <wp:docPr id="2050501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01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F33E" w14:textId="77777777" w:rsidR="0045147B" w:rsidRDefault="0045147B" w:rsidP="00F177ED">
      <w:pPr>
        <w:rPr>
          <w:rFonts w:hint="eastAsia"/>
        </w:rPr>
      </w:pPr>
    </w:p>
    <w:p w14:paraId="309E7FBA" w14:textId="77777777" w:rsidR="00A472DC" w:rsidRDefault="00A472DC" w:rsidP="00F177ED">
      <w:pPr>
        <w:rPr>
          <w:rFonts w:hint="eastAsia"/>
        </w:rPr>
      </w:pPr>
    </w:p>
    <w:p w14:paraId="72763DA3" w14:textId="77777777" w:rsidR="00A472DC" w:rsidRDefault="00A472DC" w:rsidP="00F177ED">
      <w:pPr>
        <w:rPr>
          <w:rFonts w:hint="eastAsia"/>
        </w:rPr>
      </w:pPr>
    </w:p>
    <w:p w14:paraId="3149C97C" w14:textId="77777777" w:rsidR="00A472DC" w:rsidRDefault="00A472DC" w:rsidP="00F177ED">
      <w:pPr>
        <w:rPr>
          <w:rFonts w:hint="eastAsia"/>
        </w:rPr>
      </w:pPr>
    </w:p>
    <w:p w14:paraId="439AB921" w14:textId="77777777" w:rsidR="00A472DC" w:rsidRDefault="00A472DC" w:rsidP="00F177ED">
      <w:pPr>
        <w:rPr>
          <w:rFonts w:hint="eastAsia"/>
        </w:rPr>
      </w:pPr>
    </w:p>
    <w:p w14:paraId="68E16D30" w14:textId="77777777" w:rsidR="00A472DC" w:rsidRDefault="00A472DC" w:rsidP="00F177ED">
      <w:pPr>
        <w:rPr>
          <w:rFonts w:hint="eastAsia"/>
        </w:rPr>
      </w:pPr>
    </w:p>
    <w:p w14:paraId="08615C77" w14:textId="77777777" w:rsidR="00A472DC" w:rsidRDefault="00A472DC" w:rsidP="00F177ED">
      <w:pPr>
        <w:rPr>
          <w:rFonts w:hint="eastAsia"/>
        </w:rPr>
      </w:pPr>
    </w:p>
    <w:p w14:paraId="1487EF8D" w14:textId="77777777" w:rsidR="00A472DC" w:rsidRDefault="00A472DC" w:rsidP="00F177ED">
      <w:pPr>
        <w:rPr>
          <w:rFonts w:hint="eastAsia"/>
        </w:rPr>
      </w:pPr>
    </w:p>
    <w:p w14:paraId="4B0B222D" w14:textId="77777777" w:rsidR="00A472DC" w:rsidRDefault="00A472DC" w:rsidP="00F177ED">
      <w:pPr>
        <w:rPr>
          <w:rFonts w:hint="eastAsia"/>
        </w:rPr>
      </w:pPr>
    </w:p>
    <w:p w14:paraId="5C9CA178" w14:textId="77777777" w:rsidR="00A472DC" w:rsidRDefault="00A472DC" w:rsidP="00F177ED">
      <w:pPr>
        <w:rPr>
          <w:rFonts w:hint="eastAsia"/>
        </w:rPr>
      </w:pPr>
    </w:p>
    <w:p w14:paraId="039DA8CA" w14:textId="77777777" w:rsidR="00A472DC" w:rsidRDefault="00A472DC" w:rsidP="00F177ED">
      <w:pPr>
        <w:rPr>
          <w:rFonts w:hint="eastAsia"/>
        </w:rPr>
      </w:pPr>
    </w:p>
    <w:p w14:paraId="394E46E7" w14:textId="77777777" w:rsidR="00A472DC" w:rsidRDefault="00A472DC" w:rsidP="00F177ED">
      <w:pPr>
        <w:rPr>
          <w:rFonts w:hint="eastAsia"/>
        </w:rPr>
      </w:pPr>
    </w:p>
    <w:p w14:paraId="486AA28B" w14:textId="7BA8E445" w:rsidR="005A5D71" w:rsidRDefault="00066056" w:rsidP="005A5D71">
      <w:pPr>
        <w:rPr>
          <w:rFonts w:hint="eastAsia"/>
        </w:rPr>
      </w:pPr>
      <w:r>
        <w:rPr>
          <w:rFonts w:hint="eastAsia"/>
        </w:rPr>
        <w:lastRenderedPageBreak/>
        <w:t>Antenna configurations</w:t>
      </w:r>
    </w:p>
    <w:p w14:paraId="13F63665" w14:textId="767AB058" w:rsidR="007603EB" w:rsidRDefault="00305991" w:rsidP="005A5D7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2E0C3" wp14:editId="61D87561">
                <wp:simplePos x="0" y="0"/>
                <wp:positionH relativeFrom="column">
                  <wp:posOffset>4538171</wp:posOffset>
                </wp:positionH>
                <wp:positionV relativeFrom="paragraph">
                  <wp:posOffset>1315261</wp:posOffset>
                </wp:positionV>
                <wp:extent cx="885113" cy="722883"/>
                <wp:effectExtent l="19050" t="19050" r="10795" b="20320"/>
                <wp:wrapNone/>
                <wp:docPr id="175656576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13" cy="722883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ABD49" id="矩形 1" o:spid="_x0000_s1026" style="position:absolute;margin-left:357.35pt;margin-top:103.55pt;width:69.7pt;height:5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" filled="f" strokecolor="#92d050" strokeweight="2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54FE0" wp14:editId="03AB018F">
                <wp:simplePos x="0" y="0"/>
                <wp:positionH relativeFrom="column">
                  <wp:posOffset>1804733</wp:posOffset>
                </wp:positionH>
                <wp:positionV relativeFrom="paragraph">
                  <wp:posOffset>749050</wp:posOffset>
                </wp:positionV>
                <wp:extent cx="885113" cy="400728"/>
                <wp:effectExtent l="19050" t="19050" r="10795" b="18415"/>
                <wp:wrapNone/>
                <wp:docPr id="34597883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13" cy="400728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844B6" id="矩形 1" o:spid="_x0000_s1026" style="position:absolute;margin-left:142.1pt;margin-top:59pt;width:69.7pt;height:3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" filled="f" strokecolor="#92d050" strokeweight="2.75pt"/>
            </w:pict>
          </mc:Fallback>
        </mc:AlternateContent>
      </w:r>
      <w:r w:rsidR="007603EB" w:rsidRPr="007603EB">
        <w:rPr>
          <w:noProof/>
        </w:rPr>
        <w:drawing>
          <wp:inline distT="0" distB="0" distL="0" distR="0" wp14:anchorId="68AB9E7A" wp14:editId="78DDB8A1">
            <wp:extent cx="5274310" cy="3867785"/>
            <wp:effectExtent l="0" t="0" r="2540" b="0"/>
            <wp:docPr id="1624087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87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E89B" w14:textId="0C4BB65D" w:rsidR="00A472DC" w:rsidRDefault="00CE5D60" w:rsidP="005A5D71">
      <w:pPr>
        <w:rPr>
          <w:rFonts w:hint="eastAsia"/>
        </w:rPr>
      </w:pPr>
      <w:r>
        <w:rPr>
          <w:rFonts w:hint="eastAsia"/>
        </w:rPr>
        <w:t>From the simulation, I have the following assumption:</w:t>
      </w:r>
    </w:p>
    <w:p w14:paraId="2288E009" w14:textId="77777777" w:rsidR="00FC5F31" w:rsidRPr="00FC5F31" w:rsidRDefault="00FC5F31" w:rsidP="00FC5F31">
      <w:pPr>
        <w:rPr>
          <w:rFonts w:hint="eastAsia"/>
        </w:rPr>
      </w:pPr>
      <w:r w:rsidRPr="00FC5F31">
        <w:rPr>
          <w:b/>
          <w:bCs/>
        </w:rPr>
        <w:t>Absence of Outer Loop Rate Control (OLRC):</w:t>
      </w:r>
    </w:p>
    <w:p w14:paraId="78076B05" w14:textId="77777777" w:rsidR="00FC5F31" w:rsidRPr="00FC5F31" w:rsidRDefault="00FC5F31" w:rsidP="00FC5F31">
      <w:pPr>
        <w:numPr>
          <w:ilvl w:val="0"/>
          <w:numId w:val="3"/>
        </w:numPr>
        <w:rPr>
          <w:rFonts w:hint="eastAsia"/>
        </w:rPr>
      </w:pPr>
      <w:r w:rsidRPr="00FC5F31">
        <w:t>The simulation relies solely on inner-loop CSI feedback (RI, MCS, CQI) without HARQ-based error correction.</w:t>
      </w:r>
    </w:p>
    <w:p w14:paraId="4FA19008" w14:textId="77777777" w:rsidR="00FC5F31" w:rsidRDefault="00FC5F31" w:rsidP="00FC5F31">
      <w:pPr>
        <w:numPr>
          <w:ilvl w:val="0"/>
          <w:numId w:val="3"/>
        </w:numPr>
        <w:rPr>
          <w:rFonts w:hint="eastAsia"/>
        </w:rPr>
      </w:pPr>
      <w:r w:rsidRPr="00FC5F31">
        <w:t>Without OLRC to adjust the CQI offset based on ACK/NACK history, the system fails to aggressively pursue the 10% BLER target, leading to a conservative throughput plateau.</w:t>
      </w:r>
    </w:p>
    <w:p w14:paraId="143E513C" w14:textId="77777777" w:rsidR="000A05B1" w:rsidRDefault="009E26DA" w:rsidP="009E26DA">
      <w:pPr>
        <w:rPr>
          <w:rFonts w:hint="eastAsia"/>
        </w:rPr>
      </w:pPr>
      <w:r>
        <w:rPr>
          <w:rFonts w:hint="eastAsia"/>
        </w:rPr>
        <w:t xml:space="preserve">The difference at the high SNR </w:t>
      </w:r>
      <w:r w:rsidR="0085731F">
        <w:t>plateau</w:t>
      </w:r>
      <w:r w:rsidR="0085731F">
        <w:rPr>
          <w:rFonts w:hint="eastAsia"/>
        </w:rPr>
        <w:t xml:space="preserve"> is caused simply because of the difference in estimation between the two scenarios. Does not necessary reflects the actual maximum performance.</w:t>
      </w:r>
    </w:p>
    <w:p w14:paraId="4ECB55B6" w14:textId="7A6386EF" w:rsidR="009E26DA" w:rsidRPr="00FC5F31" w:rsidRDefault="000A05B1" w:rsidP="009E26DA">
      <w:pPr>
        <w:rPr>
          <w:rFonts w:hint="eastAsia"/>
          <w:b/>
          <w:bCs/>
        </w:rPr>
      </w:pPr>
      <w:proofErr w:type="spellStart"/>
      <w:r w:rsidRPr="00DA72B9">
        <w:rPr>
          <w:rFonts w:hint="eastAsia"/>
          <w:b/>
          <w:bCs/>
        </w:rPr>
        <w:t>i.e</w:t>
      </w:r>
      <w:proofErr w:type="spellEnd"/>
      <w:r w:rsidRPr="00DA72B9">
        <w:rPr>
          <w:rFonts w:hint="eastAsia"/>
          <w:b/>
          <w:bCs/>
        </w:rPr>
        <w:t xml:space="preserve"> -&gt; Just cut at 25 dB</w:t>
      </w:r>
      <w:r w:rsidR="00CE4DEE">
        <w:rPr>
          <w:rFonts w:hint="eastAsia"/>
          <w:b/>
          <w:bCs/>
        </w:rPr>
        <w:t>, everything will make so much more sense</w:t>
      </w:r>
      <w:r w:rsidR="009E26DA" w:rsidRPr="00DA72B9">
        <w:rPr>
          <w:rFonts w:hint="eastAsia"/>
          <w:b/>
          <w:bCs/>
        </w:rPr>
        <w:t xml:space="preserve"> </w:t>
      </w:r>
      <w:r w:rsidR="00DA72B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</w:p>
    <w:p w14:paraId="3EF3F6F1" w14:textId="77777777" w:rsidR="00CE5D60" w:rsidRPr="00FC5F31" w:rsidRDefault="00CE5D60" w:rsidP="005A5D71">
      <w:pPr>
        <w:rPr>
          <w:rFonts w:hint="eastAsia"/>
        </w:rPr>
      </w:pPr>
    </w:p>
    <w:p w14:paraId="078BAC10" w14:textId="77777777" w:rsidR="00A472DC" w:rsidRDefault="00A472DC" w:rsidP="005A5D71">
      <w:pPr>
        <w:rPr>
          <w:rFonts w:hint="eastAsia"/>
        </w:rPr>
      </w:pPr>
    </w:p>
    <w:p w14:paraId="0A607B89" w14:textId="4155E5C0" w:rsidR="00A472DC" w:rsidRDefault="00A472DC" w:rsidP="005A5D71">
      <w:pPr>
        <w:rPr>
          <w:rFonts w:hint="eastAsia"/>
        </w:rPr>
      </w:pPr>
    </w:p>
    <w:sectPr w:rsidR="00A47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675AE"/>
    <w:multiLevelType w:val="hybridMultilevel"/>
    <w:tmpl w:val="CA1874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8492AC2"/>
    <w:multiLevelType w:val="hybridMultilevel"/>
    <w:tmpl w:val="44420B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CB62619"/>
    <w:multiLevelType w:val="multilevel"/>
    <w:tmpl w:val="9A2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266923">
    <w:abstractNumId w:val="1"/>
  </w:num>
  <w:num w:numId="2" w16cid:durableId="2142527581">
    <w:abstractNumId w:val="0"/>
  </w:num>
  <w:num w:numId="3" w16cid:durableId="1769081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EB"/>
    <w:rsid w:val="00007B01"/>
    <w:rsid w:val="00063FA9"/>
    <w:rsid w:val="00066056"/>
    <w:rsid w:val="0009172E"/>
    <w:rsid w:val="000A05B1"/>
    <w:rsid w:val="00187845"/>
    <w:rsid w:val="001F78C8"/>
    <w:rsid w:val="002064A3"/>
    <w:rsid w:val="00210BA9"/>
    <w:rsid w:val="002258DE"/>
    <w:rsid w:val="00243BD5"/>
    <w:rsid w:val="00253E25"/>
    <w:rsid w:val="00273482"/>
    <w:rsid w:val="00277E3E"/>
    <w:rsid w:val="002859DD"/>
    <w:rsid w:val="00300F98"/>
    <w:rsid w:val="00305991"/>
    <w:rsid w:val="0033062F"/>
    <w:rsid w:val="00364787"/>
    <w:rsid w:val="003822FB"/>
    <w:rsid w:val="00383380"/>
    <w:rsid w:val="003D6359"/>
    <w:rsid w:val="0045147B"/>
    <w:rsid w:val="00481546"/>
    <w:rsid w:val="00484FB3"/>
    <w:rsid w:val="004D5599"/>
    <w:rsid w:val="004E2F3C"/>
    <w:rsid w:val="004F6F70"/>
    <w:rsid w:val="00505B79"/>
    <w:rsid w:val="005427F3"/>
    <w:rsid w:val="005A5D71"/>
    <w:rsid w:val="005A7079"/>
    <w:rsid w:val="00641A61"/>
    <w:rsid w:val="00662AFF"/>
    <w:rsid w:val="006905B5"/>
    <w:rsid w:val="006C0C36"/>
    <w:rsid w:val="007413B3"/>
    <w:rsid w:val="007603EB"/>
    <w:rsid w:val="007671DF"/>
    <w:rsid w:val="007A1802"/>
    <w:rsid w:val="008010C4"/>
    <w:rsid w:val="00853138"/>
    <w:rsid w:val="0085731F"/>
    <w:rsid w:val="00861107"/>
    <w:rsid w:val="00870E0E"/>
    <w:rsid w:val="008F38A3"/>
    <w:rsid w:val="00900F61"/>
    <w:rsid w:val="0093700B"/>
    <w:rsid w:val="009853EB"/>
    <w:rsid w:val="009E26DA"/>
    <w:rsid w:val="009F352A"/>
    <w:rsid w:val="009F62BF"/>
    <w:rsid w:val="00A06A32"/>
    <w:rsid w:val="00A472DC"/>
    <w:rsid w:val="00A561DC"/>
    <w:rsid w:val="00A5782C"/>
    <w:rsid w:val="00A9435B"/>
    <w:rsid w:val="00A95AE0"/>
    <w:rsid w:val="00AF6D27"/>
    <w:rsid w:val="00B07650"/>
    <w:rsid w:val="00B2360F"/>
    <w:rsid w:val="00B30E81"/>
    <w:rsid w:val="00B34CF8"/>
    <w:rsid w:val="00B36242"/>
    <w:rsid w:val="00B65594"/>
    <w:rsid w:val="00B77BF6"/>
    <w:rsid w:val="00B93BBB"/>
    <w:rsid w:val="00BC7724"/>
    <w:rsid w:val="00BD3E42"/>
    <w:rsid w:val="00C85DC5"/>
    <w:rsid w:val="00C90A91"/>
    <w:rsid w:val="00C937A2"/>
    <w:rsid w:val="00CC1B3D"/>
    <w:rsid w:val="00CD621C"/>
    <w:rsid w:val="00CE4DEE"/>
    <w:rsid w:val="00CE5D60"/>
    <w:rsid w:val="00D16738"/>
    <w:rsid w:val="00D61EDF"/>
    <w:rsid w:val="00D745B1"/>
    <w:rsid w:val="00DA72B9"/>
    <w:rsid w:val="00DB13D4"/>
    <w:rsid w:val="00DB1C43"/>
    <w:rsid w:val="00DE6E45"/>
    <w:rsid w:val="00DE7D8B"/>
    <w:rsid w:val="00E55905"/>
    <w:rsid w:val="00EA7099"/>
    <w:rsid w:val="00ED0BD9"/>
    <w:rsid w:val="00F177ED"/>
    <w:rsid w:val="00F917C1"/>
    <w:rsid w:val="00F9549D"/>
    <w:rsid w:val="00FC5F31"/>
    <w:rsid w:val="00FE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5E6C"/>
  <w15:chartTrackingRefBased/>
  <w15:docId w15:val="{A64E68DF-603F-4EE6-AB33-7F79F106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53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3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3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3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3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3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3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3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3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5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3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3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53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3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3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3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3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3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3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3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3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3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3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33068-4C07-4EEE-B495-8A6A712A7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98</cp:revision>
  <dcterms:created xsi:type="dcterms:W3CDTF">2026-04-16T19:57:00Z</dcterms:created>
  <dcterms:modified xsi:type="dcterms:W3CDTF">2026-04-24T08:46:00Z</dcterms:modified>
</cp:coreProperties>
</file>